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BD4F35" w14:textId="77777777" w:rsidR="004F211E" w:rsidRDefault="004F211E" w:rsidP="00F56ECA">
      <w:pPr>
        <w:pStyle w:val="Title"/>
        <w:spacing w:after="0"/>
        <w:rPr>
          <w:b w:val="0"/>
          <w:sz w:val="24"/>
          <w:szCs w:val="24"/>
        </w:rPr>
      </w:pPr>
    </w:p>
    <w:p w14:paraId="73948476" w14:textId="77777777" w:rsidR="004F211E" w:rsidRDefault="004F211E" w:rsidP="004F211E">
      <w:pPr>
        <w:pStyle w:val="SubTitle1"/>
      </w:pPr>
    </w:p>
    <w:p w14:paraId="23AA8566" w14:textId="77777777" w:rsidR="004F211E" w:rsidRDefault="004F211E" w:rsidP="004F211E">
      <w:pPr>
        <w:pStyle w:val="SubTitle2"/>
      </w:pPr>
    </w:p>
    <w:p w14:paraId="5FCC6E7F" w14:textId="77777777" w:rsidR="004F211E" w:rsidRDefault="004F211E" w:rsidP="004F211E">
      <w:pPr>
        <w:pStyle w:val="SubTitle2"/>
      </w:pPr>
    </w:p>
    <w:p w14:paraId="40B7F32D" w14:textId="77777777" w:rsidR="004F211E" w:rsidRDefault="004F211E" w:rsidP="004F211E">
      <w:pPr>
        <w:pStyle w:val="SubTitle2"/>
      </w:pPr>
    </w:p>
    <w:p w14:paraId="6BF8D48B" w14:textId="77777777" w:rsidR="004F211E" w:rsidRDefault="004F211E" w:rsidP="004F211E">
      <w:pPr>
        <w:pStyle w:val="SubTitle2"/>
      </w:pPr>
    </w:p>
    <w:p w14:paraId="43FED879" w14:textId="77777777" w:rsidR="004F211E" w:rsidRDefault="004F211E" w:rsidP="004F211E">
      <w:pPr>
        <w:pStyle w:val="SubTitle2"/>
      </w:pPr>
    </w:p>
    <w:p w14:paraId="22C37D17" w14:textId="77777777" w:rsidR="004F211E" w:rsidRPr="004F211E" w:rsidRDefault="004F211E" w:rsidP="004F211E">
      <w:pPr>
        <w:pStyle w:val="SubTitle2"/>
      </w:pPr>
    </w:p>
    <w:p w14:paraId="40A29ABF" w14:textId="77777777" w:rsidR="00F56ECA" w:rsidRPr="003C0B88" w:rsidRDefault="00C677B9" w:rsidP="00F56ECA">
      <w:pPr>
        <w:pStyle w:val="Title"/>
        <w:spacing w:after="0"/>
        <w:rPr>
          <w:sz w:val="24"/>
          <w:szCs w:val="24"/>
        </w:rPr>
      </w:pPr>
      <w:r>
        <w:rPr>
          <w:b w:val="0"/>
          <w:sz w:val="24"/>
          <w:szCs w:val="24"/>
        </w:rPr>
        <w:t>Programme</w:t>
      </w:r>
      <w:r w:rsidR="00F118D3" w:rsidRPr="003C0B88">
        <w:rPr>
          <w:sz w:val="24"/>
          <w:szCs w:val="24"/>
        </w:rPr>
        <w:t>:</w:t>
      </w:r>
      <w:r w:rsidR="0027011D" w:rsidRPr="003C0B88">
        <w:rPr>
          <w:sz w:val="24"/>
          <w:szCs w:val="24"/>
        </w:rPr>
        <w:t xml:space="preserve"> </w:t>
      </w:r>
      <w:r w:rsidR="00F56ECA" w:rsidRPr="003C0B88">
        <w:rPr>
          <w:sz w:val="24"/>
          <w:szCs w:val="24"/>
        </w:rPr>
        <w:t>EU</w:t>
      </w:r>
      <w:r w:rsidR="00FE42D3">
        <w:rPr>
          <w:sz w:val="24"/>
          <w:szCs w:val="24"/>
        </w:rPr>
        <w:t xml:space="preserve"> </w:t>
      </w:r>
      <w:r w:rsidR="00F56ECA" w:rsidRPr="003C0B88">
        <w:rPr>
          <w:sz w:val="24"/>
          <w:szCs w:val="24"/>
        </w:rPr>
        <w:t>PRO</w:t>
      </w:r>
    </w:p>
    <w:p w14:paraId="39175E7D" w14:textId="77777777" w:rsidR="00DC2A38" w:rsidRPr="003C0B88" w:rsidRDefault="00DC2A38" w:rsidP="00F56ECA">
      <w:pPr>
        <w:spacing w:before="100" w:beforeAutospacing="1"/>
        <w:jc w:val="center"/>
        <w:rPr>
          <w:snapToGrid/>
          <w:sz w:val="24"/>
          <w:szCs w:val="24"/>
        </w:rPr>
      </w:pPr>
    </w:p>
    <w:p w14:paraId="5090B7BA" w14:textId="77777777" w:rsidR="00067FD9" w:rsidRPr="003C0B88" w:rsidRDefault="00067FD9" w:rsidP="00067FD9">
      <w:pPr>
        <w:pStyle w:val="SubTitle2"/>
        <w:rPr>
          <w:sz w:val="24"/>
          <w:szCs w:val="24"/>
        </w:rPr>
      </w:pPr>
    </w:p>
    <w:p w14:paraId="5AE53E00" w14:textId="77777777" w:rsidR="00067FD9" w:rsidRPr="003C0B88" w:rsidRDefault="00067FD9" w:rsidP="00067FD9">
      <w:pPr>
        <w:pStyle w:val="SubTitle2"/>
        <w:rPr>
          <w:sz w:val="24"/>
          <w:szCs w:val="24"/>
        </w:rPr>
      </w:pPr>
    </w:p>
    <w:p w14:paraId="27886144" w14:textId="77777777" w:rsidR="00360EC0" w:rsidRPr="003C0B88" w:rsidRDefault="00360EC0" w:rsidP="00360EC0">
      <w:pPr>
        <w:pStyle w:val="SubTitle1"/>
      </w:pPr>
    </w:p>
    <w:p w14:paraId="36082A52" w14:textId="77777777" w:rsidR="00360EC0" w:rsidRDefault="00081204" w:rsidP="00360EC0">
      <w:pPr>
        <w:pStyle w:val="SubTitle2"/>
      </w:pPr>
      <w:r w:rsidRPr="003C0B88">
        <w:t>Open</w:t>
      </w:r>
      <w:r w:rsidR="00360EC0" w:rsidRPr="003C0B88">
        <w:t xml:space="preserve"> Call for Proposals</w:t>
      </w:r>
    </w:p>
    <w:p w14:paraId="724C639A" w14:textId="77777777" w:rsidR="00721B99" w:rsidRPr="003C0B88" w:rsidRDefault="00FB3FC0" w:rsidP="00360EC0">
      <w:pPr>
        <w:pStyle w:val="SubTitle2"/>
      </w:pPr>
      <w:proofErr w:type="gramStart"/>
      <w:r>
        <w:t>f</w:t>
      </w:r>
      <w:r w:rsidR="00721B99">
        <w:t>or</w:t>
      </w:r>
      <w:proofErr w:type="gramEnd"/>
      <w:r w:rsidR="00721B99">
        <w:t xml:space="preserve"> </w:t>
      </w:r>
      <w:r w:rsidR="00DB70EB">
        <w:t>F</w:t>
      </w:r>
      <w:r w:rsidR="00217C0D">
        <w:t xml:space="preserve">ormulation </w:t>
      </w:r>
      <w:r w:rsidR="00721B99">
        <w:t xml:space="preserve">of </w:t>
      </w:r>
      <w:r w:rsidR="00DB70EB">
        <w:t>Detailed Regulation P</w:t>
      </w:r>
      <w:r w:rsidR="00A81895">
        <w:t>lans</w:t>
      </w:r>
    </w:p>
    <w:p w14:paraId="779606A6" w14:textId="77777777" w:rsidR="00491F8A" w:rsidRPr="003C0B88" w:rsidRDefault="0007408E" w:rsidP="00491F8A">
      <w:pPr>
        <w:pStyle w:val="SubTitle1"/>
        <w:spacing w:before="480"/>
        <w:rPr>
          <w:b w:val="0"/>
          <w:sz w:val="24"/>
          <w:szCs w:val="24"/>
        </w:rPr>
      </w:pPr>
      <w:r w:rsidRPr="003C0B88">
        <w:rPr>
          <w:b w:val="0"/>
          <w:sz w:val="24"/>
          <w:szCs w:val="24"/>
        </w:rPr>
        <w:t>Guidelines</w:t>
      </w:r>
      <w:r w:rsidRPr="003C0B88">
        <w:rPr>
          <w:b w:val="0"/>
          <w:sz w:val="24"/>
          <w:szCs w:val="24"/>
        </w:rPr>
        <w:br/>
        <w:t>for grant applicants</w:t>
      </w:r>
    </w:p>
    <w:p w14:paraId="518A0A4F" w14:textId="34CC4F23" w:rsidR="006225E8" w:rsidRPr="003C0B88" w:rsidRDefault="006225E8" w:rsidP="006225E8">
      <w:pPr>
        <w:pStyle w:val="SubTitle2"/>
        <w:rPr>
          <w:sz w:val="24"/>
          <w:szCs w:val="24"/>
        </w:rPr>
      </w:pPr>
      <w:r w:rsidRPr="003C0B88">
        <w:rPr>
          <w:b w:val="0"/>
          <w:sz w:val="24"/>
          <w:szCs w:val="24"/>
        </w:rPr>
        <w:t xml:space="preserve">Reference: </w:t>
      </w:r>
      <w:r w:rsidR="009C1CA9" w:rsidRPr="009C1CA9">
        <w:rPr>
          <w:b w:val="0"/>
          <w:sz w:val="24"/>
          <w:szCs w:val="24"/>
        </w:rPr>
        <w:t>CFP 01-2018</w:t>
      </w:r>
    </w:p>
    <w:p w14:paraId="37BA6A37" w14:textId="5913C0C5" w:rsidR="00491F8A" w:rsidRPr="003C0B88" w:rsidRDefault="007377DD" w:rsidP="00491F8A">
      <w:pPr>
        <w:pStyle w:val="SubTitle2"/>
        <w:rPr>
          <w:sz w:val="24"/>
          <w:szCs w:val="24"/>
        </w:rPr>
      </w:pPr>
      <w:r w:rsidRPr="003C0B88">
        <w:rPr>
          <w:b w:val="0"/>
          <w:sz w:val="24"/>
          <w:szCs w:val="24"/>
        </w:rPr>
        <w:t xml:space="preserve">Deadline for </w:t>
      </w:r>
      <w:r w:rsidR="006A7719" w:rsidRPr="003C0B88">
        <w:rPr>
          <w:b w:val="0"/>
          <w:sz w:val="24"/>
          <w:szCs w:val="24"/>
        </w:rPr>
        <w:t xml:space="preserve">submission </w:t>
      </w:r>
      <w:r w:rsidRPr="003C0B88">
        <w:rPr>
          <w:b w:val="0"/>
          <w:sz w:val="24"/>
          <w:szCs w:val="24"/>
        </w:rPr>
        <w:t xml:space="preserve">of </w:t>
      </w:r>
      <w:r w:rsidR="00BF5A2D">
        <w:rPr>
          <w:b w:val="0"/>
          <w:sz w:val="24"/>
          <w:szCs w:val="24"/>
        </w:rPr>
        <w:t xml:space="preserve">full application: </w:t>
      </w:r>
      <w:r w:rsidR="00BF5A2D">
        <w:rPr>
          <w:sz w:val="24"/>
          <w:szCs w:val="24"/>
        </w:rPr>
        <w:t xml:space="preserve">11 June </w:t>
      </w:r>
      <w:r w:rsidR="00950196" w:rsidRPr="00BF5A2D">
        <w:rPr>
          <w:sz w:val="24"/>
          <w:szCs w:val="24"/>
        </w:rPr>
        <w:t>2018</w:t>
      </w:r>
    </w:p>
    <w:p w14:paraId="0589A0F1" w14:textId="0C941FA6" w:rsidR="00495849" w:rsidRPr="003C0B88" w:rsidRDefault="00C677B9" w:rsidP="00BF5A2D">
      <w:pPr>
        <w:pStyle w:val="SubTitle1"/>
        <w:jc w:val="both"/>
        <w:rPr>
          <w:sz w:val="24"/>
          <w:szCs w:val="24"/>
        </w:rPr>
        <w:sectPr w:rsidR="00495849" w:rsidRPr="003C0B88" w:rsidSect="00ED2366">
          <w:footerReference w:type="default" r:id="rId9"/>
          <w:footerReference w:type="first" r:id="rId10"/>
          <w:pgSz w:w="11906" w:h="16838" w:code="9"/>
          <w:pgMar w:top="1021" w:right="1134" w:bottom="1021" w:left="1134" w:header="567" w:footer="545" w:gutter="0"/>
          <w:pgNumType w:start="1"/>
          <w:cols w:space="720"/>
          <w:titlePg/>
        </w:sectPr>
      </w:pPr>
      <w:r>
        <w:rPr>
          <w:sz w:val="24"/>
          <w:szCs w:val="24"/>
        </w:rPr>
        <w:t xml:space="preserve"> </w:t>
      </w:r>
    </w:p>
    <w:p w14:paraId="0BEFF2AE" w14:textId="77777777" w:rsidR="0007408E" w:rsidRPr="003C0B88" w:rsidRDefault="0007408E" w:rsidP="00EF1DCD">
      <w:pPr>
        <w:pageBreakBefore/>
        <w:spacing w:after="600"/>
        <w:jc w:val="center"/>
        <w:rPr>
          <w:sz w:val="24"/>
          <w:szCs w:val="24"/>
        </w:rPr>
      </w:pPr>
      <w:r w:rsidRPr="003C0B88">
        <w:rPr>
          <w:sz w:val="24"/>
          <w:szCs w:val="24"/>
        </w:rPr>
        <w:lastRenderedPageBreak/>
        <w:t>Table of contents</w:t>
      </w:r>
    </w:p>
    <w:p w14:paraId="0F3DA85F" w14:textId="77777777" w:rsidR="00E73889" w:rsidRDefault="0034746A">
      <w:pPr>
        <w:pStyle w:val="TOC1"/>
        <w:tabs>
          <w:tab w:val="left" w:pos="440"/>
          <w:tab w:val="right" w:leader="dot" w:pos="9628"/>
        </w:tabs>
        <w:rPr>
          <w:rFonts w:asciiTheme="minorHAnsi" w:eastAsiaTheme="minorEastAsia" w:hAnsiTheme="minorHAnsi" w:cstheme="minorBidi"/>
          <w:b w:val="0"/>
          <w:bCs w:val="0"/>
          <w:caps w:val="0"/>
          <w:noProof/>
          <w:snapToGrid/>
          <w:sz w:val="22"/>
          <w:szCs w:val="22"/>
          <w:lang w:eastAsia="en-GB"/>
        </w:rPr>
      </w:pPr>
      <w:r>
        <w:rPr>
          <w:rFonts w:ascii="Times New Roman Bold" w:hAnsi="Times New Roman Bold"/>
          <w:b w:val="0"/>
          <w:bCs w:val="0"/>
          <w:caps w:val="0"/>
          <w:snapToGrid/>
          <w:lang w:val="en-US"/>
        </w:rPr>
        <w:fldChar w:fldCharType="begin"/>
      </w:r>
      <w:r w:rsidR="000F0DCD">
        <w:rPr>
          <w:rFonts w:ascii="Times New Roman Bold" w:hAnsi="Times New Roman Bold"/>
          <w:b w:val="0"/>
          <w:bCs w:val="0"/>
          <w:caps w:val="0"/>
          <w:snapToGrid/>
          <w:lang w:val="en-US"/>
        </w:rPr>
        <w:instrText xml:space="preserve"> TOC \o "1-3" \f \t "Application2,1,Application3,1,Application4,1,Application5,1,AnnexTOC,1,Guidelines 1,1,Guidelines 3,1,Guidelines 4,1,Balloon Text,1" </w:instrText>
      </w:r>
      <w:r>
        <w:rPr>
          <w:rFonts w:ascii="Times New Roman Bold" w:hAnsi="Times New Roman Bold"/>
          <w:b w:val="0"/>
          <w:bCs w:val="0"/>
          <w:caps w:val="0"/>
          <w:snapToGrid/>
          <w:lang w:val="en-US"/>
        </w:rPr>
        <w:fldChar w:fldCharType="separate"/>
      </w:r>
      <w:r w:rsidR="00E73889" w:rsidRPr="006B0D87">
        <w:rPr>
          <w:noProof/>
        </w:rPr>
        <w:t>1.</w:t>
      </w:r>
      <w:r w:rsidR="00E73889">
        <w:rPr>
          <w:rFonts w:asciiTheme="minorHAnsi" w:eastAsiaTheme="minorEastAsia" w:hAnsiTheme="minorHAnsi" w:cstheme="minorBidi"/>
          <w:b w:val="0"/>
          <w:bCs w:val="0"/>
          <w:caps w:val="0"/>
          <w:noProof/>
          <w:snapToGrid/>
          <w:sz w:val="22"/>
          <w:szCs w:val="22"/>
          <w:lang w:eastAsia="en-GB"/>
        </w:rPr>
        <w:tab/>
      </w:r>
      <w:r w:rsidR="00E73889" w:rsidRPr="006B0D87">
        <w:rPr>
          <w:noProof/>
        </w:rPr>
        <w:t>EU PRO</w:t>
      </w:r>
      <w:r w:rsidR="00E73889">
        <w:rPr>
          <w:noProof/>
        </w:rPr>
        <w:tab/>
      </w:r>
      <w:r w:rsidR="00E73889">
        <w:rPr>
          <w:noProof/>
        </w:rPr>
        <w:fldChar w:fldCharType="begin"/>
      </w:r>
      <w:r w:rsidR="00E73889">
        <w:rPr>
          <w:noProof/>
        </w:rPr>
        <w:instrText xml:space="preserve"> PAGEREF _Toc501107198 \h </w:instrText>
      </w:r>
      <w:r w:rsidR="00E73889">
        <w:rPr>
          <w:noProof/>
        </w:rPr>
      </w:r>
      <w:r w:rsidR="00E73889">
        <w:rPr>
          <w:noProof/>
        </w:rPr>
        <w:fldChar w:fldCharType="separate"/>
      </w:r>
      <w:r w:rsidR="00E73889">
        <w:rPr>
          <w:noProof/>
        </w:rPr>
        <w:t>4</w:t>
      </w:r>
      <w:r w:rsidR="00E73889">
        <w:rPr>
          <w:noProof/>
        </w:rPr>
        <w:fldChar w:fldCharType="end"/>
      </w:r>
    </w:p>
    <w:p w14:paraId="4B710FF7" w14:textId="77777777" w:rsidR="00E73889" w:rsidRDefault="00E73889">
      <w:pPr>
        <w:pStyle w:val="TOC1"/>
        <w:tabs>
          <w:tab w:val="left" w:pos="660"/>
          <w:tab w:val="right" w:leader="dot" w:pos="9628"/>
        </w:tabs>
        <w:rPr>
          <w:rFonts w:asciiTheme="minorHAnsi" w:eastAsiaTheme="minorEastAsia" w:hAnsiTheme="minorHAnsi" w:cstheme="minorBidi"/>
          <w:b w:val="0"/>
          <w:bCs w:val="0"/>
          <w:caps w:val="0"/>
          <w:noProof/>
          <w:snapToGrid/>
          <w:sz w:val="22"/>
          <w:szCs w:val="22"/>
          <w:lang w:eastAsia="en-GB"/>
        </w:rPr>
      </w:pPr>
      <w:r w:rsidRPr="006B0D87">
        <w:rPr>
          <w:noProof/>
        </w:rPr>
        <w:t>1.1.</w:t>
      </w:r>
      <w:r>
        <w:rPr>
          <w:rFonts w:asciiTheme="minorHAnsi" w:eastAsiaTheme="minorEastAsia" w:hAnsiTheme="minorHAnsi" w:cstheme="minorBidi"/>
          <w:b w:val="0"/>
          <w:bCs w:val="0"/>
          <w:caps w:val="0"/>
          <w:noProof/>
          <w:snapToGrid/>
          <w:sz w:val="22"/>
          <w:szCs w:val="22"/>
          <w:lang w:eastAsia="en-GB"/>
        </w:rPr>
        <w:tab/>
      </w:r>
      <w:r w:rsidRPr="006B0D87">
        <w:rPr>
          <w:noProof/>
        </w:rPr>
        <w:t>Background</w:t>
      </w:r>
      <w:r>
        <w:rPr>
          <w:noProof/>
        </w:rPr>
        <w:tab/>
      </w:r>
      <w:r>
        <w:rPr>
          <w:noProof/>
        </w:rPr>
        <w:fldChar w:fldCharType="begin"/>
      </w:r>
      <w:r>
        <w:rPr>
          <w:noProof/>
        </w:rPr>
        <w:instrText xml:space="preserve"> PAGEREF _Toc501107199 \h </w:instrText>
      </w:r>
      <w:r>
        <w:rPr>
          <w:noProof/>
        </w:rPr>
      </w:r>
      <w:r>
        <w:rPr>
          <w:noProof/>
        </w:rPr>
        <w:fldChar w:fldCharType="separate"/>
      </w:r>
      <w:r>
        <w:rPr>
          <w:noProof/>
        </w:rPr>
        <w:t>4</w:t>
      </w:r>
      <w:r>
        <w:rPr>
          <w:noProof/>
        </w:rPr>
        <w:fldChar w:fldCharType="end"/>
      </w:r>
    </w:p>
    <w:p w14:paraId="4B7E4D33" w14:textId="77777777" w:rsidR="00E73889" w:rsidRDefault="00E73889">
      <w:pPr>
        <w:pStyle w:val="TOC1"/>
        <w:tabs>
          <w:tab w:val="left" w:pos="660"/>
          <w:tab w:val="right" w:leader="dot" w:pos="9628"/>
        </w:tabs>
        <w:rPr>
          <w:rFonts w:asciiTheme="minorHAnsi" w:eastAsiaTheme="minorEastAsia" w:hAnsiTheme="minorHAnsi" w:cstheme="minorBidi"/>
          <w:b w:val="0"/>
          <w:bCs w:val="0"/>
          <w:caps w:val="0"/>
          <w:noProof/>
          <w:snapToGrid/>
          <w:sz w:val="22"/>
          <w:szCs w:val="22"/>
          <w:lang w:eastAsia="en-GB"/>
        </w:rPr>
      </w:pPr>
      <w:r>
        <w:rPr>
          <w:noProof/>
        </w:rPr>
        <w:t>1.2.</w:t>
      </w:r>
      <w:r>
        <w:rPr>
          <w:rFonts w:asciiTheme="minorHAnsi" w:eastAsiaTheme="minorEastAsia" w:hAnsiTheme="minorHAnsi" w:cstheme="minorBidi"/>
          <w:b w:val="0"/>
          <w:bCs w:val="0"/>
          <w:caps w:val="0"/>
          <w:noProof/>
          <w:snapToGrid/>
          <w:sz w:val="22"/>
          <w:szCs w:val="22"/>
          <w:lang w:eastAsia="en-GB"/>
        </w:rPr>
        <w:tab/>
      </w:r>
      <w:r>
        <w:rPr>
          <w:noProof/>
        </w:rPr>
        <w:t>Objectives of the Call for Proposals and priority issues</w:t>
      </w:r>
      <w:r>
        <w:rPr>
          <w:noProof/>
        </w:rPr>
        <w:tab/>
      </w:r>
      <w:r>
        <w:rPr>
          <w:noProof/>
        </w:rPr>
        <w:fldChar w:fldCharType="begin"/>
      </w:r>
      <w:r>
        <w:rPr>
          <w:noProof/>
        </w:rPr>
        <w:instrText xml:space="preserve"> PAGEREF _Toc501107200 \h </w:instrText>
      </w:r>
      <w:r>
        <w:rPr>
          <w:noProof/>
        </w:rPr>
      </w:r>
      <w:r>
        <w:rPr>
          <w:noProof/>
        </w:rPr>
        <w:fldChar w:fldCharType="separate"/>
      </w:r>
      <w:r>
        <w:rPr>
          <w:noProof/>
        </w:rPr>
        <w:t>5</w:t>
      </w:r>
      <w:r>
        <w:rPr>
          <w:noProof/>
        </w:rPr>
        <w:fldChar w:fldCharType="end"/>
      </w:r>
    </w:p>
    <w:p w14:paraId="47646888" w14:textId="77777777" w:rsidR="00E73889" w:rsidRDefault="00E73889">
      <w:pPr>
        <w:pStyle w:val="TOC1"/>
        <w:tabs>
          <w:tab w:val="left" w:pos="440"/>
          <w:tab w:val="right" w:leader="dot" w:pos="9628"/>
        </w:tabs>
        <w:rPr>
          <w:rFonts w:asciiTheme="minorHAnsi" w:eastAsiaTheme="minorEastAsia" w:hAnsiTheme="minorHAnsi" w:cstheme="minorBidi"/>
          <w:b w:val="0"/>
          <w:bCs w:val="0"/>
          <w:caps w:val="0"/>
          <w:noProof/>
          <w:snapToGrid/>
          <w:sz w:val="22"/>
          <w:szCs w:val="22"/>
          <w:lang w:eastAsia="en-GB"/>
        </w:rPr>
      </w:pPr>
      <w:r w:rsidRPr="006B0D87">
        <w:rPr>
          <w:noProof/>
        </w:rPr>
        <w:t>2.</w:t>
      </w:r>
      <w:r>
        <w:rPr>
          <w:rFonts w:asciiTheme="minorHAnsi" w:eastAsiaTheme="minorEastAsia" w:hAnsiTheme="minorHAnsi" w:cstheme="minorBidi"/>
          <w:b w:val="0"/>
          <w:bCs w:val="0"/>
          <w:caps w:val="0"/>
          <w:noProof/>
          <w:snapToGrid/>
          <w:sz w:val="22"/>
          <w:szCs w:val="22"/>
          <w:lang w:eastAsia="en-GB"/>
        </w:rPr>
        <w:tab/>
      </w:r>
      <w:r w:rsidRPr="006B0D87">
        <w:rPr>
          <w:noProof/>
        </w:rPr>
        <w:t>RULES FOR THIS CALL FOR PROPOSALS</w:t>
      </w:r>
      <w:r>
        <w:rPr>
          <w:noProof/>
        </w:rPr>
        <w:tab/>
      </w:r>
      <w:r>
        <w:rPr>
          <w:noProof/>
        </w:rPr>
        <w:fldChar w:fldCharType="begin"/>
      </w:r>
      <w:r>
        <w:rPr>
          <w:noProof/>
        </w:rPr>
        <w:instrText xml:space="preserve"> PAGEREF _Toc501107201 \h </w:instrText>
      </w:r>
      <w:r>
        <w:rPr>
          <w:noProof/>
        </w:rPr>
      </w:r>
      <w:r>
        <w:rPr>
          <w:noProof/>
        </w:rPr>
        <w:fldChar w:fldCharType="separate"/>
      </w:r>
      <w:r>
        <w:rPr>
          <w:noProof/>
        </w:rPr>
        <w:t>5</w:t>
      </w:r>
      <w:r>
        <w:rPr>
          <w:noProof/>
        </w:rPr>
        <w:fldChar w:fldCharType="end"/>
      </w:r>
    </w:p>
    <w:p w14:paraId="720AFC6D" w14:textId="77777777" w:rsidR="00E73889" w:rsidRDefault="00E73889">
      <w:pPr>
        <w:pStyle w:val="TOC1"/>
        <w:tabs>
          <w:tab w:val="left" w:pos="660"/>
          <w:tab w:val="right" w:leader="dot" w:pos="9628"/>
        </w:tabs>
        <w:rPr>
          <w:rFonts w:asciiTheme="minorHAnsi" w:eastAsiaTheme="minorEastAsia" w:hAnsiTheme="minorHAnsi" w:cstheme="minorBidi"/>
          <w:b w:val="0"/>
          <w:bCs w:val="0"/>
          <w:caps w:val="0"/>
          <w:noProof/>
          <w:snapToGrid/>
          <w:sz w:val="22"/>
          <w:szCs w:val="22"/>
          <w:lang w:eastAsia="en-GB"/>
        </w:rPr>
      </w:pPr>
      <w:r>
        <w:rPr>
          <w:noProof/>
        </w:rPr>
        <w:t>2.1.</w:t>
      </w:r>
      <w:r>
        <w:rPr>
          <w:rFonts w:asciiTheme="minorHAnsi" w:eastAsiaTheme="minorEastAsia" w:hAnsiTheme="minorHAnsi" w:cstheme="minorBidi"/>
          <w:b w:val="0"/>
          <w:bCs w:val="0"/>
          <w:caps w:val="0"/>
          <w:noProof/>
          <w:snapToGrid/>
          <w:sz w:val="22"/>
          <w:szCs w:val="22"/>
          <w:lang w:eastAsia="en-GB"/>
        </w:rPr>
        <w:tab/>
      </w:r>
      <w:r>
        <w:rPr>
          <w:noProof/>
        </w:rPr>
        <w:t>Eligibility criteria</w:t>
      </w:r>
      <w:r>
        <w:rPr>
          <w:noProof/>
        </w:rPr>
        <w:tab/>
      </w:r>
      <w:r>
        <w:rPr>
          <w:noProof/>
        </w:rPr>
        <w:fldChar w:fldCharType="begin"/>
      </w:r>
      <w:r>
        <w:rPr>
          <w:noProof/>
        </w:rPr>
        <w:instrText xml:space="preserve"> PAGEREF _Toc501107202 \h </w:instrText>
      </w:r>
      <w:r>
        <w:rPr>
          <w:noProof/>
        </w:rPr>
      </w:r>
      <w:r>
        <w:rPr>
          <w:noProof/>
        </w:rPr>
        <w:fldChar w:fldCharType="separate"/>
      </w:r>
      <w:r>
        <w:rPr>
          <w:noProof/>
        </w:rPr>
        <w:t>5</w:t>
      </w:r>
      <w:r>
        <w:rPr>
          <w:noProof/>
        </w:rPr>
        <w:fldChar w:fldCharType="end"/>
      </w:r>
    </w:p>
    <w:p w14:paraId="2A82C554" w14:textId="77777777" w:rsidR="00E73889" w:rsidRDefault="00E73889">
      <w:pPr>
        <w:pStyle w:val="TOC1"/>
        <w:tabs>
          <w:tab w:val="left" w:pos="880"/>
          <w:tab w:val="right" w:leader="dot" w:pos="9628"/>
        </w:tabs>
        <w:rPr>
          <w:rFonts w:asciiTheme="minorHAnsi" w:eastAsiaTheme="minorEastAsia" w:hAnsiTheme="minorHAnsi" w:cstheme="minorBidi"/>
          <w:b w:val="0"/>
          <w:bCs w:val="0"/>
          <w:caps w:val="0"/>
          <w:noProof/>
          <w:snapToGrid/>
          <w:sz w:val="22"/>
          <w:szCs w:val="22"/>
          <w:lang w:eastAsia="en-GB"/>
        </w:rPr>
      </w:pPr>
      <w:r>
        <w:rPr>
          <w:noProof/>
        </w:rPr>
        <w:t>2.1.1.</w:t>
      </w:r>
      <w:r>
        <w:rPr>
          <w:rFonts w:asciiTheme="minorHAnsi" w:eastAsiaTheme="minorEastAsia" w:hAnsiTheme="minorHAnsi" w:cstheme="minorBidi"/>
          <w:b w:val="0"/>
          <w:bCs w:val="0"/>
          <w:caps w:val="0"/>
          <w:noProof/>
          <w:snapToGrid/>
          <w:sz w:val="22"/>
          <w:szCs w:val="22"/>
          <w:lang w:eastAsia="en-GB"/>
        </w:rPr>
        <w:tab/>
      </w:r>
      <w:r>
        <w:rPr>
          <w:noProof/>
        </w:rPr>
        <w:t>Eligibility of applicants</w:t>
      </w:r>
      <w:r>
        <w:rPr>
          <w:noProof/>
        </w:rPr>
        <w:tab/>
      </w:r>
      <w:r>
        <w:rPr>
          <w:noProof/>
        </w:rPr>
        <w:fldChar w:fldCharType="begin"/>
      </w:r>
      <w:r>
        <w:rPr>
          <w:noProof/>
        </w:rPr>
        <w:instrText xml:space="preserve"> PAGEREF _Toc501107203 \h </w:instrText>
      </w:r>
      <w:r>
        <w:rPr>
          <w:noProof/>
        </w:rPr>
      </w:r>
      <w:r>
        <w:rPr>
          <w:noProof/>
        </w:rPr>
        <w:fldChar w:fldCharType="separate"/>
      </w:r>
      <w:r>
        <w:rPr>
          <w:noProof/>
        </w:rPr>
        <w:t>6</w:t>
      </w:r>
      <w:r>
        <w:rPr>
          <w:noProof/>
        </w:rPr>
        <w:fldChar w:fldCharType="end"/>
      </w:r>
    </w:p>
    <w:p w14:paraId="75D8F85C" w14:textId="77777777" w:rsidR="00E73889" w:rsidRDefault="00E73889">
      <w:pPr>
        <w:pStyle w:val="TOC1"/>
        <w:tabs>
          <w:tab w:val="left" w:pos="880"/>
          <w:tab w:val="right" w:leader="dot" w:pos="9628"/>
        </w:tabs>
        <w:rPr>
          <w:rFonts w:asciiTheme="minorHAnsi" w:eastAsiaTheme="minorEastAsia" w:hAnsiTheme="minorHAnsi" w:cstheme="minorBidi"/>
          <w:b w:val="0"/>
          <w:bCs w:val="0"/>
          <w:caps w:val="0"/>
          <w:noProof/>
          <w:snapToGrid/>
          <w:sz w:val="22"/>
          <w:szCs w:val="22"/>
          <w:lang w:eastAsia="en-GB"/>
        </w:rPr>
      </w:pPr>
      <w:r>
        <w:rPr>
          <w:noProof/>
        </w:rPr>
        <w:t>2.1.2.</w:t>
      </w:r>
      <w:r>
        <w:rPr>
          <w:rFonts w:asciiTheme="minorHAnsi" w:eastAsiaTheme="minorEastAsia" w:hAnsiTheme="minorHAnsi" w:cstheme="minorBidi"/>
          <w:b w:val="0"/>
          <w:bCs w:val="0"/>
          <w:caps w:val="0"/>
          <w:noProof/>
          <w:snapToGrid/>
          <w:sz w:val="22"/>
          <w:szCs w:val="22"/>
          <w:lang w:eastAsia="en-GB"/>
        </w:rPr>
        <w:tab/>
      </w:r>
      <w:r>
        <w:rPr>
          <w:noProof/>
        </w:rPr>
        <w:t>Eligible actions: actions for which an application may be made</w:t>
      </w:r>
      <w:r>
        <w:rPr>
          <w:noProof/>
        </w:rPr>
        <w:tab/>
      </w:r>
      <w:r>
        <w:rPr>
          <w:noProof/>
        </w:rPr>
        <w:fldChar w:fldCharType="begin"/>
      </w:r>
      <w:r>
        <w:rPr>
          <w:noProof/>
        </w:rPr>
        <w:instrText xml:space="preserve"> PAGEREF _Toc501107204 \h </w:instrText>
      </w:r>
      <w:r>
        <w:rPr>
          <w:noProof/>
        </w:rPr>
      </w:r>
      <w:r>
        <w:rPr>
          <w:noProof/>
        </w:rPr>
        <w:fldChar w:fldCharType="separate"/>
      </w:r>
      <w:r>
        <w:rPr>
          <w:noProof/>
        </w:rPr>
        <w:t>6</w:t>
      </w:r>
      <w:r>
        <w:rPr>
          <w:noProof/>
        </w:rPr>
        <w:fldChar w:fldCharType="end"/>
      </w:r>
    </w:p>
    <w:p w14:paraId="1FBCE140" w14:textId="77777777" w:rsidR="00E73889" w:rsidRDefault="00E73889">
      <w:pPr>
        <w:pStyle w:val="TOC1"/>
        <w:tabs>
          <w:tab w:val="left" w:pos="880"/>
          <w:tab w:val="right" w:leader="dot" w:pos="9628"/>
        </w:tabs>
        <w:rPr>
          <w:rFonts w:asciiTheme="minorHAnsi" w:eastAsiaTheme="minorEastAsia" w:hAnsiTheme="minorHAnsi" w:cstheme="minorBidi"/>
          <w:b w:val="0"/>
          <w:bCs w:val="0"/>
          <w:caps w:val="0"/>
          <w:noProof/>
          <w:snapToGrid/>
          <w:sz w:val="22"/>
          <w:szCs w:val="22"/>
          <w:lang w:eastAsia="en-GB"/>
        </w:rPr>
      </w:pPr>
      <w:r>
        <w:rPr>
          <w:noProof/>
        </w:rPr>
        <w:t>2.1.3.</w:t>
      </w:r>
      <w:r>
        <w:rPr>
          <w:rFonts w:asciiTheme="minorHAnsi" w:eastAsiaTheme="minorEastAsia" w:hAnsiTheme="minorHAnsi" w:cstheme="minorBidi"/>
          <w:b w:val="0"/>
          <w:bCs w:val="0"/>
          <w:caps w:val="0"/>
          <w:noProof/>
          <w:snapToGrid/>
          <w:sz w:val="22"/>
          <w:szCs w:val="22"/>
          <w:lang w:eastAsia="en-GB"/>
        </w:rPr>
        <w:tab/>
      </w:r>
      <w:r>
        <w:rPr>
          <w:noProof/>
        </w:rPr>
        <w:t>Eligibility of costs: costs that can be included</w:t>
      </w:r>
      <w:r>
        <w:rPr>
          <w:noProof/>
        </w:rPr>
        <w:tab/>
      </w:r>
      <w:r>
        <w:rPr>
          <w:noProof/>
        </w:rPr>
        <w:fldChar w:fldCharType="begin"/>
      </w:r>
      <w:r>
        <w:rPr>
          <w:noProof/>
        </w:rPr>
        <w:instrText xml:space="preserve"> PAGEREF _Toc501107205 \h </w:instrText>
      </w:r>
      <w:r>
        <w:rPr>
          <w:noProof/>
        </w:rPr>
      </w:r>
      <w:r>
        <w:rPr>
          <w:noProof/>
        </w:rPr>
        <w:fldChar w:fldCharType="separate"/>
      </w:r>
      <w:r>
        <w:rPr>
          <w:noProof/>
        </w:rPr>
        <w:t>8</w:t>
      </w:r>
      <w:r>
        <w:rPr>
          <w:noProof/>
        </w:rPr>
        <w:fldChar w:fldCharType="end"/>
      </w:r>
    </w:p>
    <w:p w14:paraId="2C1A2998" w14:textId="77777777" w:rsidR="00E73889" w:rsidRDefault="00E73889">
      <w:pPr>
        <w:pStyle w:val="TOC1"/>
        <w:tabs>
          <w:tab w:val="left" w:pos="660"/>
          <w:tab w:val="right" w:leader="dot" w:pos="9628"/>
        </w:tabs>
        <w:rPr>
          <w:rFonts w:asciiTheme="minorHAnsi" w:eastAsiaTheme="minorEastAsia" w:hAnsiTheme="minorHAnsi" w:cstheme="minorBidi"/>
          <w:b w:val="0"/>
          <w:bCs w:val="0"/>
          <w:caps w:val="0"/>
          <w:noProof/>
          <w:snapToGrid/>
          <w:sz w:val="22"/>
          <w:szCs w:val="22"/>
          <w:lang w:eastAsia="en-GB"/>
        </w:rPr>
      </w:pPr>
      <w:r w:rsidRPr="006B0D87">
        <w:rPr>
          <w:noProof/>
        </w:rPr>
        <w:t>2.2.</w:t>
      </w:r>
      <w:r>
        <w:rPr>
          <w:rFonts w:asciiTheme="minorHAnsi" w:eastAsiaTheme="minorEastAsia" w:hAnsiTheme="minorHAnsi" w:cstheme="minorBidi"/>
          <w:b w:val="0"/>
          <w:bCs w:val="0"/>
          <w:caps w:val="0"/>
          <w:noProof/>
          <w:snapToGrid/>
          <w:sz w:val="22"/>
          <w:szCs w:val="22"/>
          <w:lang w:eastAsia="en-GB"/>
        </w:rPr>
        <w:tab/>
      </w:r>
      <w:r w:rsidRPr="006B0D87">
        <w:rPr>
          <w:noProof/>
        </w:rPr>
        <w:t>How to apply and the procedures to follow</w:t>
      </w:r>
      <w:r>
        <w:rPr>
          <w:noProof/>
        </w:rPr>
        <w:tab/>
      </w:r>
      <w:r>
        <w:rPr>
          <w:noProof/>
        </w:rPr>
        <w:fldChar w:fldCharType="begin"/>
      </w:r>
      <w:r>
        <w:rPr>
          <w:noProof/>
        </w:rPr>
        <w:instrText xml:space="preserve"> PAGEREF _Toc501107206 \h </w:instrText>
      </w:r>
      <w:r>
        <w:rPr>
          <w:noProof/>
        </w:rPr>
      </w:r>
      <w:r>
        <w:rPr>
          <w:noProof/>
        </w:rPr>
        <w:fldChar w:fldCharType="separate"/>
      </w:r>
      <w:r>
        <w:rPr>
          <w:noProof/>
        </w:rPr>
        <w:t>9</w:t>
      </w:r>
      <w:r>
        <w:rPr>
          <w:noProof/>
        </w:rPr>
        <w:fldChar w:fldCharType="end"/>
      </w:r>
    </w:p>
    <w:p w14:paraId="02BA81CA" w14:textId="77777777" w:rsidR="00E73889" w:rsidRDefault="00E73889">
      <w:pPr>
        <w:pStyle w:val="TOC1"/>
        <w:tabs>
          <w:tab w:val="left" w:pos="880"/>
          <w:tab w:val="right" w:leader="dot" w:pos="9628"/>
        </w:tabs>
        <w:rPr>
          <w:rFonts w:asciiTheme="minorHAnsi" w:eastAsiaTheme="minorEastAsia" w:hAnsiTheme="minorHAnsi" w:cstheme="minorBidi"/>
          <w:b w:val="0"/>
          <w:bCs w:val="0"/>
          <w:caps w:val="0"/>
          <w:noProof/>
          <w:snapToGrid/>
          <w:sz w:val="22"/>
          <w:szCs w:val="22"/>
          <w:lang w:eastAsia="en-GB"/>
        </w:rPr>
      </w:pPr>
      <w:r>
        <w:rPr>
          <w:noProof/>
        </w:rPr>
        <w:t>2.2.1.</w:t>
      </w:r>
      <w:r>
        <w:rPr>
          <w:rFonts w:asciiTheme="minorHAnsi" w:eastAsiaTheme="minorEastAsia" w:hAnsiTheme="minorHAnsi" w:cstheme="minorBidi"/>
          <w:b w:val="0"/>
          <w:bCs w:val="0"/>
          <w:caps w:val="0"/>
          <w:noProof/>
          <w:snapToGrid/>
          <w:sz w:val="22"/>
          <w:szCs w:val="22"/>
          <w:lang w:eastAsia="en-GB"/>
        </w:rPr>
        <w:tab/>
      </w:r>
      <w:r>
        <w:rPr>
          <w:noProof/>
        </w:rPr>
        <w:t>Where and how to send Applications</w:t>
      </w:r>
      <w:r>
        <w:rPr>
          <w:noProof/>
        </w:rPr>
        <w:tab/>
      </w:r>
      <w:r>
        <w:rPr>
          <w:noProof/>
        </w:rPr>
        <w:fldChar w:fldCharType="begin"/>
      </w:r>
      <w:r>
        <w:rPr>
          <w:noProof/>
        </w:rPr>
        <w:instrText xml:space="preserve"> PAGEREF _Toc501107207 \h </w:instrText>
      </w:r>
      <w:r>
        <w:rPr>
          <w:noProof/>
        </w:rPr>
      </w:r>
      <w:r>
        <w:rPr>
          <w:noProof/>
        </w:rPr>
        <w:fldChar w:fldCharType="separate"/>
      </w:r>
      <w:r>
        <w:rPr>
          <w:noProof/>
        </w:rPr>
        <w:t>9</w:t>
      </w:r>
      <w:r>
        <w:rPr>
          <w:noProof/>
        </w:rPr>
        <w:fldChar w:fldCharType="end"/>
      </w:r>
    </w:p>
    <w:p w14:paraId="4811E67E" w14:textId="77777777" w:rsidR="00E73889" w:rsidRDefault="00E73889">
      <w:pPr>
        <w:pStyle w:val="TOC1"/>
        <w:tabs>
          <w:tab w:val="left" w:pos="880"/>
          <w:tab w:val="right" w:leader="dot" w:pos="9628"/>
        </w:tabs>
        <w:rPr>
          <w:rFonts w:asciiTheme="minorHAnsi" w:eastAsiaTheme="minorEastAsia" w:hAnsiTheme="minorHAnsi" w:cstheme="minorBidi"/>
          <w:b w:val="0"/>
          <w:bCs w:val="0"/>
          <w:caps w:val="0"/>
          <w:noProof/>
          <w:snapToGrid/>
          <w:sz w:val="22"/>
          <w:szCs w:val="22"/>
          <w:lang w:eastAsia="en-GB"/>
        </w:rPr>
      </w:pPr>
      <w:r>
        <w:rPr>
          <w:noProof/>
        </w:rPr>
        <w:t>2.2.2.</w:t>
      </w:r>
      <w:r>
        <w:rPr>
          <w:rFonts w:asciiTheme="minorHAnsi" w:eastAsiaTheme="minorEastAsia" w:hAnsiTheme="minorHAnsi" w:cstheme="minorBidi"/>
          <w:b w:val="0"/>
          <w:bCs w:val="0"/>
          <w:caps w:val="0"/>
          <w:noProof/>
          <w:snapToGrid/>
          <w:sz w:val="22"/>
          <w:szCs w:val="22"/>
          <w:lang w:eastAsia="en-GB"/>
        </w:rPr>
        <w:tab/>
      </w:r>
      <w:r>
        <w:rPr>
          <w:noProof/>
        </w:rPr>
        <w:t>Deadline for submission of Applications</w:t>
      </w:r>
      <w:r>
        <w:rPr>
          <w:noProof/>
        </w:rPr>
        <w:tab/>
      </w:r>
      <w:r>
        <w:rPr>
          <w:noProof/>
        </w:rPr>
        <w:fldChar w:fldCharType="begin"/>
      </w:r>
      <w:r>
        <w:rPr>
          <w:noProof/>
        </w:rPr>
        <w:instrText xml:space="preserve"> PAGEREF _Toc501107208 \h </w:instrText>
      </w:r>
      <w:r>
        <w:rPr>
          <w:noProof/>
        </w:rPr>
      </w:r>
      <w:r>
        <w:rPr>
          <w:noProof/>
        </w:rPr>
        <w:fldChar w:fldCharType="separate"/>
      </w:r>
      <w:r>
        <w:rPr>
          <w:noProof/>
        </w:rPr>
        <w:t>10</w:t>
      </w:r>
      <w:r>
        <w:rPr>
          <w:noProof/>
        </w:rPr>
        <w:fldChar w:fldCharType="end"/>
      </w:r>
    </w:p>
    <w:p w14:paraId="71C44DE2" w14:textId="77777777" w:rsidR="00E73889" w:rsidRDefault="00E73889">
      <w:pPr>
        <w:pStyle w:val="TOC1"/>
        <w:tabs>
          <w:tab w:val="left" w:pos="660"/>
          <w:tab w:val="right" w:leader="dot" w:pos="9628"/>
        </w:tabs>
        <w:rPr>
          <w:rFonts w:asciiTheme="minorHAnsi" w:eastAsiaTheme="minorEastAsia" w:hAnsiTheme="minorHAnsi" w:cstheme="minorBidi"/>
          <w:b w:val="0"/>
          <w:bCs w:val="0"/>
          <w:caps w:val="0"/>
          <w:noProof/>
          <w:snapToGrid/>
          <w:sz w:val="22"/>
          <w:szCs w:val="22"/>
          <w:lang w:eastAsia="en-GB"/>
        </w:rPr>
      </w:pPr>
      <w:r>
        <w:rPr>
          <w:noProof/>
        </w:rPr>
        <w:t>2.3.</w:t>
      </w:r>
      <w:r>
        <w:rPr>
          <w:rFonts w:asciiTheme="minorHAnsi" w:eastAsiaTheme="minorEastAsia" w:hAnsiTheme="minorHAnsi" w:cstheme="minorBidi"/>
          <w:b w:val="0"/>
          <w:bCs w:val="0"/>
          <w:caps w:val="0"/>
          <w:noProof/>
          <w:snapToGrid/>
          <w:sz w:val="22"/>
          <w:szCs w:val="22"/>
          <w:lang w:eastAsia="en-GB"/>
        </w:rPr>
        <w:tab/>
      </w:r>
      <w:r>
        <w:rPr>
          <w:noProof/>
        </w:rPr>
        <w:t>Evaluation and selection of application</w:t>
      </w:r>
      <w:r>
        <w:rPr>
          <w:noProof/>
        </w:rPr>
        <w:tab/>
      </w:r>
      <w:r>
        <w:rPr>
          <w:noProof/>
        </w:rPr>
        <w:fldChar w:fldCharType="begin"/>
      </w:r>
      <w:r>
        <w:rPr>
          <w:noProof/>
        </w:rPr>
        <w:instrText xml:space="preserve"> PAGEREF _Toc501107209 \h </w:instrText>
      </w:r>
      <w:r>
        <w:rPr>
          <w:noProof/>
        </w:rPr>
      </w:r>
      <w:r>
        <w:rPr>
          <w:noProof/>
        </w:rPr>
        <w:fldChar w:fldCharType="separate"/>
      </w:r>
      <w:r>
        <w:rPr>
          <w:noProof/>
        </w:rPr>
        <w:t>10</w:t>
      </w:r>
      <w:r>
        <w:rPr>
          <w:noProof/>
        </w:rPr>
        <w:fldChar w:fldCharType="end"/>
      </w:r>
    </w:p>
    <w:p w14:paraId="12ECCD57" w14:textId="77777777" w:rsidR="00E73889" w:rsidRDefault="00E73889">
      <w:pPr>
        <w:pStyle w:val="TOC1"/>
        <w:tabs>
          <w:tab w:val="left" w:pos="660"/>
          <w:tab w:val="right" w:leader="dot" w:pos="9628"/>
        </w:tabs>
        <w:rPr>
          <w:rFonts w:asciiTheme="minorHAnsi" w:eastAsiaTheme="minorEastAsia" w:hAnsiTheme="minorHAnsi" w:cstheme="minorBidi"/>
          <w:b w:val="0"/>
          <w:bCs w:val="0"/>
          <w:caps w:val="0"/>
          <w:noProof/>
          <w:snapToGrid/>
          <w:sz w:val="22"/>
          <w:szCs w:val="22"/>
          <w:lang w:eastAsia="en-GB"/>
        </w:rPr>
      </w:pPr>
      <w:r>
        <w:rPr>
          <w:noProof/>
        </w:rPr>
        <w:t>2.4.</w:t>
      </w:r>
      <w:r>
        <w:rPr>
          <w:rFonts w:asciiTheme="minorHAnsi" w:eastAsiaTheme="minorEastAsia" w:hAnsiTheme="minorHAnsi" w:cstheme="minorBidi"/>
          <w:b w:val="0"/>
          <w:bCs w:val="0"/>
          <w:caps w:val="0"/>
          <w:noProof/>
          <w:snapToGrid/>
          <w:sz w:val="22"/>
          <w:szCs w:val="22"/>
          <w:lang w:eastAsia="en-GB"/>
        </w:rPr>
        <w:tab/>
      </w:r>
      <w:r>
        <w:rPr>
          <w:noProof/>
        </w:rPr>
        <w:t>Submission of supporting documents for provisionally selected applications</w:t>
      </w:r>
      <w:r>
        <w:rPr>
          <w:noProof/>
        </w:rPr>
        <w:tab/>
      </w:r>
      <w:r>
        <w:rPr>
          <w:noProof/>
        </w:rPr>
        <w:fldChar w:fldCharType="begin"/>
      </w:r>
      <w:r>
        <w:rPr>
          <w:noProof/>
        </w:rPr>
        <w:instrText xml:space="preserve"> PAGEREF _Toc501107210 \h </w:instrText>
      </w:r>
      <w:r>
        <w:rPr>
          <w:noProof/>
        </w:rPr>
      </w:r>
      <w:r>
        <w:rPr>
          <w:noProof/>
        </w:rPr>
        <w:fldChar w:fldCharType="separate"/>
      </w:r>
      <w:r>
        <w:rPr>
          <w:noProof/>
        </w:rPr>
        <w:t>13</w:t>
      </w:r>
      <w:r>
        <w:rPr>
          <w:noProof/>
        </w:rPr>
        <w:fldChar w:fldCharType="end"/>
      </w:r>
    </w:p>
    <w:p w14:paraId="218E4E5C" w14:textId="77777777" w:rsidR="00E73889" w:rsidRDefault="00E73889">
      <w:pPr>
        <w:pStyle w:val="TOC1"/>
        <w:tabs>
          <w:tab w:val="left" w:pos="660"/>
          <w:tab w:val="right" w:leader="dot" w:pos="9628"/>
        </w:tabs>
        <w:rPr>
          <w:rFonts w:asciiTheme="minorHAnsi" w:eastAsiaTheme="minorEastAsia" w:hAnsiTheme="minorHAnsi" w:cstheme="minorBidi"/>
          <w:b w:val="0"/>
          <w:bCs w:val="0"/>
          <w:caps w:val="0"/>
          <w:noProof/>
          <w:snapToGrid/>
          <w:sz w:val="22"/>
          <w:szCs w:val="22"/>
          <w:lang w:eastAsia="en-GB"/>
        </w:rPr>
      </w:pPr>
      <w:r>
        <w:rPr>
          <w:noProof/>
        </w:rPr>
        <w:t>2.5.</w:t>
      </w:r>
      <w:r>
        <w:rPr>
          <w:rFonts w:asciiTheme="minorHAnsi" w:eastAsiaTheme="minorEastAsia" w:hAnsiTheme="minorHAnsi" w:cstheme="minorBidi"/>
          <w:b w:val="0"/>
          <w:bCs w:val="0"/>
          <w:caps w:val="0"/>
          <w:noProof/>
          <w:snapToGrid/>
          <w:sz w:val="22"/>
          <w:szCs w:val="22"/>
          <w:lang w:eastAsia="en-GB"/>
        </w:rPr>
        <w:tab/>
      </w:r>
      <w:r>
        <w:rPr>
          <w:noProof/>
        </w:rPr>
        <w:t>Notification of the Programme’s decision</w:t>
      </w:r>
      <w:r>
        <w:rPr>
          <w:noProof/>
        </w:rPr>
        <w:tab/>
      </w:r>
      <w:r>
        <w:rPr>
          <w:noProof/>
        </w:rPr>
        <w:fldChar w:fldCharType="begin"/>
      </w:r>
      <w:r>
        <w:rPr>
          <w:noProof/>
        </w:rPr>
        <w:instrText xml:space="preserve"> PAGEREF _Toc501107211 \h </w:instrText>
      </w:r>
      <w:r>
        <w:rPr>
          <w:noProof/>
        </w:rPr>
      </w:r>
      <w:r>
        <w:rPr>
          <w:noProof/>
        </w:rPr>
        <w:fldChar w:fldCharType="separate"/>
      </w:r>
      <w:r>
        <w:rPr>
          <w:noProof/>
        </w:rPr>
        <w:t>13</w:t>
      </w:r>
      <w:r>
        <w:rPr>
          <w:noProof/>
        </w:rPr>
        <w:fldChar w:fldCharType="end"/>
      </w:r>
    </w:p>
    <w:p w14:paraId="6B60EB66" w14:textId="77777777" w:rsidR="00E73889" w:rsidRDefault="00E73889">
      <w:pPr>
        <w:pStyle w:val="TOC1"/>
        <w:tabs>
          <w:tab w:val="left" w:pos="880"/>
          <w:tab w:val="right" w:leader="dot" w:pos="9628"/>
        </w:tabs>
        <w:rPr>
          <w:rFonts w:asciiTheme="minorHAnsi" w:eastAsiaTheme="minorEastAsia" w:hAnsiTheme="minorHAnsi" w:cstheme="minorBidi"/>
          <w:b w:val="0"/>
          <w:bCs w:val="0"/>
          <w:caps w:val="0"/>
          <w:noProof/>
          <w:snapToGrid/>
          <w:sz w:val="22"/>
          <w:szCs w:val="22"/>
          <w:lang w:eastAsia="en-GB"/>
        </w:rPr>
      </w:pPr>
      <w:r>
        <w:rPr>
          <w:noProof/>
        </w:rPr>
        <w:t>2.5.1.</w:t>
      </w:r>
      <w:r>
        <w:rPr>
          <w:rFonts w:asciiTheme="minorHAnsi" w:eastAsiaTheme="minorEastAsia" w:hAnsiTheme="minorHAnsi" w:cstheme="minorBidi"/>
          <w:b w:val="0"/>
          <w:bCs w:val="0"/>
          <w:caps w:val="0"/>
          <w:noProof/>
          <w:snapToGrid/>
          <w:sz w:val="22"/>
          <w:szCs w:val="22"/>
          <w:lang w:eastAsia="en-GB"/>
        </w:rPr>
        <w:tab/>
      </w:r>
      <w:r>
        <w:rPr>
          <w:noProof/>
        </w:rPr>
        <w:t>Content of the decision</w:t>
      </w:r>
      <w:r>
        <w:rPr>
          <w:noProof/>
        </w:rPr>
        <w:tab/>
      </w:r>
      <w:r>
        <w:rPr>
          <w:noProof/>
        </w:rPr>
        <w:fldChar w:fldCharType="begin"/>
      </w:r>
      <w:r>
        <w:rPr>
          <w:noProof/>
        </w:rPr>
        <w:instrText xml:space="preserve"> PAGEREF _Toc501107212 \h </w:instrText>
      </w:r>
      <w:r>
        <w:rPr>
          <w:noProof/>
        </w:rPr>
      </w:r>
      <w:r>
        <w:rPr>
          <w:noProof/>
        </w:rPr>
        <w:fldChar w:fldCharType="separate"/>
      </w:r>
      <w:r>
        <w:rPr>
          <w:noProof/>
        </w:rPr>
        <w:t>13</w:t>
      </w:r>
      <w:r>
        <w:rPr>
          <w:noProof/>
        </w:rPr>
        <w:fldChar w:fldCharType="end"/>
      </w:r>
    </w:p>
    <w:p w14:paraId="003388F1" w14:textId="77777777" w:rsidR="00E73889" w:rsidRDefault="00E73889">
      <w:pPr>
        <w:pStyle w:val="TOC1"/>
        <w:tabs>
          <w:tab w:val="left" w:pos="880"/>
          <w:tab w:val="right" w:leader="dot" w:pos="9628"/>
        </w:tabs>
        <w:rPr>
          <w:rFonts w:asciiTheme="minorHAnsi" w:eastAsiaTheme="minorEastAsia" w:hAnsiTheme="minorHAnsi" w:cstheme="minorBidi"/>
          <w:b w:val="0"/>
          <w:bCs w:val="0"/>
          <w:caps w:val="0"/>
          <w:noProof/>
          <w:snapToGrid/>
          <w:sz w:val="22"/>
          <w:szCs w:val="22"/>
          <w:lang w:eastAsia="en-GB"/>
        </w:rPr>
      </w:pPr>
      <w:r>
        <w:rPr>
          <w:noProof/>
        </w:rPr>
        <w:t>2.5.2.</w:t>
      </w:r>
      <w:r>
        <w:rPr>
          <w:rFonts w:asciiTheme="minorHAnsi" w:eastAsiaTheme="minorEastAsia" w:hAnsiTheme="minorHAnsi" w:cstheme="minorBidi"/>
          <w:b w:val="0"/>
          <w:bCs w:val="0"/>
          <w:caps w:val="0"/>
          <w:noProof/>
          <w:snapToGrid/>
          <w:sz w:val="22"/>
          <w:szCs w:val="22"/>
          <w:lang w:eastAsia="en-GB"/>
        </w:rPr>
        <w:tab/>
      </w:r>
      <w:r>
        <w:rPr>
          <w:noProof/>
        </w:rPr>
        <w:t>Indicative timetable</w:t>
      </w:r>
      <w:r>
        <w:rPr>
          <w:noProof/>
        </w:rPr>
        <w:tab/>
      </w:r>
      <w:r>
        <w:rPr>
          <w:noProof/>
        </w:rPr>
        <w:fldChar w:fldCharType="begin"/>
      </w:r>
      <w:r>
        <w:rPr>
          <w:noProof/>
        </w:rPr>
        <w:instrText xml:space="preserve"> PAGEREF _Toc501107213 \h </w:instrText>
      </w:r>
      <w:r>
        <w:rPr>
          <w:noProof/>
        </w:rPr>
      </w:r>
      <w:r>
        <w:rPr>
          <w:noProof/>
        </w:rPr>
        <w:fldChar w:fldCharType="separate"/>
      </w:r>
      <w:r>
        <w:rPr>
          <w:noProof/>
        </w:rPr>
        <w:t>13</w:t>
      </w:r>
      <w:r>
        <w:rPr>
          <w:noProof/>
        </w:rPr>
        <w:fldChar w:fldCharType="end"/>
      </w:r>
    </w:p>
    <w:p w14:paraId="541933C8" w14:textId="77777777" w:rsidR="00E73889" w:rsidRDefault="00E73889">
      <w:pPr>
        <w:pStyle w:val="TOC1"/>
        <w:tabs>
          <w:tab w:val="left" w:pos="660"/>
          <w:tab w:val="right" w:leader="dot" w:pos="9628"/>
        </w:tabs>
        <w:rPr>
          <w:rFonts w:asciiTheme="minorHAnsi" w:eastAsiaTheme="minorEastAsia" w:hAnsiTheme="minorHAnsi" w:cstheme="minorBidi"/>
          <w:b w:val="0"/>
          <w:bCs w:val="0"/>
          <w:caps w:val="0"/>
          <w:noProof/>
          <w:snapToGrid/>
          <w:sz w:val="22"/>
          <w:szCs w:val="22"/>
          <w:lang w:eastAsia="en-GB"/>
        </w:rPr>
      </w:pPr>
      <w:r>
        <w:rPr>
          <w:noProof/>
        </w:rPr>
        <w:t>2.6.</w:t>
      </w:r>
      <w:r>
        <w:rPr>
          <w:rFonts w:asciiTheme="minorHAnsi" w:eastAsiaTheme="minorEastAsia" w:hAnsiTheme="minorHAnsi" w:cstheme="minorBidi"/>
          <w:b w:val="0"/>
          <w:bCs w:val="0"/>
          <w:caps w:val="0"/>
          <w:noProof/>
          <w:snapToGrid/>
          <w:sz w:val="22"/>
          <w:szCs w:val="22"/>
          <w:lang w:eastAsia="en-GB"/>
        </w:rPr>
        <w:tab/>
      </w:r>
      <w:r>
        <w:rPr>
          <w:noProof/>
        </w:rPr>
        <w:t>Conditions for implementation after the Programme’s decision to award a grant</w:t>
      </w:r>
      <w:r>
        <w:rPr>
          <w:noProof/>
        </w:rPr>
        <w:tab/>
      </w:r>
      <w:r>
        <w:rPr>
          <w:noProof/>
        </w:rPr>
        <w:fldChar w:fldCharType="begin"/>
      </w:r>
      <w:r>
        <w:rPr>
          <w:noProof/>
        </w:rPr>
        <w:instrText xml:space="preserve"> PAGEREF _Toc501107214 \h </w:instrText>
      </w:r>
      <w:r>
        <w:rPr>
          <w:noProof/>
        </w:rPr>
      </w:r>
      <w:r>
        <w:rPr>
          <w:noProof/>
        </w:rPr>
        <w:fldChar w:fldCharType="separate"/>
      </w:r>
      <w:r>
        <w:rPr>
          <w:noProof/>
        </w:rPr>
        <w:t>14</w:t>
      </w:r>
      <w:r>
        <w:rPr>
          <w:noProof/>
        </w:rPr>
        <w:fldChar w:fldCharType="end"/>
      </w:r>
    </w:p>
    <w:p w14:paraId="65E45C44" w14:textId="77777777" w:rsidR="00E73889" w:rsidRDefault="00E73889">
      <w:pPr>
        <w:pStyle w:val="TOC1"/>
        <w:tabs>
          <w:tab w:val="left" w:pos="440"/>
          <w:tab w:val="right" w:leader="dot" w:pos="9628"/>
        </w:tabs>
        <w:rPr>
          <w:rFonts w:asciiTheme="minorHAnsi" w:eastAsiaTheme="minorEastAsia" w:hAnsiTheme="minorHAnsi" w:cstheme="minorBidi"/>
          <w:b w:val="0"/>
          <w:bCs w:val="0"/>
          <w:caps w:val="0"/>
          <w:noProof/>
          <w:snapToGrid/>
          <w:sz w:val="22"/>
          <w:szCs w:val="22"/>
          <w:lang w:eastAsia="en-GB"/>
        </w:rPr>
      </w:pPr>
      <w:r>
        <w:rPr>
          <w:noProof/>
        </w:rPr>
        <w:t>3.</w:t>
      </w:r>
      <w:r>
        <w:rPr>
          <w:rFonts w:asciiTheme="minorHAnsi" w:eastAsiaTheme="minorEastAsia" w:hAnsiTheme="minorHAnsi" w:cstheme="minorBidi"/>
          <w:b w:val="0"/>
          <w:bCs w:val="0"/>
          <w:caps w:val="0"/>
          <w:noProof/>
          <w:snapToGrid/>
          <w:sz w:val="22"/>
          <w:szCs w:val="22"/>
          <w:lang w:eastAsia="en-GB"/>
        </w:rPr>
        <w:tab/>
      </w:r>
      <w:r>
        <w:rPr>
          <w:noProof/>
        </w:rPr>
        <w:t>LIST OF annexes</w:t>
      </w:r>
      <w:r>
        <w:rPr>
          <w:noProof/>
        </w:rPr>
        <w:tab/>
      </w:r>
      <w:r>
        <w:rPr>
          <w:noProof/>
        </w:rPr>
        <w:fldChar w:fldCharType="begin"/>
      </w:r>
      <w:r>
        <w:rPr>
          <w:noProof/>
        </w:rPr>
        <w:instrText xml:space="preserve"> PAGEREF _Toc501107215 \h </w:instrText>
      </w:r>
      <w:r>
        <w:rPr>
          <w:noProof/>
        </w:rPr>
      </w:r>
      <w:r>
        <w:rPr>
          <w:noProof/>
        </w:rPr>
        <w:fldChar w:fldCharType="separate"/>
      </w:r>
      <w:r>
        <w:rPr>
          <w:noProof/>
        </w:rPr>
        <w:t>15</w:t>
      </w:r>
      <w:r>
        <w:rPr>
          <w:noProof/>
        </w:rPr>
        <w:fldChar w:fldCharType="end"/>
      </w:r>
    </w:p>
    <w:p w14:paraId="04B4986A" w14:textId="77777777" w:rsidR="00C677B9" w:rsidRDefault="0034746A" w:rsidP="007A5BD2">
      <w:pPr>
        <w:rPr>
          <w:sz w:val="24"/>
          <w:szCs w:val="24"/>
        </w:rPr>
      </w:pPr>
      <w:r>
        <w:rPr>
          <w:rFonts w:ascii="Times New Roman Bold" w:hAnsi="Times New Roman Bold"/>
          <w:b/>
          <w:bCs/>
          <w:caps/>
          <w:snapToGrid/>
          <w:sz w:val="20"/>
          <w:lang w:val="en-US"/>
        </w:rPr>
        <w:fldChar w:fldCharType="end"/>
      </w:r>
    </w:p>
    <w:p w14:paraId="1F47C9B7" w14:textId="77777777" w:rsidR="00C677B9" w:rsidRPr="00C677B9" w:rsidRDefault="00C677B9" w:rsidP="00C677B9">
      <w:pPr>
        <w:rPr>
          <w:sz w:val="24"/>
          <w:szCs w:val="24"/>
        </w:rPr>
      </w:pPr>
    </w:p>
    <w:p w14:paraId="20123598" w14:textId="77777777" w:rsidR="00C677B9" w:rsidRPr="00C677B9" w:rsidRDefault="00C677B9" w:rsidP="00C677B9">
      <w:pPr>
        <w:rPr>
          <w:sz w:val="24"/>
          <w:szCs w:val="24"/>
        </w:rPr>
      </w:pPr>
    </w:p>
    <w:p w14:paraId="759EBFF6" w14:textId="77777777" w:rsidR="00C677B9" w:rsidRPr="00C677B9" w:rsidRDefault="00C677B9" w:rsidP="00C677B9">
      <w:pPr>
        <w:rPr>
          <w:sz w:val="24"/>
          <w:szCs w:val="24"/>
        </w:rPr>
      </w:pPr>
    </w:p>
    <w:p w14:paraId="663745F6" w14:textId="77777777" w:rsidR="00C677B9" w:rsidRPr="00C677B9" w:rsidRDefault="00C677B9" w:rsidP="00C677B9">
      <w:pPr>
        <w:rPr>
          <w:sz w:val="24"/>
          <w:szCs w:val="24"/>
        </w:rPr>
      </w:pPr>
    </w:p>
    <w:p w14:paraId="7183E979" w14:textId="77777777" w:rsidR="00C677B9" w:rsidRPr="00C677B9" w:rsidRDefault="00C677B9" w:rsidP="00C677B9">
      <w:pPr>
        <w:rPr>
          <w:sz w:val="24"/>
          <w:szCs w:val="24"/>
        </w:rPr>
      </w:pPr>
    </w:p>
    <w:p w14:paraId="6CA0B181" w14:textId="77777777" w:rsidR="00C677B9" w:rsidRPr="00C677B9" w:rsidRDefault="00C677B9" w:rsidP="00C677B9">
      <w:pPr>
        <w:rPr>
          <w:sz w:val="24"/>
          <w:szCs w:val="24"/>
        </w:rPr>
      </w:pPr>
    </w:p>
    <w:p w14:paraId="6BC68717" w14:textId="77777777" w:rsidR="00C677B9" w:rsidRPr="00C677B9" w:rsidRDefault="00C677B9" w:rsidP="00C677B9">
      <w:pPr>
        <w:rPr>
          <w:sz w:val="24"/>
          <w:szCs w:val="24"/>
        </w:rPr>
      </w:pPr>
    </w:p>
    <w:p w14:paraId="3A39667B" w14:textId="77777777" w:rsidR="00C677B9" w:rsidRPr="00C677B9" w:rsidRDefault="00C677B9" w:rsidP="00C677B9">
      <w:pPr>
        <w:rPr>
          <w:sz w:val="24"/>
          <w:szCs w:val="24"/>
        </w:rPr>
      </w:pPr>
    </w:p>
    <w:p w14:paraId="471D5087" w14:textId="77777777" w:rsidR="00C677B9" w:rsidRPr="00C677B9" w:rsidRDefault="00C677B9" w:rsidP="00C677B9">
      <w:pPr>
        <w:rPr>
          <w:sz w:val="24"/>
          <w:szCs w:val="24"/>
        </w:rPr>
      </w:pPr>
    </w:p>
    <w:p w14:paraId="4AA72EB3" w14:textId="77777777" w:rsidR="00C677B9" w:rsidRDefault="00C677B9" w:rsidP="00C677B9">
      <w:pPr>
        <w:rPr>
          <w:sz w:val="24"/>
          <w:szCs w:val="24"/>
        </w:rPr>
      </w:pPr>
    </w:p>
    <w:p w14:paraId="0AB752D6" w14:textId="77777777" w:rsidR="00C677B9" w:rsidRDefault="00C677B9" w:rsidP="00C677B9">
      <w:pPr>
        <w:ind w:firstLine="720"/>
        <w:rPr>
          <w:sz w:val="24"/>
          <w:szCs w:val="24"/>
        </w:rPr>
      </w:pPr>
    </w:p>
    <w:p w14:paraId="35F18BFF" w14:textId="77777777" w:rsidR="00491F8A" w:rsidRPr="00C677B9" w:rsidRDefault="00C677B9" w:rsidP="00C677B9">
      <w:pPr>
        <w:tabs>
          <w:tab w:val="left" w:pos="780"/>
        </w:tabs>
        <w:rPr>
          <w:sz w:val="24"/>
          <w:szCs w:val="24"/>
        </w:rPr>
        <w:sectPr w:rsidR="00491F8A" w:rsidRPr="00C677B9" w:rsidSect="002D4ACD">
          <w:footerReference w:type="first" r:id="rId11"/>
          <w:pgSz w:w="11906" w:h="16838" w:code="9"/>
          <w:pgMar w:top="1021" w:right="1134" w:bottom="1021" w:left="1134" w:header="567" w:footer="545" w:gutter="0"/>
          <w:cols w:space="720"/>
          <w:titlePg/>
        </w:sectPr>
      </w:pPr>
      <w:r>
        <w:rPr>
          <w:sz w:val="24"/>
          <w:szCs w:val="24"/>
        </w:rPr>
        <w:tab/>
      </w:r>
    </w:p>
    <w:p w14:paraId="0E948E94" w14:textId="77777777" w:rsidR="00573CCA" w:rsidRPr="003C0B88" w:rsidRDefault="00AE7CE9" w:rsidP="006A6913">
      <w:pPr>
        <w:pStyle w:val="Guidelines2"/>
        <w:numPr>
          <w:ilvl w:val="0"/>
          <w:numId w:val="22"/>
        </w:numPr>
        <w:rPr>
          <w:snapToGrid w:val="0"/>
        </w:rPr>
      </w:pPr>
      <w:bookmarkStart w:id="0" w:name="_Toc400703066"/>
      <w:bookmarkStart w:id="1" w:name="_Toc400703077"/>
      <w:bookmarkStart w:id="2" w:name="_Toc400703088"/>
      <w:bookmarkStart w:id="3" w:name="_Toc400703110"/>
      <w:bookmarkStart w:id="4" w:name="_Toc400704330"/>
      <w:bookmarkStart w:id="5" w:name="_Toc501107198"/>
      <w:bookmarkStart w:id="6" w:name="_Toc384374695"/>
      <w:r w:rsidRPr="003C0B88">
        <w:rPr>
          <w:snapToGrid w:val="0"/>
        </w:rPr>
        <w:lastRenderedPageBreak/>
        <w:t>EU</w:t>
      </w:r>
      <w:bookmarkEnd w:id="0"/>
      <w:bookmarkEnd w:id="1"/>
      <w:bookmarkEnd w:id="2"/>
      <w:bookmarkEnd w:id="3"/>
      <w:bookmarkEnd w:id="4"/>
      <w:r w:rsidR="00C677B9">
        <w:rPr>
          <w:snapToGrid w:val="0"/>
        </w:rPr>
        <w:t xml:space="preserve"> PRO</w:t>
      </w:r>
      <w:bookmarkEnd w:id="5"/>
    </w:p>
    <w:p w14:paraId="742E8E8B" w14:textId="77777777" w:rsidR="0007408E" w:rsidRPr="003C0B88" w:rsidRDefault="0007408E" w:rsidP="006A6913">
      <w:pPr>
        <w:pStyle w:val="Guidelines2"/>
        <w:numPr>
          <w:ilvl w:val="1"/>
          <w:numId w:val="22"/>
        </w:numPr>
        <w:rPr>
          <w:snapToGrid w:val="0"/>
        </w:rPr>
      </w:pPr>
      <w:bookmarkStart w:id="7" w:name="_Toc400703067"/>
      <w:bookmarkStart w:id="8" w:name="_Toc400703078"/>
      <w:bookmarkStart w:id="9" w:name="_Toc400703089"/>
      <w:bookmarkStart w:id="10" w:name="_Toc400703111"/>
      <w:bookmarkStart w:id="11" w:name="_Toc400704331"/>
      <w:bookmarkStart w:id="12" w:name="_Toc501107199"/>
      <w:bookmarkEnd w:id="6"/>
      <w:r w:rsidRPr="003C0B88">
        <w:rPr>
          <w:snapToGrid w:val="0"/>
        </w:rPr>
        <w:t>Background</w:t>
      </w:r>
      <w:bookmarkEnd w:id="7"/>
      <w:bookmarkEnd w:id="8"/>
      <w:bookmarkEnd w:id="9"/>
      <w:bookmarkEnd w:id="10"/>
      <w:bookmarkEnd w:id="11"/>
      <w:bookmarkEnd w:id="12"/>
    </w:p>
    <w:p w14:paraId="391F4EFA" w14:textId="446BB270" w:rsidR="00FE42D3" w:rsidRPr="00C677B9" w:rsidRDefault="00FE42D3" w:rsidP="00FE42D3">
      <w:pPr>
        <w:spacing w:line="276" w:lineRule="auto"/>
        <w:rPr>
          <w:snapToGrid/>
          <w:sz w:val="24"/>
          <w:szCs w:val="24"/>
        </w:rPr>
      </w:pPr>
      <w:r w:rsidRPr="00C677B9">
        <w:rPr>
          <w:snapToGrid/>
          <w:sz w:val="24"/>
          <w:szCs w:val="24"/>
        </w:rPr>
        <w:t>The European Union Support to Municipal Development – EU PRO Programme</w:t>
      </w:r>
      <w:r w:rsidRPr="005A4CBC">
        <w:rPr>
          <w:snapToGrid/>
          <w:sz w:val="24"/>
          <w:szCs w:val="24"/>
          <w:vertAlign w:val="superscript"/>
        </w:rPr>
        <w:footnoteReference w:id="2"/>
      </w:r>
      <w:r w:rsidRPr="00C677B9">
        <w:rPr>
          <w:snapToGrid/>
          <w:sz w:val="24"/>
          <w:szCs w:val="24"/>
        </w:rPr>
        <w:t xml:space="preserve"> will contribute to a more balanced socio-economic development of Serbia, by enhancing competitiveness and social cohesion of 99 municipalities, in two regions: </w:t>
      </w:r>
      <w:proofErr w:type="spellStart"/>
      <w:r w:rsidRPr="00C677B9">
        <w:rPr>
          <w:snapToGrid/>
          <w:sz w:val="24"/>
          <w:szCs w:val="24"/>
        </w:rPr>
        <w:t>Šumadija</w:t>
      </w:r>
      <w:proofErr w:type="spellEnd"/>
      <w:r w:rsidRPr="00C677B9">
        <w:rPr>
          <w:snapToGrid/>
          <w:sz w:val="24"/>
          <w:szCs w:val="24"/>
        </w:rPr>
        <w:t xml:space="preserve"> and Western Serbia and South and Eastern Serbia.</w:t>
      </w:r>
      <w:r w:rsidRPr="005A4CBC">
        <w:rPr>
          <w:snapToGrid/>
          <w:sz w:val="24"/>
          <w:szCs w:val="24"/>
          <w:vertAlign w:val="superscript"/>
        </w:rPr>
        <w:footnoteReference w:id="3"/>
      </w:r>
      <w:r w:rsidR="0048569C">
        <w:rPr>
          <w:snapToGrid/>
          <w:sz w:val="24"/>
          <w:szCs w:val="24"/>
        </w:rPr>
        <w:t xml:space="preserve"> </w:t>
      </w:r>
      <w:r w:rsidR="0048569C" w:rsidRPr="0048569C">
        <w:rPr>
          <w:snapToGrid/>
          <w:sz w:val="24"/>
          <w:szCs w:val="24"/>
        </w:rPr>
        <w:t>The European Union (EU) allocated 25 million Euros for the Programme that will be implemented by the United Nations Office for Project Services (UNOPS) during 36 months</w:t>
      </w:r>
      <w:r w:rsidR="00F83F3D">
        <w:rPr>
          <w:snapToGrid/>
          <w:sz w:val="24"/>
          <w:szCs w:val="24"/>
        </w:rPr>
        <w:t>.</w:t>
      </w:r>
    </w:p>
    <w:p w14:paraId="012596A1" w14:textId="77777777" w:rsidR="00FE42D3" w:rsidRPr="00C677B9" w:rsidRDefault="00FE42D3" w:rsidP="00FE42D3">
      <w:pPr>
        <w:spacing w:line="276" w:lineRule="auto"/>
        <w:rPr>
          <w:snapToGrid/>
          <w:sz w:val="24"/>
          <w:szCs w:val="24"/>
        </w:rPr>
      </w:pPr>
      <w:r w:rsidRPr="00C677B9">
        <w:rPr>
          <w:snapToGrid/>
          <w:sz w:val="24"/>
          <w:szCs w:val="24"/>
        </w:rPr>
        <w:t>There are three results that the Programme will achieve:</w:t>
      </w:r>
    </w:p>
    <w:p w14:paraId="1A104EBF" w14:textId="77777777" w:rsidR="00FE42D3" w:rsidRPr="00C677B9" w:rsidRDefault="00FE42D3" w:rsidP="00FE42D3">
      <w:pPr>
        <w:numPr>
          <w:ilvl w:val="0"/>
          <w:numId w:val="34"/>
        </w:numPr>
        <w:spacing w:after="0" w:line="276" w:lineRule="auto"/>
        <w:rPr>
          <w:snapToGrid/>
          <w:sz w:val="24"/>
          <w:szCs w:val="24"/>
        </w:rPr>
      </w:pPr>
      <w:r w:rsidRPr="00C677B9">
        <w:rPr>
          <w:snapToGrid/>
          <w:sz w:val="24"/>
          <w:szCs w:val="24"/>
        </w:rPr>
        <w:t xml:space="preserve">Result 1: Improved technological structure of SMEs and their ability to export </w:t>
      </w:r>
    </w:p>
    <w:p w14:paraId="7EA9A7F6" w14:textId="77777777" w:rsidR="00FE42D3" w:rsidRPr="00C677B9" w:rsidRDefault="00FE42D3" w:rsidP="00FE42D3">
      <w:pPr>
        <w:numPr>
          <w:ilvl w:val="0"/>
          <w:numId w:val="34"/>
        </w:numPr>
        <w:spacing w:after="0" w:line="276" w:lineRule="auto"/>
        <w:rPr>
          <w:snapToGrid/>
          <w:sz w:val="24"/>
          <w:szCs w:val="24"/>
        </w:rPr>
      </w:pPr>
      <w:r w:rsidRPr="00C677B9">
        <w:rPr>
          <w:snapToGrid/>
          <w:sz w:val="24"/>
          <w:szCs w:val="24"/>
        </w:rPr>
        <w:t xml:space="preserve">Result 2: Improved conditions for business operations through more efficient administrative service provision, better land management and specific infrastructure investments </w:t>
      </w:r>
    </w:p>
    <w:p w14:paraId="4D9D8503" w14:textId="77777777" w:rsidR="00FE42D3" w:rsidRPr="00C677B9" w:rsidRDefault="00FE42D3" w:rsidP="00FE42D3">
      <w:pPr>
        <w:numPr>
          <w:ilvl w:val="0"/>
          <w:numId w:val="34"/>
        </w:numPr>
        <w:spacing w:after="0" w:line="276" w:lineRule="auto"/>
        <w:rPr>
          <w:snapToGrid/>
          <w:sz w:val="24"/>
          <w:szCs w:val="24"/>
        </w:rPr>
      </w:pPr>
      <w:r w:rsidRPr="00C677B9">
        <w:rPr>
          <w:snapToGrid/>
          <w:sz w:val="24"/>
          <w:szCs w:val="24"/>
        </w:rPr>
        <w:t>Result 3: Better social cohesion and attractive living environment through improvement of small scale public infrastructure and social relations.</w:t>
      </w:r>
    </w:p>
    <w:p w14:paraId="2F0490E5" w14:textId="77777777" w:rsidR="00FE42D3" w:rsidRPr="00C677B9" w:rsidRDefault="00FE42D3" w:rsidP="00FE42D3">
      <w:pPr>
        <w:spacing w:after="0" w:line="276" w:lineRule="auto"/>
        <w:ind w:left="720"/>
        <w:rPr>
          <w:snapToGrid/>
          <w:sz w:val="24"/>
          <w:szCs w:val="24"/>
        </w:rPr>
      </w:pPr>
    </w:p>
    <w:p w14:paraId="5D375BA2" w14:textId="77777777" w:rsidR="00FE42D3" w:rsidRPr="00C677B9" w:rsidRDefault="00FE42D3" w:rsidP="00FE42D3">
      <w:pPr>
        <w:spacing w:line="276" w:lineRule="auto"/>
        <w:rPr>
          <w:snapToGrid/>
          <w:sz w:val="24"/>
          <w:szCs w:val="24"/>
        </w:rPr>
      </w:pPr>
      <w:r w:rsidRPr="00C677B9">
        <w:rPr>
          <w:snapToGrid/>
          <w:sz w:val="24"/>
          <w:szCs w:val="24"/>
        </w:rPr>
        <w:t xml:space="preserve">The direct beneficiaries of the EU PRO are local administration structures, local SMEs, civil society organisations (CSOs) and business support organisations (BSOs). The final beneficiaries are the inhabitants of 99 municipalities. </w:t>
      </w:r>
    </w:p>
    <w:p w14:paraId="2FC349C4" w14:textId="77777777" w:rsidR="00FE42D3" w:rsidRDefault="00FE42D3" w:rsidP="00FE42D3">
      <w:pPr>
        <w:spacing w:line="276" w:lineRule="auto"/>
        <w:rPr>
          <w:snapToGrid/>
          <w:sz w:val="24"/>
          <w:szCs w:val="24"/>
        </w:rPr>
      </w:pPr>
      <w:r w:rsidRPr="00C677B9">
        <w:rPr>
          <w:snapToGrid/>
          <w:sz w:val="24"/>
          <w:szCs w:val="24"/>
        </w:rPr>
        <w:t>The EU PRO Programme is based on the National Priorities for International Assistance in the Republic of Serbia 2014-2017, with projections until 2020 (NAD)</w:t>
      </w:r>
      <w:r w:rsidRPr="00C677B9">
        <w:rPr>
          <w:snapToGrid/>
          <w:sz w:val="24"/>
          <w:szCs w:val="24"/>
        </w:rPr>
        <w:footnoteReference w:id="4"/>
      </w:r>
      <w:r w:rsidRPr="00C677B9">
        <w:rPr>
          <w:snapToGrid/>
          <w:sz w:val="24"/>
          <w:szCs w:val="24"/>
        </w:rPr>
        <w:t xml:space="preserve">, significant for Serbia’s EU accession process and socio-economic development. Its activities will be undertaken in partnership with the Government of Serbia, while respecting the national strategies, laws and relevant development documents, in order to ensure national ownership and help develop national capacities. </w:t>
      </w:r>
    </w:p>
    <w:p w14:paraId="71F1BDF7" w14:textId="77777777" w:rsidR="00FE42D3" w:rsidRPr="00C677B9" w:rsidRDefault="00FE42D3" w:rsidP="00FE42D3">
      <w:pPr>
        <w:spacing w:line="276" w:lineRule="auto"/>
        <w:rPr>
          <w:snapToGrid/>
          <w:sz w:val="24"/>
          <w:szCs w:val="24"/>
        </w:rPr>
      </w:pPr>
      <w:r w:rsidRPr="00C677B9">
        <w:rPr>
          <w:snapToGrid/>
          <w:sz w:val="24"/>
          <w:szCs w:val="24"/>
        </w:rPr>
        <w:t>Specifically, the Programme will create a more conducive business environment for Small and Medium-sized Enterprises (SMEs) and entrepreneurs, fund infrastructure interventions that will have positive impact on local economy and quality of life and it will assist implementation of a more efficient local government service in land management and issuing of permits.</w:t>
      </w:r>
    </w:p>
    <w:p w14:paraId="62119DCC" w14:textId="77777777" w:rsidR="00FE42D3" w:rsidRPr="00C677B9" w:rsidRDefault="00FE42D3" w:rsidP="00FE42D3">
      <w:pPr>
        <w:pStyle w:val="Paragraph"/>
        <w:spacing w:before="0" w:after="0"/>
        <w:jc w:val="both"/>
        <w:rPr>
          <w:sz w:val="24"/>
          <w:szCs w:val="24"/>
        </w:rPr>
      </w:pPr>
      <w:r w:rsidRPr="00C677B9">
        <w:rPr>
          <w:sz w:val="24"/>
          <w:szCs w:val="24"/>
        </w:rPr>
        <w:t>Some of the key obstacles for investments in Serbia in LSGs, as identified by the EUROCHAMBERS report,</w:t>
      </w:r>
      <w:r w:rsidRPr="006676A6">
        <w:rPr>
          <w:sz w:val="24"/>
          <w:szCs w:val="24"/>
          <w:vertAlign w:val="superscript"/>
        </w:rPr>
        <w:footnoteReference w:id="5"/>
      </w:r>
      <w:r w:rsidRPr="006676A6">
        <w:rPr>
          <w:sz w:val="24"/>
          <w:szCs w:val="24"/>
          <w:vertAlign w:val="superscript"/>
        </w:rPr>
        <w:t xml:space="preserve"> </w:t>
      </w:r>
      <w:r w:rsidRPr="00C677B9">
        <w:rPr>
          <w:sz w:val="24"/>
          <w:szCs w:val="24"/>
        </w:rPr>
        <w:t>are related to infrastructure: access to land, transport, electricity and telecommunications. Still, there are a number of partially developed business sites in the Programme target area that could become attractive for investors after development of communal infrastructure.</w:t>
      </w:r>
      <w:r w:rsidRPr="006676A6">
        <w:rPr>
          <w:sz w:val="24"/>
          <w:szCs w:val="24"/>
          <w:vertAlign w:val="superscript"/>
        </w:rPr>
        <w:footnoteReference w:id="6"/>
      </w:r>
      <w:r w:rsidRPr="00C677B9">
        <w:rPr>
          <w:sz w:val="24"/>
          <w:szCs w:val="24"/>
        </w:rPr>
        <w:t xml:space="preserve"> For example, i</w:t>
      </w:r>
      <w:r w:rsidR="0048569C">
        <w:rPr>
          <w:sz w:val="24"/>
          <w:szCs w:val="24"/>
        </w:rPr>
        <w:t>n central Serbia there are 127 b</w:t>
      </w:r>
      <w:r w:rsidRPr="00C677B9">
        <w:rPr>
          <w:sz w:val="24"/>
          <w:szCs w:val="24"/>
        </w:rPr>
        <w:t xml:space="preserve">rownfield locations were identified, </w:t>
      </w:r>
      <w:r w:rsidRPr="00C677B9">
        <w:rPr>
          <w:sz w:val="24"/>
          <w:szCs w:val="24"/>
        </w:rPr>
        <w:lastRenderedPageBreak/>
        <w:t>out of which 56 could be quickly revitalised.</w:t>
      </w:r>
      <w:r w:rsidRPr="006676A6">
        <w:rPr>
          <w:szCs w:val="24"/>
          <w:vertAlign w:val="superscript"/>
        </w:rPr>
        <w:footnoteReference w:id="7"/>
      </w:r>
      <w:r w:rsidRPr="00C677B9">
        <w:rPr>
          <w:sz w:val="24"/>
          <w:szCs w:val="24"/>
        </w:rPr>
        <w:t xml:space="preserve"> This would be a prerequisite to interest investors, which could lead to better production capacities and new jobs. </w:t>
      </w:r>
    </w:p>
    <w:p w14:paraId="58DF78B2" w14:textId="77777777" w:rsidR="00FE42D3" w:rsidRPr="00C677B9" w:rsidRDefault="00FE42D3" w:rsidP="00FE42D3">
      <w:pPr>
        <w:pStyle w:val="Paragraph"/>
        <w:spacing w:before="0" w:after="0"/>
        <w:jc w:val="both"/>
        <w:rPr>
          <w:sz w:val="24"/>
          <w:szCs w:val="24"/>
        </w:rPr>
      </w:pPr>
    </w:p>
    <w:p w14:paraId="1026197C" w14:textId="77777777" w:rsidR="00FE42D3" w:rsidRPr="00C677B9" w:rsidRDefault="00FE42D3" w:rsidP="00FE42D3">
      <w:pPr>
        <w:pStyle w:val="Paragraph"/>
        <w:spacing w:before="0" w:after="0"/>
        <w:jc w:val="both"/>
        <w:rPr>
          <w:sz w:val="24"/>
          <w:szCs w:val="24"/>
        </w:rPr>
      </w:pPr>
      <w:r w:rsidRPr="00C677B9">
        <w:rPr>
          <w:sz w:val="24"/>
          <w:szCs w:val="24"/>
        </w:rPr>
        <w:t>Municipalities progressed in the area of preparing planning and technical documentation, in particular those relevant for development of technical designs for small local social infrastructure projects. However, the LSGs continue to seriously lack documentation for interventions that would facilitate their economic development, and this will be an area where the Programme will extend support</w:t>
      </w:r>
      <w:r w:rsidR="005A4CBC">
        <w:rPr>
          <w:sz w:val="24"/>
          <w:szCs w:val="24"/>
        </w:rPr>
        <w:t xml:space="preserve"> for development of planning documentation for areas that have potential to generate economic activity</w:t>
      </w:r>
      <w:r w:rsidRPr="00C677B9">
        <w:rPr>
          <w:sz w:val="24"/>
          <w:szCs w:val="24"/>
        </w:rPr>
        <w:t>.</w:t>
      </w:r>
    </w:p>
    <w:p w14:paraId="20AC7534" w14:textId="77777777" w:rsidR="00FE42D3" w:rsidRPr="00C677B9" w:rsidRDefault="00FE42D3" w:rsidP="00FE42D3">
      <w:pPr>
        <w:pStyle w:val="Paragraph"/>
        <w:spacing w:before="0" w:after="0"/>
        <w:jc w:val="both"/>
        <w:rPr>
          <w:sz w:val="24"/>
          <w:szCs w:val="24"/>
        </w:rPr>
      </w:pPr>
    </w:p>
    <w:p w14:paraId="1319067D" w14:textId="77777777" w:rsidR="00BC328C" w:rsidRPr="00BC328C" w:rsidRDefault="00FE42D3" w:rsidP="00FE42D3">
      <w:pPr>
        <w:pStyle w:val="Paragraph"/>
        <w:spacing w:before="0" w:after="0"/>
        <w:jc w:val="both"/>
        <w:rPr>
          <w:sz w:val="24"/>
          <w:szCs w:val="24"/>
        </w:rPr>
      </w:pPr>
      <w:r w:rsidRPr="00C677B9">
        <w:rPr>
          <w:sz w:val="24"/>
          <w:szCs w:val="24"/>
        </w:rPr>
        <w:t>Th</w:t>
      </w:r>
      <w:r w:rsidR="005A4CBC">
        <w:rPr>
          <w:sz w:val="24"/>
          <w:szCs w:val="24"/>
        </w:rPr>
        <w:t>e support would be provided in</w:t>
      </w:r>
      <w:r w:rsidR="0048569C">
        <w:rPr>
          <w:sz w:val="24"/>
          <w:szCs w:val="24"/>
        </w:rPr>
        <w:t xml:space="preserve"> </w:t>
      </w:r>
      <w:r w:rsidRPr="00C677B9">
        <w:rPr>
          <w:sz w:val="24"/>
          <w:szCs w:val="24"/>
        </w:rPr>
        <w:t xml:space="preserve">cooperation with the </w:t>
      </w:r>
      <w:r w:rsidR="005A4CBC">
        <w:rPr>
          <w:sz w:val="24"/>
          <w:szCs w:val="24"/>
        </w:rPr>
        <w:t xml:space="preserve">Ministry of Construction, Transport, and Infrastructure and other </w:t>
      </w:r>
      <w:r w:rsidR="003C59E5">
        <w:rPr>
          <w:sz w:val="24"/>
          <w:szCs w:val="24"/>
        </w:rPr>
        <w:t>line institutions</w:t>
      </w:r>
      <w:r w:rsidRPr="00C677B9">
        <w:rPr>
          <w:sz w:val="24"/>
          <w:szCs w:val="24"/>
        </w:rPr>
        <w:t>.</w:t>
      </w:r>
    </w:p>
    <w:p w14:paraId="421A9E89" w14:textId="77777777" w:rsidR="005111BC" w:rsidRDefault="005111BC" w:rsidP="00B200F0">
      <w:pPr>
        <w:spacing w:after="0"/>
        <w:rPr>
          <w:snapToGrid/>
          <w:sz w:val="24"/>
          <w:szCs w:val="24"/>
          <w:highlight w:val="yellow"/>
        </w:rPr>
      </w:pPr>
    </w:p>
    <w:p w14:paraId="1240BF4B" w14:textId="77777777" w:rsidR="0006425D" w:rsidRDefault="0007408E" w:rsidP="006A6913">
      <w:pPr>
        <w:pStyle w:val="Guidelines2"/>
        <w:numPr>
          <w:ilvl w:val="1"/>
          <w:numId w:val="22"/>
        </w:numPr>
      </w:pPr>
      <w:bookmarkStart w:id="13" w:name="_Toc384374696"/>
      <w:bookmarkStart w:id="14" w:name="_Toc400703068"/>
      <w:bookmarkStart w:id="15" w:name="_Toc400703079"/>
      <w:bookmarkStart w:id="16" w:name="_Toc400703090"/>
      <w:bookmarkStart w:id="17" w:name="_Toc400703112"/>
      <w:bookmarkStart w:id="18" w:name="_Toc400704332"/>
      <w:bookmarkStart w:id="19" w:name="_Toc501107200"/>
      <w:r w:rsidRPr="003C0B88">
        <w:t xml:space="preserve">Objectives of the </w:t>
      </w:r>
      <w:r w:rsidR="00CB701F">
        <w:t xml:space="preserve">Call for Proposals </w:t>
      </w:r>
      <w:r w:rsidRPr="003C0B88">
        <w:t>and priority issues</w:t>
      </w:r>
      <w:bookmarkEnd w:id="13"/>
      <w:bookmarkEnd w:id="14"/>
      <w:bookmarkEnd w:id="15"/>
      <w:bookmarkEnd w:id="16"/>
      <w:bookmarkEnd w:id="17"/>
      <w:bookmarkEnd w:id="18"/>
      <w:bookmarkEnd w:id="19"/>
    </w:p>
    <w:p w14:paraId="58F76BB3" w14:textId="77777777" w:rsidR="00F14557" w:rsidRPr="004155B0" w:rsidRDefault="00E4354E" w:rsidP="00F14557">
      <w:pPr>
        <w:rPr>
          <w:snapToGrid/>
          <w:sz w:val="24"/>
          <w:szCs w:val="24"/>
        </w:rPr>
      </w:pPr>
      <w:r w:rsidRPr="0048569C">
        <w:rPr>
          <w:b/>
          <w:sz w:val="24"/>
          <w:szCs w:val="24"/>
        </w:rPr>
        <w:t>The overall objective</w:t>
      </w:r>
      <w:r w:rsidRPr="00E4354E">
        <w:rPr>
          <w:sz w:val="24"/>
          <w:szCs w:val="24"/>
        </w:rPr>
        <w:t xml:space="preserve"> of this Call for Proposals is to contribute to </w:t>
      </w:r>
      <w:r w:rsidR="005800FF">
        <w:rPr>
          <w:sz w:val="24"/>
          <w:szCs w:val="24"/>
        </w:rPr>
        <w:t xml:space="preserve">creation of favourable economic conditions and attracting investments in </w:t>
      </w:r>
      <w:r w:rsidR="005800FF" w:rsidRPr="005800FF">
        <w:rPr>
          <w:sz w:val="24"/>
          <w:szCs w:val="24"/>
        </w:rPr>
        <w:t xml:space="preserve">the Regions of </w:t>
      </w:r>
      <w:proofErr w:type="spellStart"/>
      <w:r w:rsidR="005800FF" w:rsidRPr="005800FF">
        <w:rPr>
          <w:sz w:val="24"/>
          <w:szCs w:val="24"/>
        </w:rPr>
        <w:t>Šumadija</w:t>
      </w:r>
      <w:proofErr w:type="spellEnd"/>
      <w:r w:rsidR="005800FF" w:rsidRPr="005800FF">
        <w:rPr>
          <w:sz w:val="24"/>
          <w:szCs w:val="24"/>
        </w:rPr>
        <w:t xml:space="preserve"> and Western Serbia and Southern and Eastern Serbia.  </w:t>
      </w:r>
    </w:p>
    <w:p w14:paraId="26EB887F" w14:textId="77777777" w:rsidR="0007408E" w:rsidRPr="003C0B88" w:rsidRDefault="00026D5B" w:rsidP="00D26412">
      <w:r w:rsidRPr="004155B0">
        <w:rPr>
          <w:sz w:val="24"/>
          <w:szCs w:val="24"/>
        </w:rPr>
        <w:t xml:space="preserve">The </w:t>
      </w:r>
      <w:r w:rsidRPr="004155B0">
        <w:rPr>
          <w:b/>
          <w:sz w:val="24"/>
          <w:szCs w:val="24"/>
        </w:rPr>
        <w:t>specific objective</w:t>
      </w:r>
      <w:r w:rsidR="00035590" w:rsidRPr="004155B0">
        <w:rPr>
          <w:b/>
          <w:sz w:val="24"/>
          <w:szCs w:val="24"/>
        </w:rPr>
        <w:t xml:space="preserve"> </w:t>
      </w:r>
      <w:r w:rsidRPr="004155B0">
        <w:rPr>
          <w:sz w:val="24"/>
          <w:szCs w:val="24"/>
        </w:rPr>
        <w:t xml:space="preserve">of this Call for Proposals </w:t>
      </w:r>
      <w:r w:rsidR="0006425D" w:rsidRPr="004155B0">
        <w:rPr>
          <w:sz w:val="24"/>
          <w:szCs w:val="24"/>
        </w:rPr>
        <w:t>is</w:t>
      </w:r>
      <w:r w:rsidR="007F0695" w:rsidRPr="004155B0">
        <w:rPr>
          <w:sz w:val="24"/>
          <w:szCs w:val="24"/>
        </w:rPr>
        <w:t xml:space="preserve"> </w:t>
      </w:r>
      <w:r w:rsidR="0006425D" w:rsidRPr="004155B0">
        <w:rPr>
          <w:snapToGrid/>
          <w:sz w:val="24"/>
          <w:szCs w:val="24"/>
        </w:rPr>
        <w:t xml:space="preserve">to </w:t>
      </w:r>
      <w:r w:rsidR="00701652">
        <w:rPr>
          <w:snapToGrid/>
          <w:sz w:val="24"/>
          <w:szCs w:val="24"/>
        </w:rPr>
        <w:t>enhance</w:t>
      </w:r>
      <w:r w:rsidR="00701652" w:rsidRPr="004155B0">
        <w:rPr>
          <w:snapToGrid/>
          <w:sz w:val="24"/>
          <w:szCs w:val="24"/>
        </w:rPr>
        <w:t xml:space="preserve"> </w:t>
      </w:r>
      <w:r w:rsidR="00D26412" w:rsidRPr="004155B0">
        <w:rPr>
          <w:snapToGrid/>
          <w:sz w:val="24"/>
          <w:szCs w:val="24"/>
        </w:rPr>
        <w:t xml:space="preserve">conditions for </w:t>
      </w:r>
      <w:r w:rsidR="00583792">
        <w:rPr>
          <w:snapToGrid/>
          <w:sz w:val="24"/>
          <w:szCs w:val="24"/>
        </w:rPr>
        <w:t xml:space="preserve">economic </w:t>
      </w:r>
      <w:r w:rsidR="00583792" w:rsidRPr="004155B0">
        <w:rPr>
          <w:snapToGrid/>
          <w:sz w:val="24"/>
          <w:szCs w:val="24"/>
        </w:rPr>
        <w:t>development</w:t>
      </w:r>
      <w:r w:rsidR="00D26412" w:rsidRPr="004155B0">
        <w:rPr>
          <w:snapToGrid/>
          <w:sz w:val="24"/>
          <w:szCs w:val="24"/>
        </w:rPr>
        <w:t xml:space="preserve"> t</w:t>
      </w:r>
      <w:r w:rsidR="00F85774">
        <w:rPr>
          <w:snapToGrid/>
          <w:sz w:val="24"/>
          <w:szCs w:val="24"/>
        </w:rPr>
        <w:t>hrough development of d</w:t>
      </w:r>
      <w:r w:rsidR="007B63A5">
        <w:rPr>
          <w:snapToGrid/>
          <w:sz w:val="24"/>
          <w:szCs w:val="24"/>
        </w:rPr>
        <w:t>etailed regulation p</w:t>
      </w:r>
      <w:r w:rsidR="005C6BFB">
        <w:rPr>
          <w:snapToGrid/>
          <w:sz w:val="24"/>
          <w:szCs w:val="24"/>
        </w:rPr>
        <w:t>lans</w:t>
      </w:r>
      <w:r w:rsidR="00E4354E" w:rsidRPr="00E4354E">
        <w:t xml:space="preserve"> </w:t>
      </w:r>
      <w:r w:rsidR="00E4354E" w:rsidRPr="00E4354E">
        <w:rPr>
          <w:snapToGrid/>
          <w:sz w:val="24"/>
          <w:szCs w:val="24"/>
        </w:rPr>
        <w:t>in areas that have potential to generate economic activity</w:t>
      </w:r>
    </w:p>
    <w:p w14:paraId="34E03B24" w14:textId="77777777" w:rsidR="007F0695" w:rsidRPr="003C0B88" w:rsidRDefault="0007408E" w:rsidP="00BD6FF1">
      <w:pPr>
        <w:rPr>
          <w:b/>
          <w:sz w:val="24"/>
          <w:szCs w:val="24"/>
        </w:rPr>
      </w:pPr>
      <w:r w:rsidRPr="003C0B88">
        <w:rPr>
          <w:sz w:val="24"/>
          <w:szCs w:val="24"/>
        </w:rPr>
        <w:t xml:space="preserve">The overall indicative amount made available under this </w:t>
      </w:r>
      <w:r w:rsidR="001D0C7B" w:rsidRPr="003C0B88">
        <w:rPr>
          <w:sz w:val="24"/>
          <w:szCs w:val="24"/>
        </w:rPr>
        <w:t xml:space="preserve">Call for </w:t>
      </w:r>
      <w:r w:rsidR="001D0C7B" w:rsidRPr="004D4C74">
        <w:rPr>
          <w:sz w:val="24"/>
          <w:szCs w:val="24"/>
        </w:rPr>
        <w:t>Proposals</w:t>
      </w:r>
      <w:r w:rsidRPr="004D4C74">
        <w:rPr>
          <w:sz w:val="24"/>
          <w:szCs w:val="24"/>
        </w:rPr>
        <w:t xml:space="preserve"> is</w:t>
      </w:r>
      <w:r w:rsidR="00C476AF" w:rsidRPr="004D4C74">
        <w:rPr>
          <w:sz w:val="24"/>
          <w:szCs w:val="24"/>
        </w:rPr>
        <w:t xml:space="preserve"> </w:t>
      </w:r>
      <w:r w:rsidR="00EB0DDF">
        <w:rPr>
          <w:b/>
          <w:sz w:val="24"/>
          <w:szCs w:val="24"/>
        </w:rPr>
        <w:t>750</w:t>
      </w:r>
      <w:r w:rsidR="004D4C74" w:rsidRPr="001B28E2">
        <w:rPr>
          <w:b/>
          <w:sz w:val="24"/>
          <w:szCs w:val="24"/>
        </w:rPr>
        <w:t>,000.00 EUR</w:t>
      </w:r>
      <w:r w:rsidRPr="004D4C74">
        <w:rPr>
          <w:b/>
          <w:sz w:val="24"/>
          <w:szCs w:val="24"/>
        </w:rPr>
        <w:t xml:space="preserve"> </w:t>
      </w:r>
    </w:p>
    <w:p w14:paraId="1949A71A" w14:textId="77777777" w:rsidR="004B1D04" w:rsidRDefault="0007408E" w:rsidP="00BD6FF1">
      <w:pPr>
        <w:rPr>
          <w:sz w:val="24"/>
          <w:szCs w:val="24"/>
        </w:rPr>
      </w:pPr>
      <w:r w:rsidRPr="003C0B88">
        <w:rPr>
          <w:sz w:val="24"/>
          <w:szCs w:val="24"/>
        </w:rPr>
        <w:t xml:space="preserve">The </w:t>
      </w:r>
      <w:r w:rsidR="00C677B9">
        <w:rPr>
          <w:sz w:val="24"/>
          <w:szCs w:val="24"/>
        </w:rPr>
        <w:t>Programme</w:t>
      </w:r>
      <w:r w:rsidRPr="003C0B88">
        <w:rPr>
          <w:sz w:val="24"/>
          <w:szCs w:val="24"/>
        </w:rPr>
        <w:t xml:space="preserve"> reserves the right not to award all available funds.</w:t>
      </w:r>
    </w:p>
    <w:p w14:paraId="399C4DD0" w14:textId="77777777" w:rsidR="004B1D04" w:rsidRPr="00CA43FD" w:rsidRDefault="00062A91" w:rsidP="006A6913">
      <w:pPr>
        <w:pStyle w:val="ListParagraph"/>
        <w:numPr>
          <w:ilvl w:val="1"/>
          <w:numId w:val="22"/>
        </w:numPr>
        <w:rPr>
          <w:b/>
          <w:sz w:val="24"/>
          <w:szCs w:val="24"/>
        </w:rPr>
      </w:pPr>
      <w:r w:rsidRPr="00CA43FD">
        <w:rPr>
          <w:b/>
          <w:sz w:val="24"/>
          <w:szCs w:val="24"/>
        </w:rPr>
        <w:t>Indicative allocation of funds</w:t>
      </w:r>
    </w:p>
    <w:p w14:paraId="3C61F556" w14:textId="77777777" w:rsidR="004B1D04" w:rsidRDefault="002E1D65" w:rsidP="00BD6FF1">
      <w:pPr>
        <w:rPr>
          <w:sz w:val="24"/>
          <w:szCs w:val="24"/>
        </w:rPr>
      </w:pPr>
      <w:r>
        <w:rPr>
          <w:sz w:val="24"/>
          <w:szCs w:val="24"/>
        </w:rPr>
        <w:t xml:space="preserve">Maximum amount that can be awarded per </w:t>
      </w:r>
      <w:r w:rsidR="00753C36">
        <w:rPr>
          <w:sz w:val="24"/>
          <w:szCs w:val="24"/>
        </w:rPr>
        <w:t>Application</w:t>
      </w:r>
      <w:r w:rsidR="00A81895">
        <w:rPr>
          <w:sz w:val="24"/>
          <w:szCs w:val="24"/>
        </w:rPr>
        <w:t xml:space="preserve"> </w:t>
      </w:r>
      <w:r w:rsidR="00A81895" w:rsidRPr="004D4C74">
        <w:rPr>
          <w:sz w:val="24"/>
          <w:szCs w:val="24"/>
        </w:rPr>
        <w:t>is</w:t>
      </w:r>
      <w:r w:rsidRPr="004D4C74">
        <w:rPr>
          <w:sz w:val="24"/>
          <w:szCs w:val="24"/>
        </w:rPr>
        <w:t xml:space="preserve"> </w:t>
      </w:r>
      <w:r w:rsidR="00145473" w:rsidRPr="004D4C74">
        <w:rPr>
          <w:b/>
          <w:sz w:val="24"/>
          <w:szCs w:val="24"/>
        </w:rPr>
        <w:t>1</w:t>
      </w:r>
      <w:r w:rsidR="00C476AF" w:rsidRPr="004D4C74">
        <w:rPr>
          <w:b/>
          <w:sz w:val="24"/>
          <w:szCs w:val="24"/>
        </w:rPr>
        <w:t>5</w:t>
      </w:r>
      <w:r w:rsidRPr="004D4C74">
        <w:rPr>
          <w:b/>
          <w:sz w:val="24"/>
          <w:szCs w:val="24"/>
        </w:rPr>
        <w:t>,000</w:t>
      </w:r>
      <w:r w:rsidR="00ED42AA">
        <w:rPr>
          <w:sz w:val="24"/>
          <w:szCs w:val="24"/>
        </w:rPr>
        <w:t xml:space="preserve"> </w:t>
      </w:r>
      <w:r w:rsidR="00ED42AA" w:rsidRPr="004D4C74">
        <w:rPr>
          <w:b/>
          <w:sz w:val="24"/>
          <w:szCs w:val="24"/>
        </w:rPr>
        <w:t>EUR</w:t>
      </w:r>
      <w:r w:rsidR="00ED42AA">
        <w:rPr>
          <w:b/>
          <w:sz w:val="24"/>
          <w:szCs w:val="24"/>
        </w:rPr>
        <w:t>.</w:t>
      </w:r>
    </w:p>
    <w:p w14:paraId="150DB6BE" w14:textId="77777777" w:rsidR="00BA00F7" w:rsidRPr="003C0B88" w:rsidRDefault="00BA00F7" w:rsidP="00BD6FF1">
      <w:pPr>
        <w:rPr>
          <w:sz w:val="24"/>
          <w:szCs w:val="24"/>
        </w:rPr>
      </w:pPr>
      <w:r w:rsidRPr="003C0B88">
        <w:rPr>
          <w:sz w:val="24"/>
          <w:szCs w:val="24"/>
        </w:rPr>
        <w:t xml:space="preserve">Any grant </w:t>
      </w:r>
      <w:r w:rsidR="00470768" w:rsidRPr="003C0B88">
        <w:rPr>
          <w:sz w:val="24"/>
          <w:szCs w:val="24"/>
        </w:rPr>
        <w:t>requested</w:t>
      </w:r>
      <w:r w:rsidRPr="003C0B88">
        <w:rPr>
          <w:sz w:val="24"/>
          <w:szCs w:val="24"/>
        </w:rPr>
        <w:t xml:space="preserve"> under this Call for Proposals must fall between the following minimum and maximum percentages of total eligible costs of the action</w:t>
      </w:r>
      <w:r w:rsidR="00D57C7A" w:rsidRPr="003C0B88">
        <w:rPr>
          <w:sz w:val="24"/>
          <w:szCs w:val="24"/>
        </w:rPr>
        <w:t>:</w:t>
      </w:r>
    </w:p>
    <w:p w14:paraId="4A2849F9" w14:textId="77777777" w:rsidR="000F62AF" w:rsidRPr="003C0B88" w:rsidRDefault="00BA00F7" w:rsidP="006A6913">
      <w:pPr>
        <w:numPr>
          <w:ilvl w:val="0"/>
          <w:numId w:val="2"/>
        </w:numPr>
        <w:rPr>
          <w:sz w:val="24"/>
          <w:szCs w:val="24"/>
        </w:rPr>
      </w:pPr>
      <w:r w:rsidRPr="003C0B88">
        <w:rPr>
          <w:sz w:val="24"/>
          <w:szCs w:val="24"/>
        </w:rPr>
        <w:t xml:space="preserve">Minimum percentage: </w:t>
      </w:r>
      <w:r w:rsidR="00DB398B" w:rsidRPr="003C0B88">
        <w:rPr>
          <w:sz w:val="24"/>
          <w:szCs w:val="24"/>
        </w:rPr>
        <w:t>51 </w:t>
      </w:r>
      <w:r w:rsidR="0007408E" w:rsidRPr="003C0B88">
        <w:rPr>
          <w:sz w:val="24"/>
          <w:szCs w:val="24"/>
        </w:rPr>
        <w:t>% of the total eligible costs of the action.</w:t>
      </w:r>
    </w:p>
    <w:p w14:paraId="06AAC315" w14:textId="77777777" w:rsidR="00BA00F7" w:rsidRPr="003C0B88" w:rsidRDefault="00BA00F7" w:rsidP="006A6913">
      <w:pPr>
        <w:numPr>
          <w:ilvl w:val="0"/>
          <w:numId w:val="2"/>
        </w:numPr>
        <w:rPr>
          <w:sz w:val="24"/>
          <w:szCs w:val="24"/>
        </w:rPr>
      </w:pPr>
      <w:r w:rsidRPr="003C0B88">
        <w:rPr>
          <w:sz w:val="24"/>
          <w:szCs w:val="24"/>
        </w:rPr>
        <w:t xml:space="preserve">Maximum </w:t>
      </w:r>
      <w:r w:rsidR="007F0695" w:rsidRPr="003C0B88">
        <w:rPr>
          <w:sz w:val="24"/>
          <w:szCs w:val="24"/>
        </w:rPr>
        <w:t>percentage:</w:t>
      </w:r>
      <w:r w:rsidR="00B57DB9" w:rsidRPr="003C0B88">
        <w:rPr>
          <w:sz w:val="24"/>
          <w:szCs w:val="24"/>
        </w:rPr>
        <w:t xml:space="preserve"> </w:t>
      </w:r>
      <w:r w:rsidR="007F0695" w:rsidRPr="003C0B88">
        <w:rPr>
          <w:sz w:val="24"/>
          <w:szCs w:val="24"/>
        </w:rPr>
        <w:t xml:space="preserve"> </w:t>
      </w:r>
      <w:r w:rsidR="00DB398B" w:rsidRPr="003C0B88">
        <w:rPr>
          <w:sz w:val="24"/>
          <w:szCs w:val="24"/>
        </w:rPr>
        <w:t>90</w:t>
      </w:r>
      <w:r w:rsidR="0007408E" w:rsidRPr="003C0B88">
        <w:rPr>
          <w:sz w:val="24"/>
          <w:szCs w:val="24"/>
        </w:rPr>
        <w:t xml:space="preserve">% of the total eligible costs of the action (see also </w:t>
      </w:r>
      <w:r w:rsidR="00896ECA" w:rsidRPr="003C0B88">
        <w:rPr>
          <w:sz w:val="24"/>
          <w:szCs w:val="24"/>
        </w:rPr>
        <w:t>Section</w:t>
      </w:r>
      <w:r w:rsidR="0007408E" w:rsidRPr="003C0B88">
        <w:rPr>
          <w:sz w:val="24"/>
          <w:szCs w:val="24"/>
        </w:rPr>
        <w:t xml:space="preserve"> 2.1.</w:t>
      </w:r>
      <w:r w:rsidR="00446C56" w:rsidRPr="003C0B88">
        <w:rPr>
          <w:sz w:val="24"/>
          <w:szCs w:val="24"/>
        </w:rPr>
        <w:t>5</w:t>
      </w:r>
      <w:r w:rsidR="0007408E" w:rsidRPr="003C0B88">
        <w:rPr>
          <w:sz w:val="24"/>
          <w:szCs w:val="24"/>
        </w:rPr>
        <w:t>).</w:t>
      </w:r>
      <w:r w:rsidR="00FF4BB3" w:rsidRPr="003C0B88">
        <w:rPr>
          <w:sz w:val="24"/>
          <w:szCs w:val="24"/>
        </w:rPr>
        <w:t xml:space="preserve"> </w:t>
      </w:r>
    </w:p>
    <w:p w14:paraId="600AA623" w14:textId="77777777" w:rsidR="004E6E1A" w:rsidRPr="003C0B88" w:rsidRDefault="0007408E" w:rsidP="00042967">
      <w:pPr>
        <w:tabs>
          <w:tab w:val="num" w:pos="0"/>
        </w:tabs>
        <w:spacing w:before="120"/>
        <w:rPr>
          <w:sz w:val="24"/>
          <w:szCs w:val="24"/>
        </w:rPr>
      </w:pPr>
      <w:r w:rsidRPr="003C0B88">
        <w:rPr>
          <w:sz w:val="24"/>
          <w:szCs w:val="24"/>
        </w:rPr>
        <w:t>The balance</w:t>
      </w:r>
      <w:r w:rsidR="00470768" w:rsidRPr="003C0B88">
        <w:rPr>
          <w:sz w:val="24"/>
          <w:szCs w:val="24"/>
        </w:rPr>
        <w:t xml:space="preserve"> (i.e. the difference between the total cost of the action and the amount requeste</w:t>
      </w:r>
      <w:r w:rsidR="00C677B9">
        <w:rPr>
          <w:sz w:val="24"/>
          <w:szCs w:val="24"/>
        </w:rPr>
        <w:t>d from the Programme</w:t>
      </w:r>
      <w:r w:rsidR="00470768" w:rsidRPr="003C0B88">
        <w:rPr>
          <w:sz w:val="24"/>
          <w:szCs w:val="24"/>
        </w:rPr>
        <w:t>)</w:t>
      </w:r>
      <w:r w:rsidRPr="003C0B88">
        <w:rPr>
          <w:sz w:val="24"/>
          <w:szCs w:val="24"/>
        </w:rPr>
        <w:t xml:space="preserve"> </w:t>
      </w:r>
      <w:r w:rsidRPr="003C0B88">
        <w:rPr>
          <w:b/>
          <w:sz w:val="24"/>
          <w:szCs w:val="24"/>
        </w:rPr>
        <w:t>must be financed</w:t>
      </w:r>
      <w:r w:rsidRPr="003C0B88">
        <w:rPr>
          <w:sz w:val="24"/>
          <w:szCs w:val="24"/>
        </w:rPr>
        <w:t xml:space="preserve"> from sources other than the European </w:t>
      </w:r>
      <w:r w:rsidR="00D65E10" w:rsidRPr="003C0B88">
        <w:rPr>
          <w:sz w:val="24"/>
          <w:szCs w:val="24"/>
        </w:rPr>
        <w:t>Union</w:t>
      </w:r>
      <w:r w:rsidR="00C677B9">
        <w:rPr>
          <w:sz w:val="24"/>
          <w:szCs w:val="24"/>
        </w:rPr>
        <w:t xml:space="preserve">. </w:t>
      </w:r>
    </w:p>
    <w:p w14:paraId="13947EAF" w14:textId="77777777" w:rsidR="00B87FC5" w:rsidRPr="00C677B9" w:rsidRDefault="0007408E" w:rsidP="00BD6FF1">
      <w:pPr>
        <w:pStyle w:val="Guidelines2"/>
        <w:numPr>
          <w:ilvl w:val="0"/>
          <w:numId w:val="22"/>
        </w:numPr>
        <w:rPr>
          <w:snapToGrid w:val="0"/>
        </w:rPr>
      </w:pPr>
      <w:bookmarkStart w:id="20" w:name="_Toc384374698"/>
      <w:bookmarkStart w:id="21" w:name="_Toc400703070"/>
      <w:bookmarkStart w:id="22" w:name="_Toc400703081"/>
      <w:bookmarkStart w:id="23" w:name="_Toc400703092"/>
      <w:bookmarkStart w:id="24" w:name="_Toc400703114"/>
      <w:bookmarkStart w:id="25" w:name="_Toc400704334"/>
      <w:bookmarkStart w:id="26" w:name="_Toc501107201"/>
      <w:r w:rsidRPr="0006425D">
        <w:rPr>
          <w:snapToGrid w:val="0"/>
        </w:rPr>
        <w:t>R</w:t>
      </w:r>
      <w:r w:rsidR="0006425D">
        <w:rPr>
          <w:snapToGrid w:val="0"/>
        </w:rPr>
        <w:t>ULES FOR THIS CALL FOR PROPOSALS</w:t>
      </w:r>
      <w:bookmarkEnd w:id="20"/>
      <w:bookmarkEnd w:id="21"/>
      <w:bookmarkEnd w:id="22"/>
      <w:bookmarkEnd w:id="23"/>
      <w:bookmarkEnd w:id="24"/>
      <w:bookmarkEnd w:id="25"/>
      <w:bookmarkEnd w:id="26"/>
    </w:p>
    <w:p w14:paraId="42CCBD9D" w14:textId="77777777" w:rsidR="0007408E" w:rsidRPr="003C0B88" w:rsidRDefault="0007408E" w:rsidP="006A6913">
      <w:pPr>
        <w:pStyle w:val="Guidelines2"/>
        <w:numPr>
          <w:ilvl w:val="1"/>
          <w:numId w:val="22"/>
        </w:numPr>
      </w:pPr>
      <w:bookmarkStart w:id="27" w:name="_Toc384374699"/>
      <w:bookmarkStart w:id="28" w:name="_Toc400703071"/>
      <w:bookmarkStart w:id="29" w:name="_Toc400703082"/>
      <w:bookmarkStart w:id="30" w:name="_Toc400703093"/>
      <w:bookmarkStart w:id="31" w:name="_Toc400703115"/>
      <w:bookmarkStart w:id="32" w:name="_Toc400704335"/>
      <w:bookmarkStart w:id="33" w:name="_Toc501107202"/>
      <w:r w:rsidRPr="003C0B88">
        <w:t>Eligibility criteria</w:t>
      </w:r>
      <w:bookmarkEnd w:id="27"/>
      <w:bookmarkEnd w:id="28"/>
      <w:bookmarkEnd w:id="29"/>
      <w:bookmarkEnd w:id="30"/>
      <w:bookmarkEnd w:id="31"/>
      <w:bookmarkEnd w:id="32"/>
      <w:bookmarkEnd w:id="33"/>
    </w:p>
    <w:p w14:paraId="43931929" w14:textId="77777777" w:rsidR="0007408E" w:rsidRPr="003C0B88" w:rsidRDefault="0007408E" w:rsidP="006E0555">
      <w:pPr>
        <w:rPr>
          <w:sz w:val="24"/>
          <w:szCs w:val="24"/>
        </w:rPr>
      </w:pPr>
      <w:r w:rsidRPr="003C0B88">
        <w:rPr>
          <w:sz w:val="24"/>
          <w:szCs w:val="24"/>
        </w:rPr>
        <w:t>There are three sets of eligibility criteria, relating to:</w:t>
      </w:r>
    </w:p>
    <w:p w14:paraId="7D390DA9" w14:textId="77777777" w:rsidR="003477DE" w:rsidRPr="003C0B88" w:rsidRDefault="00296A25" w:rsidP="006A6913">
      <w:pPr>
        <w:numPr>
          <w:ilvl w:val="0"/>
          <w:numId w:val="11"/>
        </w:numPr>
        <w:rPr>
          <w:sz w:val="24"/>
          <w:szCs w:val="24"/>
        </w:rPr>
      </w:pPr>
      <w:r w:rsidRPr="003C0B88">
        <w:rPr>
          <w:sz w:val="24"/>
          <w:szCs w:val="24"/>
        </w:rPr>
        <w:t>the actors:</w:t>
      </w:r>
    </w:p>
    <w:p w14:paraId="10CE0F73" w14:textId="77777777" w:rsidR="003477DE" w:rsidRPr="003C0B88" w:rsidRDefault="00B86548" w:rsidP="006A6913">
      <w:pPr>
        <w:numPr>
          <w:ilvl w:val="0"/>
          <w:numId w:val="3"/>
        </w:numPr>
        <w:ind w:left="1134"/>
        <w:rPr>
          <w:sz w:val="24"/>
          <w:szCs w:val="24"/>
        </w:rPr>
      </w:pPr>
      <w:r>
        <w:rPr>
          <w:sz w:val="24"/>
          <w:szCs w:val="24"/>
        </w:rPr>
        <w:t>t</w:t>
      </w:r>
      <w:r w:rsidR="006A36F9" w:rsidRPr="003C0B88">
        <w:rPr>
          <w:sz w:val="24"/>
          <w:szCs w:val="24"/>
        </w:rPr>
        <w:t xml:space="preserve">he </w:t>
      </w:r>
      <w:r w:rsidR="006A36F9" w:rsidRPr="003C0B88">
        <w:rPr>
          <w:b/>
          <w:sz w:val="24"/>
          <w:szCs w:val="24"/>
        </w:rPr>
        <w:t>applicant</w:t>
      </w:r>
      <w:r w:rsidR="006A36F9" w:rsidRPr="003C0B88">
        <w:rPr>
          <w:sz w:val="24"/>
          <w:szCs w:val="24"/>
        </w:rPr>
        <w:t xml:space="preserve">, </w:t>
      </w:r>
      <w:r w:rsidR="00296A25" w:rsidRPr="003C0B88">
        <w:rPr>
          <w:sz w:val="24"/>
          <w:szCs w:val="24"/>
        </w:rPr>
        <w:t xml:space="preserve">i.e. </w:t>
      </w:r>
      <w:r w:rsidR="00A31B91" w:rsidRPr="003C0B88">
        <w:rPr>
          <w:sz w:val="24"/>
          <w:szCs w:val="24"/>
        </w:rPr>
        <w:t>the entity</w:t>
      </w:r>
      <w:r w:rsidR="006A36F9" w:rsidRPr="003C0B88">
        <w:rPr>
          <w:sz w:val="24"/>
          <w:szCs w:val="24"/>
        </w:rPr>
        <w:t xml:space="preserve"> </w:t>
      </w:r>
      <w:r w:rsidR="00D54450" w:rsidRPr="003C0B88">
        <w:rPr>
          <w:sz w:val="24"/>
          <w:szCs w:val="24"/>
        </w:rPr>
        <w:t>submit</w:t>
      </w:r>
      <w:r w:rsidR="00A31B91" w:rsidRPr="003C0B88">
        <w:rPr>
          <w:sz w:val="24"/>
          <w:szCs w:val="24"/>
        </w:rPr>
        <w:t>ting</w:t>
      </w:r>
      <w:r w:rsidR="00D54450" w:rsidRPr="003C0B88">
        <w:rPr>
          <w:sz w:val="24"/>
          <w:szCs w:val="24"/>
        </w:rPr>
        <w:t xml:space="preserve"> the application form</w:t>
      </w:r>
      <w:r w:rsidR="00F06309" w:rsidRPr="003C0B88">
        <w:rPr>
          <w:sz w:val="24"/>
          <w:szCs w:val="24"/>
        </w:rPr>
        <w:t xml:space="preserve"> (2.1.1),</w:t>
      </w:r>
    </w:p>
    <w:p w14:paraId="4C33566A" w14:textId="77777777" w:rsidR="00E95995" w:rsidRPr="003C0B88" w:rsidRDefault="00296A25" w:rsidP="006A6913">
      <w:pPr>
        <w:numPr>
          <w:ilvl w:val="0"/>
          <w:numId w:val="11"/>
        </w:numPr>
        <w:rPr>
          <w:sz w:val="24"/>
          <w:szCs w:val="24"/>
        </w:rPr>
      </w:pPr>
      <w:r w:rsidRPr="003C0B88">
        <w:rPr>
          <w:sz w:val="24"/>
          <w:szCs w:val="24"/>
        </w:rPr>
        <w:t xml:space="preserve">the </w:t>
      </w:r>
      <w:r w:rsidR="00F06309" w:rsidRPr="003C0B88">
        <w:rPr>
          <w:sz w:val="24"/>
          <w:szCs w:val="24"/>
        </w:rPr>
        <w:t>a</w:t>
      </w:r>
      <w:r w:rsidR="006F1CFC" w:rsidRPr="003C0B88">
        <w:rPr>
          <w:sz w:val="24"/>
          <w:szCs w:val="24"/>
        </w:rPr>
        <w:t>ctions</w:t>
      </w:r>
      <w:r w:rsidRPr="003C0B88">
        <w:rPr>
          <w:sz w:val="24"/>
          <w:szCs w:val="24"/>
        </w:rPr>
        <w:t>:</w:t>
      </w:r>
    </w:p>
    <w:p w14:paraId="6886FDB7" w14:textId="77777777" w:rsidR="003C1F4B" w:rsidRDefault="008B73E9">
      <w:pPr>
        <w:pStyle w:val="ListParagraph"/>
        <w:numPr>
          <w:ilvl w:val="0"/>
          <w:numId w:val="32"/>
        </w:numPr>
        <w:rPr>
          <w:sz w:val="24"/>
          <w:szCs w:val="24"/>
        </w:rPr>
      </w:pPr>
      <w:r>
        <w:rPr>
          <w:sz w:val="24"/>
          <w:szCs w:val="24"/>
        </w:rPr>
        <w:lastRenderedPageBreak/>
        <w:t>a</w:t>
      </w:r>
      <w:r w:rsidR="00E93180" w:rsidRPr="00E93180">
        <w:rPr>
          <w:sz w:val="24"/>
          <w:szCs w:val="24"/>
        </w:rPr>
        <w:t>ctions for which a grant may be awarded (2.1.2);</w:t>
      </w:r>
    </w:p>
    <w:p w14:paraId="1DC05430" w14:textId="77777777" w:rsidR="00E95995" w:rsidRPr="003C0B88" w:rsidRDefault="00296A25" w:rsidP="006A6913">
      <w:pPr>
        <w:numPr>
          <w:ilvl w:val="0"/>
          <w:numId w:val="11"/>
        </w:numPr>
        <w:rPr>
          <w:sz w:val="24"/>
          <w:szCs w:val="24"/>
        </w:rPr>
      </w:pPr>
      <w:r w:rsidRPr="003C0B88">
        <w:rPr>
          <w:sz w:val="24"/>
          <w:szCs w:val="24"/>
        </w:rPr>
        <w:t>the costs:</w:t>
      </w:r>
    </w:p>
    <w:p w14:paraId="766A6ED4" w14:textId="77777777" w:rsidR="00267E4F" w:rsidRDefault="0007408E" w:rsidP="006A6913">
      <w:pPr>
        <w:numPr>
          <w:ilvl w:val="0"/>
          <w:numId w:val="3"/>
        </w:numPr>
        <w:ind w:left="1134"/>
        <w:rPr>
          <w:sz w:val="24"/>
          <w:szCs w:val="24"/>
        </w:rPr>
      </w:pPr>
      <w:proofErr w:type="gramStart"/>
      <w:r w:rsidRPr="003C0B88">
        <w:rPr>
          <w:sz w:val="24"/>
          <w:szCs w:val="24"/>
        </w:rPr>
        <w:t>types</w:t>
      </w:r>
      <w:proofErr w:type="gramEnd"/>
      <w:r w:rsidRPr="003C0B88">
        <w:rPr>
          <w:sz w:val="24"/>
          <w:szCs w:val="24"/>
        </w:rPr>
        <w:t xml:space="preserve"> of cost </w:t>
      </w:r>
      <w:r w:rsidR="00AA424B" w:rsidRPr="003C0B88">
        <w:rPr>
          <w:sz w:val="24"/>
          <w:szCs w:val="24"/>
        </w:rPr>
        <w:t xml:space="preserve">that </w:t>
      </w:r>
      <w:r w:rsidRPr="003C0B88">
        <w:rPr>
          <w:sz w:val="24"/>
          <w:szCs w:val="24"/>
        </w:rPr>
        <w:t>may be taken into account in setting the amount of the grant</w:t>
      </w:r>
      <w:r w:rsidR="0032711C" w:rsidRPr="003C0B88">
        <w:rPr>
          <w:sz w:val="24"/>
          <w:szCs w:val="24"/>
        </w:rPr>
        <w:t xml:space="preserve"> (2.1.</w:t>
      </w:r>
      <w:r w:rsidR="0006425D">
        <w:rPr>
          <w:sz w:val="24"/>
          <w:szCs w:val="24"/>
        </w:rPr>
        <w:t>3</w:t>
      </w:r>
      <w:r w:rsidR="0032711C" w:rsidRPr="003C0B88">
        <w:rPr>
          <w:sz w:val="24"/>
          <w:szCs w:val="24"/>
        </w:rPr>
        <w:t>)</w:t>
      </w:r>
      <w:r w:rsidRPr="003C0B88">
        <w:rPr>
          <w:sz w:val="24"/>
          <w:szCs w:val="24"/>
        </w:rPr>
        <w:t>.</w:t>
      </w:r>
    </w:p>
    <w:p w14:paraId="6C2AC076" w14:textId="77777777" w:rsidR="0007408E" w:rsidRPr="003C0B88" w:rsidRDefault="0007408E" w:rsidP="006A6913">
      <w:pPr>
        <w:pStyle w:val="Guidelines3"/>
        <w:numPr>
          <w:ilvl w:val="2"/>
          <w:numId w:val="21"/>
        </w:numPr>
        <w:rPr>
          <w:szCs w:val="24"/>
        </w:rPr>
      </w:pPr>
      <w:bookmarkStart w:id="34" w:name="_Toc501107203"/>
      <w:bookmarkStart w:id="35" w:name="_Toc384374700"/>
      <w:r w:rsidRPr="003C0B88">
        <w:rPr>
          <w:szCs w:val="24"/>
        </w:rPr>
        <w:t>Eligibility of applicant</w:t>
      </w:r>
      <w:r w:rsidR="00A2450D" w:rsidRPr="003C0B88">
        <w:rPr>
          <w:szCs w:val="24"/>
        </w:rPr>
        <w:t>s</w:t>
      </w:r>
      <w:bookmarkEnd w:id="34"/>
      <w:r w:rsidR="00C4172B" w:rsidRPr="003C0B88">
        <w:rPr>
          <w:szCs w:val="24"/>
        </w:rPr>
        <w:t xml:space="preserve"> </w:t>
      </w:r>
      <w:bookmarkEnd w:id="35"/>
      <w:r w:rsidR="00C677B9">
        <w:rPr>
          <w:szCs w:val="24"/>
        </w:rPr>
        <w:t xml:space="preserve"> </w:t>
      </w:r>
    </w:p>
    <w:p w14:paraId="3F265C0A" w14:textId="77777777" w:rsidR="00FF4D4F" w:rsidRPr="003C0B88" w:rsidRDefault="00FF4D4F" w:rsidP="00FF4D4F">
      <w:pPr>
        <w:ind w:left="426" w:hanging="426"/>
        <w:rPr>
          <w:b/>
          <w:sz w:val="24"/>
          <w:szCs w:val="24"/>
        </w:rPr>
      </w:pPr>
    </w:p>
    <w:p w14:paraId="3DA5B823" w14:textId="77777777" w:rsidR="00E41AA3" w:rsidRPr="003C0B88" w:rsidRDefault="00E41AA3" w:rsidP="00FF4D4F">
      <w:pPr>
        <w:ind w:left="426" w:hanging="426"/>
        <w:rPr>
          <w:b/>
          <w:sz w:val="24"/>
          <w:szCs w:val="24"/>
        </w:rPr>
      </w:pPr>
      <w:r w:rsidRPr="003C0B88">
        <w:rPr>
          <w:b/>
          <w:sz w:val="24"/>
          <w:szCs w:val="24"/>
        </w:rPr>
        <w:t>Applicant</w:t>
      </w:r>
    </w:p>
    <w:p w14:paraId="1995DBA7" w14:textId="77777777" w:rsidR="00FF4D4F" w:rsidRPr="003C0B88" w:rsidRDefault="00FF4D4F" w:rsidP="00FF4D4F">
      <w:pPr>
        <w:ind w:left="426" w:hanging="426"/>
        <w:rPr>
          <w:sz w:val="24"/>
          <w:szCs w:val="24"/>
        </w:rPr>
      </w:pPr>
      <w:r w:rsidRPr="003C0B88">
        <w:rPr>
          <w:sz w:val="24"/>
          <w:szCs w:val="24"/>
        </w:rPr>
        <w:t>(1)</w:t>
      </w:r>
      <w:r w:rsidRPr="003C0B88">
        <w:rPr>
          <w:sz w:val="24"/>
          <w:szCs w:val="24"/>
        </w:rPr>
        <w:tab/>
        <w:t xml:space="preserve">In order to be eligible for a grant, the applicant </w:t>
      </w:r>
      <w:r w:rsidRPr="003C0B88">
        <w:rPr>
          <w:b/>
          <w:sz w:val="24"/>
          <w:szCs w:val="24"/>
        </w:rPr>
        <w:t>must:</w:t>
      </w:r>
    </w:p>
    <w:p w14:paraId="25184D57" w14:textId="42F14F25" w:rsidR="00FF4D4F" w:rsidRDefault="00FF4D4F" w:rsidP="00031CBF">
      <w:pPr>
        <w:numPr>
          <w:ilvl w:val="0"/>
          <w:numId w:val="13"/>
        </w:numPr>
        <w:spacing w:after="120"/>
        <w:rPr>
          <w:sz w:val="24"/>
          <w:szCs w:val="24"/>
        </w:rPr>
      </w:pPr>
      <w:proofErr w:type="gramStart"/>
      <w:r w:rsidRPr="003C0B88">
        <w:rPr>
          <w:sz w:val="24"/>
          <w:szCs w:val="24"/>
        </w:rPr>
        <w:t>be</w:t>
      </w:r>
      <w:proofErr w:type="gramEnd"/>
      <w:r w:rsidRPr="003C0B88">
        <w:rPr>
          <w:sz w:val="24"/>
          <w:szCs w:val="24"/>
        </w:rPr>
        <w:t xml:space="preserve"> a </w:t>
      </w:r>
      <w:r w:rsidR="00C468B4">
        <w:rPr>
          <w:sz w:val="24"/>
          <w:szCs w:val="24"/>
        </w:rPr>
        <w:t>local self-government unit (</w:t>
      </w:r>
      <w:r w:rsidRPr="003C0B88">
        <w:rPr>
          <w:sz w:val="24"/>
          <w:szCs w:val="24"/>
        </w:rPr>
        <w:t>city</w:t>
      </w:r>
      <w:r w:rsidR="00106E3C">
        <w:rPr>
          <w:sz w:val="24"/>
          <w:szCs w:val="24"/>
        </w:rPr>
        <w:t xml:space="preserve"> </w:t>
      </w:r>
      <w:r w:rsidR="004E6E1A" w:rsidRPr="003C0B88">
        <w:rPr>
          <w:sz w:val="24"/>
          <w:szCs w:val="24"/>
        </w:rPr>
        <w:t xml:space="preserve">or </w:t>
      </w:r>
      <w:r w:rsidRPr="003C0B88">
        <w:rPr>
          <w:sz w:val="24"/>
          <w:szCs w:val="24"/>
        </w:rPr>
        <w:t>municipality</w:t>
      </w:r>
      <w:r w:rsidR="00F83F3D">
        <w:rPr>
          <w:sz w:val="24"/>
          <w:szCs w:val="24"/>
        </w:rPr>
        <w:t>_</w:t>
      </w:r>
      <w:r w:rsidRPr="003C0B88">
        <w:rPr>
          <w:sz w:val="24"/>
          <w:szCs w:val="24"/>
        </w:rPr>
        <w:t>)</w:t>
      </w:r>
      <w:r w:rsidR="00031CBF">
        <w:rPr>
          <w:sz w:val="24"/>
          <w:szCs w:val="24"/>
        </w:rPr>
        <w:t>.</w:t>
      </w:r>
      <w:r w:rsidRPr="003C0B88">
        <w:rPr>
          <w:sz w:val="24"/>
          <w:szCs w:val="24"/>
        </w:rPr>
        <w:t xml:space="preserve"> </w:t>
      </w:r>
      <w:r w:rsidR="00031CBF" w:rsidRPr="00031CBF">
        <w:rPr>
          <w:sz w:val="24"/>
          <w:szCs w:val="24"/>
        </w:rPr>
        <w:t>City municipalities cannot be the applicants but can be co-applicants</w:t>
      </w:r>
      <w:r w:rsidR="00031CBF">
        <w:rPr>
          <w:sz w:val="24"/>
          <w:szCs w:val="24"/>
        </w:rPr>
        <w:t>.</w:t>
      </w:r>
    </w:p>
    <w:p w14:paraId="305BDADF" w14:textId="77777777" w:rsidR="00FC6801" w:rsidRPr="00701652" w:rsidRDefault="00E93180" w:rsidP="006A6913">
      <w:pPr>
        <w:numPr>
          <w:ilvl w:val="0"/>
          <w:numId w:val="13"/>
        </w:numPr>
        <w:tabs>
          <w:tab w:val="clear" w:pos="1440"/>
        </w:tabs>
        <w:spacing w:after="120"/>
        <w:ind w:left="709"/>
        <w:rPr>
          <w:sz w:val="24"/>
          <w:szCs w:val="24"/>
        </w:rPr>
      </w:pPr>
      <w:proofErr w:type="gramStart"/>
      <w:r w:rsidRPr="00E93180">
        <w:rPr>
          <w:sz w:val="24"/>
          <w:szCs w:val="24"/>
        </w:rPr>
        <w:t>be</w:t>
      </w:r>
      <w:proofErr w:type="gramEnd"/>
      <w:r w:rsidRPr="00E93180">
        <w:rPr>
          <w:sz w:val="24"/>
          <w:szCs w:val="24"/>
        </w:rPr>
        <w:t xml:space="preserve"> directly responsible for the preparation and management of the action</w:t>
      </w:r>
      <w:r w:rsidR="001120B7">
        <w:rPr>
          <w:sz w:val="24"/>
          <w:szCs w:val="24"/>
        </w:rPr>
        <w:t>.</w:t>
      </w:r>
      <w:r w:rsidRPr="00E93180">
        <w:rPr>
          <w:sz w:val="24"/>
          <w:szCs w:val="24"/>
        </w:rPr>
        <w:t xml:space="preserve"> </w:t>
      </w:r>
      <w:r w:rsidRPr="00E93180">
        <w:rPr>
          <w:snapToGrid/>
          <w:sz w:val="24"/>
          <w:szCs w:val="24"/>
        </w:rPr>
        <w:t xml:space="preserve">If awarded the Grant </w:t>
      </w:r>
      <w:r w:rsidR="004760E2">
        <w:rPr>
          <w:snapToGrid/>
          <w:sz w:val="24"/>
          <w:szCs w:val="24"/>
        </w:rPr>
        <w:t>C</w:t>
      </w:r>
      <w:r w:rsidRPr="00E93180">
        <w:rPr>
          <w:snapToGrid/>
          <w:sz w:val="24"/>
          <w:szCs w:val="24"/>
        </w:rPr>
        <w:t>ontract, the applicant will become the Beneficiary and the main interlocutor of the Contracting Authority.</w:t>
      </w:r>
    </w:p>
    <w:p w14:paraId="4EE875CD" w14:textId="77777777" w:rsidR="00FC6801" w:rsidRPr="003C0B88" w:rsidRDefault="00FC6801" w:rsidP="00FC6801">
      <w:pPr>
        <w:spacing w:after="120"/>
        <w:ind w:left="709"/>
        <w:rPr>
          <w:sz w:val="24"/>
          <w:szCs w:val="24"/>
        </w:rPr>
      </w:pPr>
    </w:p>
    <w:p w14:paraId="46FC1CAD" w14:textId="77777777" w:rsidR="00F670D1" w:rsidRPr="00DB70EB" w:rsidRDefault="0007408E" w:rsidP="00DB70EB">
      <w:pPr>
        <w:pStyle w:val="Guidelines3"/>
        <w:numPr>
          <w:ilvl w:val="2"/>
          <w:numId w:val="21"/>
        </w:numPr>
        <w:rPr>
          <w:szCs w:val="24"/>
        </w:rPr>
      </w:pPr>
      <w:bookmarkStart w:id="36" w:name="_Toc380145061"/>
      <w:bookmarkStart w:id="37" w:name="_Toc380145063"/>
      <w:bookmarkStart w:id="38" w:name="_Toc380145064"/>
      <w:bookmarkStart w:id="39" w:name="_Toc384374703"/>
      <w:bookmarkStart w:id="40" w:name="_Toc501107204"/>
      <w:bookmarkEnd w:id="36"/>
      <w:bookmarkEnd w:id="37"/>
      <w:bookmarkEnd w:id="38"/>
      <w:r w:rsidRPr="003C0B88">
        <w:rPr>
          <w:szCs w:val="24"/>
        </w:rPr>
        <w:t>Eligible actions: actions for which an application may be made</w:t>
      </w:r>
      <w:bookmarkEnd w:id="39"/>
      <w:bookmarkEnd w:id="40"/>
    </w:p>
    <w:p w14:paraId="50E50591" w14:textId="77777777" w:rsidR="009B41E2" w:rsidRPr="003C0B88" w:rsidRDefault="002265E1" w:rsidP="006B6048">
      <w:pPr>
        <w:spacing w:before="240"/>
        <w:rPr>
          <w:sz w:val="24"/>
          <w:szCs w:val="24"/>
        </w:rPr>
      </w:pPr>
      <w:r w:rsidRPr="003C0B88">
        <w:rPr>
          <w:sz w:val="24"/>
          <w:szCs w:val="24"/>
        </w:rPr>
        <w:t xml:space="preserve">Definition: </w:t>
      </w:r>
    </w:p>
    <w:p w14:paraId="7D137B04" w14:textId="77777777" w:rsidR="001834A8" w:rsidRPr="00DB70EB" w:rsidRDefault="002265E1" w:rsidP="006B6048">
      <w:pPr>
        <w:rPr>
          <w:sz w:val="24"/>
          <w:szCs w:val="24"/>
        </w:rPr>
      </w:pPr>
      <w:r w:rsidRPr="003C0B88">
        <w:rPr>
          <w:sz w:val="24"/>
          <w:szCs w:val="24"/>
        </w:rPr>
        <w:t>A</w:t>
      </w:r>
      <w:r w:rsidR="00B526B1" w:rsidRPr="003C0B88">
        <w:rPr>
          <w:sz w:val="24"/>
          <w:szCs w:val="24"/>
        </w:rPr>
        <w:t>n</w:t>
      </w:r>
      <w:r w:rsidRPr="003C0B88">
        <w:rPr>
          <w:sz w:val="24"/>
          <w:szCs w:val="24"/>
        </w:rPr>
        <w:t xml:space="preserve"> action is composed </w:t>
      </w:r>
      <w:r w:rsidR="00E16D0E" w:rsidRPr="003C0B88">
        <w:rPr>
          <w:sz w:val="24"/>
          <w:szCs w:val="24"/>
        </w:rPr>
        <w:t>of a</w:t>
      </w:r>
      <w:r w:rsidRPr="003C0B88">
        <w:rPr>
          <w:sz w:val="24"/>
          <w:szCs w:val="24"/>
        </w:rPr>
        <w:t xml:space="preserve"> set of activities.</w:t>
      </w:r>
    </w:p>
    <w:p w14:paraId="6F634582" w14:textId="77777777" w:rsidR="0007408E" w:rsidRPr="003C0B88" w:rsidRDefault="0007408E" w:rsidP="006B6048">
      <w:pPr>
        <w:rPr>
          <w:sz w:val="24"/>
          <w:szCs w:val="24"/>
          <w:u w:val="single"/>
        </w:rPr>
      </w:pPr>
      <w:r w:rsidRPr="003C0B88">
        <w:rPr>
          <w:sz w:val="24"/>
          <w:szCs w:val="24"/>
          <w:u w:val="single"/>
        </w:rPr>
        <w:t>Duration</w:t>
      </w:r>
    </w:p>
    <w:p w14:paraId="4E6E6C36" w14:textId="77777777" w:rsidR="001834A8" w:rsidRPr="00DB70EB" w:rsidRDefault="0007408E" w:rsidP="00A327B3">
      <w:pPr>
        <w:rPr>
          <w:sz w:val="24"/>
          <w:szCs w:val="24"/>
        </w:rPr>
      </w:pPr>
      <w:r w:rsidRPr="003C0B88">
        <w:rPr>
          <w:sz w:val="24"/>
          <w:szCs w:val="24"/>
        </w:rPr>
        <w:t xml:space="preserve">The </w:t>
      </w:r>
      <w:r w:rsidR="002265E1" w:rsidRPr="003C0B88">
        <w:rPr>
          <w:sz w:val="24"/>
          <w:szCs w:val="24"/>
        </w:rPr>
        <w:t xml:space="preserve">initial </w:t>
      </w:r>
      <w:r w:rsidR="00C17825" w:rsidRPr="003C0B88">
        <w:rPr>
          <w:sz w:val="24"/>
          <w:szCs w:val="24"/>
        </w:rPr>
        <w:t xml:space="preserve">planned </w:t>
      </w:r>
      <w:r w:rsidRPr="003C0B88">
        <w:rPr>
          <w:sz w:val="24"/>
          <w:szCs w:val="24"/>
        </w:rPr>
        <w:t xml:space="preserve">duration of an action may </w:t>
      </w:r>
      <w:r w:rsidRPr="0048569C">
        <w:rPr>
          <w:b/>
          <w:sz w:val="24"/>
          <w:szCs w:val="24"/>
        </w:rPr>
        <w:t>not</w:t>
      </w:r>
      <w:r w:rsidR="00E12031" w:rsidRPr="003C0B88">
        <w:rPr>
          <w:sz w:val="24"/>
          <w:szCs w:val="24"/>
        </w:rPr>
        <w:t xml:space="preserve"> </w:t>
      </w:r>
      <w:r w:rsidR="00C31BA1" w:rsidRPr="00CD2B1D">
        <w:rPr>
          <w:b/>
          <w:sz w:val="24"/>
          <w:szCs w:val="24"/>
        </w:rPr>
        <w:t>exceed 1</w:t>
      </w:r>
      <w:r w:rsidR="004D4C74">
        <w:rPr>
          <w:b/>
          <w:sz w:val="24"/>
          <w:szCs w:val="24"/>
        </w:rPr>
        <w:t>8</w:t>
      </w:r>
      <w:r w:rsidR="00C31BA1" w:rsidRPr="00CD2B1D">
        <w:rPr>
          <w:b/>
          <w:sz w:val="24"/>
          <w:szCs w:val="24"/>
        </w:rPr>
        <w:t xml:space="preserve"> months</w:t>
      </w:r>
      <w:r w:rsidR="00A327B3" w:rsidRPr="003C0B88">
        <w:rPr>
          <w:sz w:val="24"/>
          <w:szCs w:val="24"/>
        </w:rPr>
        <w:t xml:space="preserve"> from the signing of the Grant Agreement. This includes initiation of activities, tendering, contracting for </w:t>
      </w:r>
      <w:r w:rsidR="00034654" w:rsidRPr="003C0B88">
        <w:rPr>
          <w:sz w:val="24"/>
          <w:szCs w:val="24"/>
        </w:rPr>
        <w:t>services</w:t>
      </w:r>
      <w:r w:rsidR="00A327B3" w:rsidRPr="003C0B88">
        <w:rPr>
          <w:sz w:val="24"/>
          <w:szCs w:val="24"/>
        </w:rPr>
        <w:t xml:space="preserve">, </w:t>
      </w:r>
      <w:r w:rsidR="006C6407" w:rsidRPr="003C0B88">
        <w:rPr>
          <w:sz w:val="24"/>
          <w:szCs w:val="24"/>
        </w:rPr>
        <w:t>implementation of services and handover</w:t>
      </w:r>
      <w:r w:rsidR="00A327B3" w:rsidRPr="003C0B88">
        <w:rPr>
          <w:sz w:val="24"/>
          <w:szCs w:val="24"/>
        </w:rPr>
        <w:t xml:space="preserve">, where applicable. </w:t>
      </w:r>
    </w:p>
    <w:p w14:paraId="7D3A2150" w14:textId="77777777" w:rsidR="00AC3D99" w:rsidRPr="003C0B88" w:rsidRDefault="00A327B3" w:rsidP="00A327B3">
      <w:pPr>
        <w:rPr>
          <w:sz w:val="24"/>
          <w:szCs w:val="24"/>
          <w:u w:val="single"/>
        </w:rPr>
      </w:pPr>
      <w:r w:rsidRPr="003C0B88">
        <w:rPr>
          <w:sz w:val="24"/>
          <w:szCs w:val="24"/>
          <w:u w:val="single"/>
        </w:rPr>
        <w:t>Sectors or themes</w:t>
      </w:r>
    </w:p>
    <w:p w14:paraId="3A1D0821" w14:textId="77777777" w:rsidR="00694730" w:rsidRPr="00C677B9" w:rsidRDefault="00A327B3" w:rsidP="00C677B9">
      <w:pPr>
        <w:rPr>
          <w:sz w:val="24"/>
          <w:szCs w:val="24"/>
        </w:rPr>
      </w:pPr>
      <w:r w:rsidRPr="003C0B88">
        <w:rPr>
          <w:sz w:val="24"/>
          <w:szCs w:val="24"/>
        </w:rPr>
        <w:t xml:space="preserve">For actions to be eligible they must contribute to the </w:t>
      </w:r>
      <w:r w:rsidR="00DB398B" w:rsidRPr="003C0B88">
        <w:rPr>
          <w:sz w:val="24"/>
          <w:szCs w:val="24"/>
        </w:rPr>
        <w:t>E</w:t>
      </w:r>
      <w:r w:rsidR="00EB0DDF">
        <w:rPr>
          <w:sz w:val="24"/>
          <w:szCs w:val="24"/>
        </w:rPr>
        <w:t>U</w:t>
      </w:r>
      <w:r w:rsidR="00DB398B" w:rsidRPr="003C0B88" w:rsidDel="00DB398B">
        <w:rPr>
          <w:sz w:val="24"/>
          <w:szCs w:val="24"/>
        </w:rPr>
        <w:t xml:space="preserve"> </w:t>
      </w:r>
      <w:r w:rsidRPr="003C0B88">
        <w:rPr>
          <w:sz w:val="24"/>
          <w:szCs w:val="24"/>
        </w:rPr>
        <w:t xml:space="preserve">PRO objectives as outlined in section 1.2 and </w:t>
      </w:r>
      <w:r w:rsidR="002545C5">
        <w:rPr>
          <w:sz w:val="24"/>
          <w:szCs w:val="24"/>
        </w:rPr>
        <w:t xml:space="preserve">must </w:t>
      </w:r>
      <w:r w:rsidRPr="003C0B88">
        <w:rPr>
          <w:sz w:val="24"/>
          <w:szCs w:val="24"/>
        </w:rPr>
        <w:t>be in line with the socio-economic development priorities of the area, as defined in the relevant national/regional/sub-regional/local strategies and plans.</w:t>
      </w:r>
    </w:p>
    <w:p w14:paraId="06CD9C74" w14:textId="77777777" w:rsidR="00EF4021" w:rsidRPr="003C0B88" w:rsidRDefault="00EF4021" w:rsidP="00EF4021">
      <w:pPr>
        <w:spacing w:after="240"/>
        <w:rPr>
          <w:sz w:val="24"/>
          <w:szCs w:val="24"/>
          <w:u w:val="single"/>
        </w:rPr>
      </w:pPr>
      <w:r w:rsidRPr="003C0B88">
        <w:rPr>
          <w:sz w:val="24"/>
          <w:szCs w:val="24"/>
          <w:u w:val="single"/>
        </w:rPr>
        <w:t>Location</w:t>
      </w:r>
    </w:p>
    <w:p w14:paraId="18F7C60A" w14:textId="77777777" w:rsidR="00CE3561" w:rsidRPr="00C677B9" w:rsidRDefault="00EB0DDF" w:rsidP="006B6048">
      <w:r w:rsidRPr="00704F8A">
        <w:rPr>
          <w:sz w:val="24"/>
          <w:szCs w:val="24"/>
        </w:rPr>
        <w:t xml:space="preserve">This Call for Proposals is geographically restricted to </w:t>
      </w:r>
      <w:r>
        <w:rPr>
          <w:sz w:val="24"/>
          <w:szCs w:val="24"/>
        </w:rPr>
        <w:t>municipalities</w:t>
      </w:r>
      <w:r w:rsidRPr="00704F8A">
        <w:rPr>
          <w:sz w:val="24"/>
          <w:szCs w:val="24"/>
        </w:rPr>
        <w:t xml:space="preserve"> located within the </w:t>
      </w:r>
      <w:r>
        <w:rPr>
          <w:sz w:val="24"/>
          <w:szCs w:val="24"/>
        </w:rPr>
        <w:t>Programme area of responsibility, as outlined in section 1.1 and must benefit Programme municipalities, city municipalities or cities.</w:t>
      </w:r>
    </w:p>
    <w:p w14:paraId="74753470" w14:textId="77777777" w:rsidR="009D64CB" w:rsidRPr="00C677B9" w:rsidRDefault="0007408E" w:rsidP="00C677B9">
      <w:pPr>
        <w:rPr>
          <w:sz w:val="24"/>
          <w:szCs w:val="24"/>
          <w:u w:val="single"/>
        </w:rPr>
      </w:pPr>
      <w:r w:rsidRPr="003C0B88">
        <w:rPr>
          <w:sz w:val="24"/>
          <w:szCs w:val="24"/>
          <w:u w:val="single"/>
        </w:rPr>
        <w:t>Type</w:t>
      </w:r>
      <w:r w:rsidR="0001485A" w:rsidRPr="003C0B88">
        <w:rPr>
          <w:sz w:val="24"/>
          <w:szCs w:val="24"/>
          <w:u w:val="single"/>
        </w:rPr>
        <w:t>s</w:t>
      </w:r>
      <w:r w:rsidRPr="003C0B88">
        <w:rPr>
          <w:sz w:val="24"/>
          <w:szCs w:val="24"/>
          <w:u w:val="single"/>
        </w:rPr>
        <w:t xml:space="preserve"> of action</w:t>
      </w:r>
    </w:p>
    <w:p w14:paraId="4F699F7A" w14:textId="77777777" w:rsidR="00EC25FF" w:rsidRDefault="005A4C7A" w:rsidP="00C677B9">
      <w:pPr>
        <w:spacing w:after="0"/>
        <w:rPr>
          <w:i/>
          <w:sz w:val="24"/>
          <w:szCs w:val="24"/>
          <w:u w:val="single"/>
        </w:rPr>
      </w:pPr>
      <w:r w:rsidRPr="005800FF">
        <w:rPr>
          <w:sz w:val="24"/>
          <w:szCs w:val="24"/>
        </w:rPr>
        <w:t xml:space="preserve">Potential </w:t>
      </w:r>
      <w:r w:rsidR="0031391B" w:rsidRPr="005800FF">
        <w:rPr>
          <w:sz w:val="24"/>
          <w:szCs w:val="24"/>
        </w:rPr>
        <w:t>actions</w:t>
      </w:r>
      <w:r w:rsidRPr="005800FF">
        <w:rPr>
          <w:sz w:val="24"/>
          <w:szCs w:val="24"/>
        </w:rPr>
        <w:t xml:space="preserve"> that can be supported </w:t>
      </w:r>
      <w:r w:rsidR="00C81FAC" w:rsidRPr="005800FF">
        <w:rPr>
          <w:sz w:val="24"/>
          <w:szCs w:val="24"/>
        </w:rPr>
        <w:t>in E</w:t>
      </w:r>
      <w:r w:rsidR="0031391B" w:rsidRPr="005800FF">
        <w:rPr>
          <w:sz w:val="24"/>
          <w:szCs w:val="24"/>
        </w:rPr>
        <w:t>U</w:t>
      </w:r>
      <w:r w:rsidR="00C81FAC" w:rsidRPr="005800FF">
        <w:rPr>
          <w:sz w:val="24"/>
          <w:szCs w:val="24"/>
        </w:rPr>
        <w:t xml:space="preserve"> PRO municipalities </w:t>
      </w:r>
      <w:r w:rsidRPr="005800FF">
        <w:rPr>
          <w:sz w:val="24"/>
          <w:szCs w:val="24"/>
        </w:rPr>
        <w:t xml:space="preserve">must be related to development of </w:t>
      </w:r>
      <w:r w:rsidR="00F85774" w:rsidRPr="005800FF">
        <w:rPr>
          <w:sz w:val="24"/>
          <w:szCs w:val="24"/>
        </w:rPr>
        <w:t>d</w:t>
      </w:r>
      <w:r w:rsidR="007B63A5" w:rsidRPr="005800FF">
        <w:rPr>
          <w:sz w:val="24"/>
          <w:szCs w:val="24"/>
        </w:rPr>
        <w:t>etailed regulation p</w:t>
      </w:r>
      <w:r w:rsidRPr="005800FF">
        <w:rPr>
          <w:sz w:val="24"/>
          <w:szCs w:val="24"/>
        </w:rPr>
        <w:t>lans</w:t>
      </w:r>
      <w:r w:rsidR="00C81FAC" w:rsidRPr="005800FF">
        <w:rPr>
          <w:rFonts w:ascii="Calibri" w:hAnsi="Calibri"/>
          <w:szCs w:val="22"/>
        </w:rPr>
        <w:t xml:space="preserve"> </w:t>
      </w:r>
      <w:r w:rsidR="006B63DD" w:rsidRPr="005800FF">
        <w:rPr>
          <w:sz w:val="24"/>
          <w:szCs w:val="24"/>
        </w:rPr>
        <w:t>that should provide</w:t>
      </w:r>
      <w:r w:rsidRPr="005800FF">
        <w:rPr>
          <w:sz w:val="24"/>
          <w:szCs w:val="24"/>
        </w:rPr>
        <w:t xml:space="preserve"> conditions for </w:t>
      </w:r>
      <w:r w:rsidR="00031F00" w:rsidRPr="005800FF">
        <w:rPr>
          <w:sz w:val="24"/>
          <w:szCs w:val="24"/>
        </w:rPr>
        <w:t xml:space="preserve">development of areas that have potential to stimulate activities with </w:t>
      </w:r>
      <w:r w:rsidRPr="005800FF">
        <w:rPr>
          <w:sz w:val="24"/>
          <w:szCs w:val="24"/>
        </w:rPr>
        <w:t>s</w:t>
      </w:r>
      <w:r w:rsidR="00CD15DC" w:rsidRPr="005800FF">
        <w:rPr>
          <w:sz w:val="24"/>
          <w:szCs w:val="24"/>
        </w:rPr>
        <w:t>trong economic impact</w:t>
      </w:r>
      <w:r w:rsidR="00C81FAC" w:rsidRPr="005800FF">
        <w:rPr>
          <w:sz w:val="24"/>
          <w:szCs w:val="24"/>
        </w:rPr>
        <w:t xml:space="preserve">. </w:t>
      </w:r>
      <w:r w:rsidR="00E93180" w:rsidRPr="005800FF">
        <w:rPr>
          <w:sz w:val="24"/>
          <w:szCs w:val="24"/>
        </w:rPr>
        <w:t>Thus, the action needs to include clear description of potentials for creation of economic benefits and elaboration of feasibility of the Plan</w:t>
      </w:r>
      <w:r w:rsidR="0048569C">
        <w:t>.</w:t>
      </w:r>
      <w:r w:rsidR="00583792">
        <w:t xml:space="preserve"> </w:t>
      </w:r>
    </w:p>
    <w:p w14:paraId="2217EFA7" w14:textId="77777777" w:rsidR="00C677B9" w:rsidRDefault="00C677B9" w:rsidP="00C677B9">
      <w:pPr>
        <w:spacing w:after="0"/>
        <w:rPr>
          <w:i/>
          <w:sz w:val="24"/>
          <w:szCs w:val="24"/>
          <w:u w:val="single"/>
        </w:rPr>
      </w:pPr>
    </w:p>
    <w:p w14:paraId="0B519577" w14:textId="77777777" w:rsidR="00C81FAC" w:rsidRDefault="001E42B2" w:rsidP="009D64CB">
      <w:pPr>
        <w:rPr>
          <w:i/>
          <w:sz w:val="24"/>
          <w:szCs w:val="24"/>
          <w:u w:val="single"/>
        </w:rPr>
      </w:pPr>
      <w:r w:rsidRPr="00EC25FF">
        <w:rPr>
          <w:i/>
          <w:sz w:val="24"/>
          <w:szCs w:val="24"/>
          <w:u w:val="single"/>
        </w:rPr>
        <w:t>Priority areas</w:t>
      </w:r>
    </w:p>
    <w:p w14:paraId="53DFA7C2" w14:textId="77777777" w:rsidR="004760E2" w:rsidRPr="0048569C" w:rsidRDefault="004760E2" w:rsidP="009D64CB">
      <w:pPr>
        <w:rPr>
          <w:sz w:val="24"/>
          <w:szCs w:val="24"/>
        </w:rPr>
      </w:pPr>
      <w:r w:rsidRPr="0048569C">
        <w:rPr>
          <w:sz w:val="24"/>
          <w:szCs w:val="24"/>
        </w:rPr>
        <w:t>This Call for Proposals will be used to support the detailed regulation plans that:</w:t>
      </w:r>
    </w:p>
    <w:p w14:paraId="463399CA" w14:textId="72DC13F8" w:rsidR="005A7BBE" w:rsidRPr="009D64CB" w:rsidRDefault="00475BA6" w:rsidP="005A7BBE">
      <w:pPr>
        <w:numPr>
          <w:ilvl w:val="0"/>
          <w:numId w:val="16"/>
        </w:numPr>
        <w:spacing w:after="240"/>
        <w:rPr>
          <w:sz w:val="24"/>
          <w:szCs w:val="24"/>
        </w:rPr>
      </w:pPr>
      <w:r>
        <w:rPr>
          <w:sz w:val="24"/>
          <w:szCs w:val="24"/>
        </w:rPr>
        <w:t xml:space="preserve">contribute to </w:t>
      </w:r>
      <w:r w:rsidR="00547BEC">
        <w:rPr>
          <w:sz w:val="24"/>
          <w:szCs w:val="24"/>
        </w:rPr>
        <w:t xml:space="preserve">improvement of technical </w:t>
      </w:r>
      <w:r w:rsidR="00A9592E">
        <w:rPr>
          <w:sz w:val="24"/>
          <w:szCs w:val="24"/>
        </w:rPr>
        <w:t xml:space="preserve">infrastructure and </w:t>
      </w:r>
      <w:r w:rsidR="005A7BBE" w:rsidRPr="009D64CB">
        <w:rPr>
          <w:sz w:val="24"/>
          <w:szCs w:val="24"/>
        </w:rPr>
        <w:t xml:space="preserve">working conditions </w:t>
      </w:r>
      <w:r w:rsidR="0031391B">
        <w:rPr>
          <w:sz w:val="24"/>
          <w:szCs w:val="24"/>
        </w:rPr>
        <w:t>for</w:t>
      </w:r>
      <w:r w:rsidR="0048569C">
        <w:rPr>
          <w:sz w:val="24"/>
          <w:szCs w:val="24"/>
        </w:rPr>
        <w:t xml:space="preserve"> existing businesses</w:t>
      </w:r>
    </w:p>
    <w:p w14:paraId="449FABD4" w14:textId="77777777" w:rsidR="005A7BBE" w:rsidRPr="009D64CB" w:rsidRDefault="00475BA6" w:rsidP="005A7BBE">
      <w:pPr>
        <w:numPr>
          <w:ilvl w:val="0"/>
          <w:numId w:val="16"/>
        </w:numPr>
        <w:spacing w:after="240"/>
        <w:rPr>
          <w:i/>
          <w:sz w:val="24"/>
          <w:szCs w:val="24"/>
          <w:u w:val="single"/>
        </w:rPr>
      </w:pPr>
      <w:r>
        <w:rPr>
          <w:sz w:val="24"/>
          <w:szCs w:val="24"/>
        </w:rPr>
        <w:lastRenderedPageBreak/>
        <w:t xml:space="preserve">contribute to </w:t>
      </w:r>
      <w:r w:rsidR="005A7BBE" w:rsidRPr="009D64CB">
        <w:rPr>
          <w:sz w:val="24"/>
          <w:szCs w:val="24"/>
        </w:rPr>
        <w:t xml:space="preserve">establishment of conditions for </w:t>
      </w:r>
      <w:r w:rsidR="004760E2">
        <w:rPr>
          <w:sz w:val="24"/>
          <w:szCs w:val="24"/>
        </w:rPr>
        <w:t xml:space="preserve">attraction of investments and </w:t>
      </w:r>
      <w:r w:rsidR="005A7BBE" w:rsidRPr="009D64CB">
        <w:rPr>
          <w:sz w:val="24"/>
          <w:szCs w:val="24"/>
        </w:rPr>
        <w:t>development of new businesses</w:t>
      </w:r>
    </w:p>
    <w:p w14:paraId="3C8FCEDD" w14:textId="77777777" w:rsidR="005A7BBE" w:rsidRPr="009D64CB" w:rsidRDefault="00E93180" w:rsidP="005A7BBE">
      <w:pPr>
        <w:numPr>
          <w:ilvl w:val="0"/>
          <w:numId w:val="16"/>
        </w:numPr>
        <w:spacing w:after="240"/>
        <w:rPr>
          <w:sz w:val="24"/>
          <w:szCs w:val="24"/>
        </w:rPr>
      </w:pPr>
      <w:r w:rsidRPr="00E93180">
        <w:rPr>
          <w:sz w:val="24"/>
          <w:szCs w:val="24"/>
        </w:rPr>
        <w:t>creat</w:t>
      </w:r>
      <w:r w:rsidR="00475BA6">
        <w:rPr>
          <w:sz w:val="24"/>
          <w:szCs w:val="24"/>
        </w:rPr>
        <w:t>e</w:t>
      </w:r>
      <w:r w:rsidRPr="00E93180">
        <w:rPr>
          <w:sz w:val="24"/>
          <w:szCs w:val="24"/>
        </w:rPr>
        <w:t xml:space="preserve"> conditions for rehabilitation</w:t>
      </w:r>
      <w:r w:rsidR="005A7BBE" w:rsidRPr="009D64CB">
        <w:rPr>
          <w:sz w:val="24"/>
          <w:szCs w:val="24"/>
        </w:rPr>
        <w:t xml:space="preserve"> </w:t>
      </w:r>
      <w:r w:rsidR="0097556D">
        <w:rPr>
          <w:sz w:val="24"/>
          <w:szCs w:val="24"/>
        </w:rPr>
        <w:t>of b</w:t>
      </w:r>
      <w:r w:rsidR="0048569C">
        <w:rPr>
          <w:sz w:val="24"/>
          <w:szCs w:val="24"/>
        </w:rPr>
        <w:t>rownfield sites</w:t>
      </w:r>
    </w:p>
    <w:p w14:paraId="73FFCEDF" w14:textId="77777777" w:rsidR="003E2DD0" w:rsidRPr="009F0734" w:rsidRDefault="005A7BBE" w:rsidP="003E2DD0">
      <w:pPr>
        <w:numPr>
          <w:ilvl w:val="0"/>
          <w:numId w:val="16"/>
        </w:numPr>
        <w:spacing w:after="240"/>
        <w:rPr>
          <w:sz w:val="24"/>
          <w:szCs w:val="24"/>
        </w:rPr>
      </w:pPr>
      <w:r w:rsidRPr="009D64CB">
        <w:rPr>
          <w:sz w:val="24"/>
          <w:szCs w:val="24"/>
        </w:rPr>
        <w:t>contribut</w:t>
      </w:r>
      <w:r w:rsidR="00475BA6">
        <w:rPr>
          <w:sz w:val="24"/>
          <w:szCs w:val="24"/>
        </w:rPr>
        <w:t>e</w:t>
      </w:r>
      <w:r w:rsidRPr="009D64CB">
        <w:rPr>
          <w:sz w:val="24"/>
          <w:szCs w:val="24"/>
        </w:rPr>
        <w:t xml:space="preserve"> to revitali</w:t>
      </w:r>
      <w:r w:rsidR="00475BA6">
        <w:rPr>
          <w:sz w:val="24"/>
          <w:szCs w:val="24"/>
        </w:rPr>
        <w:t>s</w:t>
      </w:r>
      <w:r w:rsidRPr="009D64CB">
        <w:rPr>
          <w:sz w:val="24"/>
          <w:szCs w:val="24"/>
        </w:rPr>
        <w:t>ation of deprived areas and activation of its economic potentials</w:t>
      </w:r>
      <w:r w:rsidR="002110A9">
        <w:rPr>
          <w:sz w:val="24"/>
          <w:szCs w:val="24"/>
        </w:rPr>
        <w:t xml:space="preserve"> (including land-</w:t>
      </w:r>
      <w:r w:rsidR="00C12DCB">
        <w:rPr>
          <w:sz w:val="24"/>
          <w:szCs w:val="24"/>
        </w:rPr>
        <w:t>reuse and mix</w:t>
      </w:r>
      <w:r w:rsidR="004D2649">
        <w:rPr>
          <w:sz w:val="24"/>
          <w:szCs w:val="24"/>
        </w:rPr>
        <w:t>-</w:t>
      </w:r>
      <w:r w:rsidR="00C12DCB">
        <w:rPr>
          <w:sz w:val="24"/>
          <w:szCs w:val="24"/>
        </w:rPr>
        <w:t>use)</w:t>
      </w:r>
      <w:r w:rsidR="003E2DD0">
        <w:rPr>
          <w:sz w:val="24"/>
          <w:szCs w:val="24"/>
        </w:rPr>
        <w:t xml:space="preserve">, </w:t>
      </w:r>
      <w:r w:rsidR="003E2DD0" w:rsidRPr="0048569C">
        <w:rPr>
          <w:sz w:val="24"/>
          <w:szCs w:val="24"/>
        </w:rPr>
        <w:t>urban renewal and regeneration, rational use of land and combating urban sprawl</w:t>
      </w:r>
    </w:p>
    <w:p w14:paraId="37B03201" w14:textId="77777777" w:rsidR="002545C5" w:rsidRDefault="0048569C" w:rsidP="009F0734">
      <w:pPr>
        <w:pStyle w:val="CommentText"/>
        <w:numPr>
          <w:ilvl w:val="0"/>
          <w:numId w:val="16"/>
        </w:numPr>
        <w:rPr>
          <w:snapToGrid w:val="0"/>
          <w:sz w:val="24"/>
          <w:szCs w:val="24"/>
        </w:rPr>
      </w:pPr>
      <w:r>
        <w:rPr>
          <w:snapToGrid w:val="0"/>
          <w:sz w:val="24"/>
          <w:szCs w:val="24"/>
        </w:rPr>
        <w:t>c</w:t>
      </w:r>
      <w:r w:rsidR="00475BA6" w:rsidRPr="00475BA6">
        <w:rPr>
          <w:snapToGrid w:val="0"/>
          <w:sz w:val="24"/>
          <w:szCs w:val="24"/>
        </w:rPr>
        <w:t xml:space="preserve">ontribute to establishment for infrastructure development of </w:t>
      </w:r>
      <w:r w:rsidR="003E2DD0" w:rsidRPr="0048569C">
        <w:rPr>
          <w:snapToGrid w:val="0"/>
          <w:sz w:val="24"/>
          <w:szCs w:val="24"/>
        </w:rPr>
        <w:t>high quality public spaces and</w:t>
      </w:r>
    </w:p>
    <w:p w14:paraId="7D7B26E7" w14:textId="77777777" w:rsidR="006D0DCE" w:rsidRDefault="0048569C" w:rsidP="00505A9F">
      <w:pPr>
        <w:pStyle w:val="CommentText"/>
        <w:numPr>
          <w:ilvl w:val="0"/>
          <w:numId w:val="16"/>
        </w:numPr>
        <w:rPr>
          <w:snapToGrid w:val="0"/>
          <w:sz w:val="24"/>
          <w:szCs w:val="24"/>
        </w:rPr>
      </w:pPr>
      <w:proofErr w:type="gramStart"/>
      <w:r>
        <w:rPr>
          <w:snapToGrid w:val="0"/>
          <w:sz w:val="24"/>
          <w:szCs w:val="24"/>
        </w:rPr>
        <w:t>p</w:t>
      </w:r>
      <w:r w:rsidR="003E2DD0" w:rsidRPr="0048569C">
        <w:rPr>
          <w:snapToGrid w:val="0"/>
          <w:sz w:val="24"/>
          <w:szCs w:val="24"/>
        </w:rPr>
        <w:t>reservation</w:t>
      </w:r>
      <w:proofErr w:type="gramEnd"/>
      <w:r w:rsidR="003E2DD0" w:rsidRPr="0048569C">
        <w:rPr>
          <w:snapToGrid w:val="0"/>
          <w:sz w:val="24"/>
          <w:szCs w:val="24"/>
        </w:rPr>
        <w:t xml:space="preserve"> and valorisation of  natural and cultural heritage</w:t>
      </w:r>
      <w:r>
        <w:rPr>
          <w:snapToGrid w:val="0"/>
          <w:sz w:val="24"/>
          <w:szCs w:val="24"/>
        </w:rPr>
        <w:t>.</w:t>
      </w:r>
    </w:p>
    <w:p w14:paraId="78906440" w14:textId="77777777" w:rsidR="00423E06" w:rsidRDefault="00423E06" w:rsidP="00F2364A">
      <w:pPr>
        <w:pStyle w:val="ListParagraph"/>
        <w:spacing w:line="276" w:lineRule="auto"/>
        <w:ind w:left="0"/>
        <w:contextualSpacing/>
        <w:jc w:val="left"/>
        <w:rPr>
          <w:sz w:val="24"/>
          <w:szCs w:val="24"/>
        </w:rPr>
      </w:pPr>
    </w:p>
    <w:p w14:paraId="5662E0A9" w14:textId="77777777" w:rsidR="006D0DCE" w:rsidRDefault="006D0DCE" w:rsidP="00505A9F">
      <w:pPr>
        <w:pStyle w:val="ListParagraph"/>
        <w:spacing w:line="276" w:lineRule="auto"/>
        <w:ind w:left="0"/>
        <w:contextualSpacing/>
        <w:rPr>
          <w:sz w:val="24"/>
          <w:szCs w:val="24"/>
        </w:rPr>
      </w:pPr>
      <w:r w:rsidRPr="00505A9F">
        <w:rPr>
          <w:sz w:val="24"/>
          <w:szCs w:val="24"/>
        </w:rPr>
        <w:t xml:space="preserve">This Call for Proposal will </w:t>
      </w:r>
      <w:r w:rsidR="005E1BE1" w:rsidRPr="00505A9F">
        <w:rPr>
          <w:sz w:val="24"/>
          <w:szCs w:val="24"/>
        </w:rPr>
        <w:t>provide an opportunity for those applicants’ entities dealing with spatial and urban planning, based on their expressed readiness to participate in a capacity development process</w:t>
      </w:r>
      <w:r w:rsidR="000A5903" w:rsidRPr="00505A9F">
        <w:rPr>
          <w:sz w:val="24"/>
          <w:szCs w:val="24"/>
        </w:rPr>
        <w:t>,</w:t>
      </w:r>
      <w:r w:rsidR="005E1BE1" w:rsidRPr="00505A9F">
        <w:rPr>
          <w:sz w:val="24"/>
          <w:szCs w:val="24"/>
        </w:rPr>
        <w:t xml:space="preserve"> on Human Rights </w:t>
      </w:r>
      <w:r w:rsidR="000A5903" w:rsidRPr="00505A9F">
        <w:rPr>
          <w:sz w:val="24"/>
          <w:szCs w:val="24"/>
        </w:rPr>
        <w:t xml:space="preserve">Based </w:t>
      </w:r>
      <w:r w:rsidR="005E1BE1" w:rsidRPr="00505A9F">
        <w:rPr>
          <w:sz w:val="24"/>
          <w:szCs w:val="24"/>
        </w:rPr>
        <w:t xml:space="preserve">Approach to </w:t>
      </w:r>
      <w:r w:rsidR="000A5903" w:rsidRPr="00505A9F">
        <w:rPr>
          <w:sz w:val="24"/>
          <w:szCs w:val="24"/>
        </w:rPr>
        <w:t>Development and</w:t>
      </w:r>
      <w:r w:rsidR="005E1BE1" w:rsidRPr="00505A9F">
        <w:rPr>
          <w:sz w:val="24"/>
          <w:szCs w:val="24"/>
        </w:rPr>
        <w:t xml:space="preserve"> New Urban Agenda (Habitat III)</w:t>
      </w:r>
      <w:r w:rsidR="000A5903" w:rsidRPr="00505A9F">
        <w:rPr>
          <w:sz w:val="24"/>
          <w:szCs w:val="24"/>
        </w:rPr>
        <w:t xml:space="preserve"> to broaden their existing expertise on these topics. This Programme will initiate this process separately of this Call.</w:t>
      </w:r>
    </w:p>
    <w:p w14:paraId="2A51A583" w14:textId="77777777" w:rsidR="006D0DCE" w:rsidRPr="006D0DCE" w:rsidRDefault="006D0DCE" w:rsidP="00F2364A">
      <w:pPr>
        <w:pStyle w:val="ListParagraph"/>
        <w:spacing w:line="276" w:lineRule="auto"/>
        <w:ind w:left="0"/>
        <w:contextualSpacing/>
        <w:jc w:val="left"/>
        <w:rPr>
          <w:sz w:val="24"/>
          <w:szCs w:val="24"/>
        </w:rPr>
      </w:pPr>
    </w:p>
    <w:p w14:paraId="19475E92" w14:textId="77777777" w:rsidR="00423E06" w:rsidRPr="001834A8" w:rsidRDefault="00423E06" w:rsidP="00F2364A">
      <w:pPr>
        <w:pStyle w:val="ListParagraph"/>
        <w:spacing w:line="276" w:lineRule="auto"/>
        <w:ind w:left="0"/>
        <w:contextualSpacing/>
        <w:jc w:val="left"/>
        <w:rPr>
          <w:i/>
          <w:sz w:val="24"/>
          <w:szCs w:val="24"/>
          <w:u w:val="single"/>
        </w:rPr>
      </w:pPr>
      <w:r w:rsidRPr="00423E06">
        <w:rPr>
          <w:i/>
          <w:sz w:val="24"/>
          <w:szCs w:val="24"/>
          <w:u w:val="single"/>
        </w:rPr>
        <w:t>Preconditions</w:t>
      </w:r>
    </w:p>
    <w:p w14:paraId="6203C18E" w14:textId="77777777" w:rsidR="00423E06" w:rsidRPr="001834A8" w:rsidRDefault="007B63A5" w:rsidP="0048569C">
      <w:pPr>
        <w:pStyle w:val="Text1"/>
        <w:numPr>
          <w:ilvl w:val="0"/>
          <w:numId w:val="3"/>
        </w:numPr>
        <w:outlineLvl w:val="0"/>
        <w:rPr>
          <w:sz w:val="24"/>
          <w:szCs w:val="24"/>
        </w:rPr>
      </w:pPr>
      <w:r>
        <w:rPr>
          <w:sz w:val="24"/>
          <w:szCs w:val="24"/>
        </w:rPr>
        <w:t xml:space="preserve">Initiative and/or </w:t>
      </w:r>
      <w:r w:rsidR="00423E06" w:rsidRPr="001834A8">
        <w:rPr>
          <w:sz w:val="24"/>
          <w:szCs w:val="24"/>
        </w:rPr>
        <w:t xml:space="preserve">Municipal Council </w:t>
      </w:r>
      <w:r w:rsidR="00D25F5D">
        <w:rPr>
          <w:sz w:val="24"/>
          <w:szCs w:val="24"/>
        </w:rPr>
        <w:t>d</w:t>
      </w:r>
      <w:r w:rsidR="004D2649">
        <w:rPr>
          <w:sz w:val="24"/>
          <w:szCs w:val="24"/>
        </w:rPr>
        <w:t>ecision</w:t>
      </w:r>
      <w:r w:rsidR="004D2649" w:rsidRPr="001834A8">
        <w:rPr>
          <w:sz w:val="24"/>
          <w:szCs w:val="24"/>
        </w:rPr>
        <w:t xml:space="preserve"> </w:t>
      </w:r>
      <w:r w:rsidR="00423E06" w:rsidRPr="001834A8">
        <w:rPr>
          <w:sz w:val="24"/>
          <w:szCs w:val="24"/>
        </w:rPr>
        <w:t xml:space="preserve">on </w:t>
      </w:r>
      <w:r w:rsidR="00C12DCB">
        <w:rPr>
          <w:sz w:val="24"/>
          <w:szCs w:val="24"/>
        </w:rPr>
        <w:t xml:space="preserve">formulation of the </w:t>
      </w:r>
      <w:r w:rsidR="002110A9">
        <w:rPr>
          <w:sz w:val="24"/>
          <w:szCs w:val="24"/>
        </w:rPr>
        <w:t xml:space="preserve">Detailed </w:t>
      </w:r>
      <w:r w:rsidR="00475BA6">
        <w:rPr>
          <w:sz w:val="24"/>
          <w:szCs w:val="24"/>
        </w:rPr>
        <w:t>R</w:t>
      </w:r>
      <w:r w:rsidR="00423E06" w:rsidRPr="001834A8">
        <w:rPr>
          <w:sz w:val="24"/>
          <w:szCs w:val="24"/>
        </w:rPr>
        <w:t xml:space="preserve">egulation </w:t>
      </w:r>
      <w:r w:rsidR="00475BA6">
        <w:rPr>
          <w:sz w:val="24"/>
          <w:szCs w:val="24"/>
        </w:rPr>
        <w:t>P</w:t>
      </w:r>
      <w:r w:rsidR="00423E06" w:rsidRPr="001834A8">
        <w:rPr>
          <w:sz w:val="24"/>
          <w:szCs w:val="24"/>
        </w:rPr>
        <w:t xml:space="preserve">lan </w:t>
      </w:r>
    </w:p>
    <w:p w14:paraId="45255F78" w14:textId="77777777" w:rsidR="00423E06" w:rsidRPr="001834A8" w:rsidRDefault="00423E06" w:rsidP="0048569C">
      <w:pPr>
        <w:pStyle w:val="Text1"/>
        <w:numPr>
          <w:ilvl w:val="0"/>
          <w:numId w:val="3"/>
        </w:numPr>
        <w:outlineLvl w:val="0"/>
        <w:rPr>
          <w:sz w:val="24"/>
          <w:szCs w:val="24"/>
        </w:rPr>
      </w:pPr>
      <w:r w:rsidRPr="001834A8">
        <w:rPr>
          <w:sz w:val="24"/>
          <w:szCs w:val="24"/>
        </w:rPr>
        <w:t>P</w:t>
      </w:r>
      <w:r w:rsidR="001834A8" w:rsidRPr="001834A8">
        <w:rPr>
          <w:sz w:val="24"/>
          <w:szCs w:val="24"/>
        </w:rPr>
        <w:t>ublicly available Spatial</w:t>
      </w:r>
      <w:r w:rsidR="00472E94">
        <w:rPr>
          <w:sz w:val="24"/>
          <w:szCs w:val="24"/>
        </w:rPr>
        <w:t xml:space="preserve">/General/General </w:t>
      </w:r>
      <w:r w:rsidR="00475BA6">
        <w:rPr>
          <w:sz w:val="24"/>
          <w:szCs w:val="24"/>
        </w:rPr>
        <w:t>R</w:t>
      </w:r>
      <w:r w:rsidR="00472E94">
        <w:rPr>
          <w:sz w:val="24"/>
          <w:szCs w:val="24"/>
        </w:rPr>
        <w:t>egulation</w:t>
      </w:r>
      <w:r w:rsidR="001834A8" w:rsidRPr="001834A8">
        <w:rPr>
          <w:sz w:val="24"/>
          <w:szCs w:val="24"/>
        </w:rPr>
        <w:t xml:space="preserve"> </w:t>
      </w:r>
      <w:r w:rsidR="00475BA6">
        <w:rPr>
          <w:sz w:val="24"/>
          <w:szCs w:val="24"/>
        </w:rPr>
        <w:t>P</w:t>
      </w:r>
      <w:r w:rsidR="009F7B5C">
        <w:rPr>
          <w:sz w:val="24"/>
          <w:szCs w:val="24"/>
        </w:rPr>
        <w:t>lan of m</w:t>
      </w:r>
      <w:r w:rsidR="001834A8" w:rsidRPr="001834A8">
        <w:rPr>
          <w:sz w:val="24"/>
          <w:szCs w:val="24"/>
        </w:rPr>
        <w:t>unicipality</w:t>
      </w:r>
    </w:p>
    <w:p w14:paraId="45CC543D" w14:textId="77777777" w:rsidR="00423E06" w:rsidRDefault="00423E06" w:rsidP="00F2364A">
      <w:pPr>
        <w:pStyle w:val="ListParagraph"/>
        <w:spacing w:line="276" w:lineRule="auto"/>
        <w:ind w:left="0"/>
        <w:contextualSpacing/>
        <w:jc w:val="left"/>
        <w:rPr>
          <w:i/>
          <w:sz w:val="24"/>
          <w:szCs w:val="24"/>
          <w:u w:val="single"/>
        </w:rPr>
      </w:pPr>
    </w:p>
    <w:p w14:paraId="4AC8733D" w14:textId="77777777" w:rsidR="00F2364A" w:rsidRPr="00F2364A" w:rsidRDefault="00F2364A" w:rsidP="00F2364A">
      <w:pPr>
        <w:pStyle w:val="ListParagraph"/>
        <w:spacing w:line="276" w:lineRule="auto"/>
        <w:ind w:left="0"/>
        <w:contextualSpacing/>
        <w:jc w:val="left"/>
        <w:rPr>
          <w:sz w:val="24"/>
          <w:szCs w:val="24"/>
        </w:rPr>
      </w:pPr>
      <w:r w:rsidRPr="00F2364A">
        <w:rPr>
          <w:i/>
          <w:sz w:val="24"/>
          <w:szCs w:val="24"/>
          <w:u w:val="single"/>
        </w:rPr>
        <w:t>Eligible actions</w:t>
      </w:r>
    </w:p>
    <w:p w14:paraId="06F9C527" w14:textId="77777777" w:rsidR="00F2364A" w:rsidRDefault="00B403BB" w:rsidP="001E42B2">
      <w:pPr>
        <w:pStyle w:val="Text1"/>
        <w:numPr>
          <w:ilvl w:val="0"/>
          <w:numId w:val="30"/>
        </w:numPr>
        <w:outlineLvl w:val="0"/>
        <w:rPr>
          <w:sz w:val="24"/>
          <w:szCs w:val="24"/>
        </w:rPr>
      </w:pPr>
      <w:r>
        <w:rPr>
          <w:sz w:val="24"/>
          <w:szCs w:val="24"/>
        </w:rPr>
        <w:t xml:space="preserve">Development </w:t>
      </w:r>
      <w:r w:rsidR="001F1B48">
        <w:rPr>
          <w:sz w:val="24"/>
          <w:szCs w:val="24"/>
        </w:rPr>
        <w:t>of</w:t>
      </w:r>
      <w:r w:rsidR="00F85774">
        <w:rPr>
          <w:sz w:val="24"/>
          <w:szCs w:val="24"/>
        </w:rPr>
        <w:t xml:space="preserve"> d</w:t>
      </w:r>
      <w:r>
        <w:rPr>
          <w:sz w:val="24"/>
          <w:szCs w:val="24"/>
        </w:rPr>
        <w:t xml:space="preserve">etailed </w:t>
      </w:r>
      <w:r w:rsidR="00D25F5D">
        <w:rPr>
          <w:sz w:val="24"/>
          <w:szCs w:val="24"/>
        </w:rPr>
        <w:t>r</w:t>
      </w:r>
      <w:r>
        <w:rPr>
          <w:sz w:val="24"/>
          <w:szCs w:val="24"/>
        </w:rPr>
        <w:t>egu</w:t>
      </w:r>
      <w:r w:rsidR="004D4C74">
        <w:rPr>
          <w:sz w:val="24"/>
          <w:szCs w:val="24"/>
        </w:rPr>
        <w:t xml:space="preserve">lation </w:t>
      </w:r>
      <w:r w:rsidR="00D25F5D">
        <w:rPr>
          <w:sz w:val="24"/>
          <w:szCs w:val="24"/>
        </w:rPr>
        <w:t>p</w:t>
      </w:r>
      <w:r w:rsidR="004D4C74">
        <w:rPr>
          <w:sz w:val="24"/>
          <w:szCs w:val="24"/>
        </w:rPr>
        <w:t>lan</w:t>
      </w:r>
      <w:r w:rsidR="001F1B48">
        <w:rPr>
          <w:sz w:val="24"/>
          <w:szCs w:val="24"/>
        </w:rPr>
        <w:t>s</w:t>
      </w:r>
      <w:r w:rsidR="002110A9">
        <w:rPr>
          <w:sz w:val="24"/>
          <w:szCs w:val="24"/>
        </w:rPr>
        <w:t xml:space="preserve"> </w:t>
      </w:r>
      <w:r w:rsidR="001F1B48">
        <w:rPr>
          <w:sz w:val="24"/>
          <w:szCs w:val="24"/>
        </w:rPr>
        <w:t>related to priority areas</w:t>
      </w:r>
      <w:r w:rsidR="004D4C74">
        <w:rPr>
          <w:sz w:val="24"/>
          <w:szCs w:val="24"/>
        </w:rPr>
        <w:t xml:space="preserve"> is eligible action</w:t>
      </w:r>
      <w:r w:rsidR="003C4795">
        <w:rPr>
          <w:sz w:val="24"/>
          <w:szCs w:val="24"/>
        </w:rPr>
        <w:t>.</w:t>
      </w:r>
      <w:r w:rsidR="001E42B2">
        <w:rPr>
          <w:sz w:val="24"/>
          <w:szCs w:val="24"/>
        </w:rPr>
        <w:t xml:space="preserve"> </w:t>
      </w:r>
    </w:p>
    <w:p w14:paraId="370D226A" w14:textId="77777777" w:rsidR="00D25F5D" w:rsidRPr="00475BA6" w:rsidRDefault="00CB701F" w:rsidP="005C6BFB">
      <w:pPr>
        <w:pStyle w:val="Text1"/>
        <w:numPr>
          <w:ilvl w:val="0"/>
          <w:numId w:val="30"/>
        </w:numPr>
        <w:outlineLvl w:val="0"/>
        <w:rPr>
          <w:sz w:val="24"/>
          <w:szCs w:val="24"/>
        </w:rPr>
      </w:pPr>
      <w:r>
        <w:rPr>
          <w:sz w:val="24"/>
          <w:szCs w:val="24"/>
        </w:rPr>
        <w:t xml:space="preserve">Modification </w:t>
      </w:r>
      <w:r w:rsidR="00F85774">
        <w:rPr>
          <w:sz w:val="24"/>
          <w:szCs w:val="24"/>
        </w:rPr>
        <w:t>of existing d</w:t>
      </w:r>
      <w:r w:rsidR="0051468A">
        <w:rPr>
          <w:sz w:val="24"/>
          <w:szCs w:val="24"/>
        </w:rPr>
        <w:t xml:space="preserve">etailed </w:t>
      </w:r>
      <w:r w:rsidR="00D25F5D">
        <w:rPr>
          <w:sz w:val="24"/>
          <w:szCs w:val="24"/>
        </w:rPr>
        <w:t>r</w:t>
      </w:r>
      <w:r w:rsidR="0051468A">
        <w:rPr>
          <w:sz w:val="24"/>
          <w:szCs w:val="24"/>
        </w:rPr>
        <w:t xml:space="preserve">egulation </w:t>
      </w:r>
      <w:r w:rsidR="00D25F5D">
        <w:rPr>
          <w:sz w:val="24"/>
          <w:szCs w:val="24"/>
        </w:rPr>
        <w:t>p</w:t>
      </w:r>
      <w:r w:rsidR="0051468A">
        <w:rPr>
          <w:sz w:val="24"/>
          <w:szCs w:val="24"/>
        </w:rPr>
        <w:t xml:space="preserve">lans </w:t>
      </w:r>
      <w:r w:rsidR="00B62D6D">
        <w:rPr>
          <w:sz w:val="24"/>
          <w:szCs w:val="24"/>
        </w:rPr>
        <w:t>is eligible action.</w:t>
      </w:r>
    </w:p>
    <w:p w14:paraId="0DEE0DA9" w14:textId="77777777" w:rsidR="00D25F5D" w:rsidRPr="003C0B88" w:rsidRDefault="00D25F5D" w:rsidP="00D25F5D">
      <w:pPr>
        <w:pStyle w:val="Text1"/>
        <w:ind w:left="0"/>
        <w:outlineLvl w:val="0"/>
        <w:rPr>
          <w:sz w:val="24"/>
          <w:szCs w:val="24"/>
        </w:rPr>
      </w:pPr>
      <w:r w:rsidRPr="003C0B88">
        <w:rPr>
          <w:sz w:val="24"/>
          <w:szCs w:val="24"/>
        </w:rPr>
        <w:t>The following types of action are ineligible:</w:t>
      </w:r>
    </w:p>
    <w:p w14:paraId="008EB503" w14:textId="77777777" w:rsidR="00D25F5D" w:rsidRDefault="00D25F5D" w:rsidP="00D25F5D">
      <w:pPr>
        <w:numPr>
          <w:ilvl w:val="0"/>
          <w:numId w:val="15"/>
        </w:numPr>
        <w:tabs>
          <w:tab w:val="left" w:pos="360"/>
        </w:tabs>
        <w:suppressAutoHyphens/>
        <w:spacing w:after="240"/>
        <w:rPr>
          <w:sz w:val="24"/>
          <w:szCs w:val="24"/>
        </w:rPr>
      </w:pPr>
      <w:r>
        <w:rPr>
          <w:sz w:val="24"/>
          <w:szCs w:val="24"/>
        </w:rPr>
        <w:t>formu</w:t>
      </w:r>
      <w:r w:rsidR="007B63A5">
        <w:rPr>
          <w:sz w:val="24"/>
          <w:szCs w:val="24"/>
        </w:rPr>
        <w:t xml:space="preserve">lation of </w:t>
      </w:r>
      <w:r w:rsidR="00067425">
        <w:rPr>
          <w:sz w:val="24"/>
          <w:szCs w:val="24"/>
        </w:rPr>
        <w:t>s</w:t>
      </w:r>
      <w:r w:rsidR="007B63A5">
        <w:rPr>
          <w:sz w:val="24"/>
          <w:szCs w:val="24"/>
        </w:rPr>
        <w:t xml:space="preserve">patial </w:t>
      </w:r>
      <w:r w:rsidR="005C6BFB">
        <w:rPr>
          <w:sz w:val="24"/>
          <w:szCs w:val="24"/>
        </w:rPr>
        <w:t>p</w:t>
      </w:r>
      <w:r w:rsidR="007B63A5">
        <w:rPr>
          <w:sz w:val="24"/>
          <w:szCs w:val="24"/>
        </w:rPr>
        <w:t xml:space="preserve">lans of </w:t>
      </w:r>
      <w:r w:rsidR="009F7B5C">
        <w:rPr>
          <w:sz w:val="24"/>
          <w:szCs w:val="24"/>
        </w:rPr>
        <w:t>m</w:t>
      </w:r>
      <w:r>
        <w:rPr>
          <w:sz w:val="24"/>
          <w:szCs w:val="24"/>
        </w:rPr>
        <w:t>unicipality</w:t>
      </w:r>
    </w:p>
    <w:p w14:paraId="7DC2D26F" w14:textId="77777777" w:rsidR="00D25F5D" w:rsidRDefault="00D25F5D" w:rsidP="00D25F5D">
      <w:pPr>
        <w:numPr>
          <w:ilvl w:val="0"/>
          <w:numId w:val="15"/>
        </w:numPr>
        <w:tabs>
          <w:tab w:val="left" w:pos="360"/>
        </w:tabs>
        <w:suppressAutoHyphens/>
        <w:spacing w:after="240"/>
        <w:rPr>
          <w:sz w:val="24"/>
          <w:szCs w:val="24"/>
        </w:rPr>
      </w:pPr>
      <w:r>
        <w:rPr>
          <w:sz w:val="24"/>
          <w:szCs w:val="24"/>
        </w:rPr>
        <w:t xml:space="preserve">formulation of </w:t>
      </w:r>
      <w:r w:rsidR="00067425">
        <w:rPr>
          <w:sz w:val="24"/>
          <w:szCs w:val="24"/>
        </w:rPr>
        <w:t>g</w:t>
      </w:r>
      <w:r>
        <w:rPr>
          <w:sz w:val="24"/>
          <w:szCs w:val="24"/>
        </w:rPr>
        <w:t>eneral urban plans</w:t>
      </w:r>
    </w:p>
    <w:p w14:paraId="360FDBD2" w14:textId="0B7E257B" w:rsidR="00D25F5D" w:rsidRDefault="00D25F5D" w:rsidP="00D25F5D">
      <w:pPr>
        <w:numPr>
          <w:ilvl w:val="0"/>
          <w:numId w:val="15"/>
        </w:numPr>
        <w:tabs>
          <w:tab w:val="left" w:pos="360"/>
        </w:tabs>
        <w:suppressAutoHyphens/>
        <w:spacing w:after="240"/>
        <w:rPr>
          <w:sz w:val="24"/>
          <w:szCs w:val="24"/>
        </w:rPr>
      </w:pPr>
      <w:r>
        <w:rPr>
          <w:sz w:val="24"/>
          <w:szCs w:val="24"/>
        </w:rPr>
        <w:t xml:space="preserve">formulation of </w:t>
      </w:r>
      <w:r w:rsidR="00067425">
        <w:rPr>
          <w:sz w:val="24"/>
          <w:szCs w:val="24"/>
        </w:rPr>
        <w:t>g</w:t>
      </w:r>
      <w:r>
        <w:rPr>
          <w:sz w:val="24"/>
          <w:szCs w:val="24"/>
        </w:rPr>
        <w:t>eneral regulation plans</w:t>
      </w:r>
    </w:p>
    <w:p w14:paraId="1970D119" w14:textId="77777777" w:rsidR="00D25F5D" w:rsidRPr="003C0B88" w:rsidRDefault="00C677B9" w:rsidP="00D25F5D">
      <w:pPr>
        <w:numPr>
          <w:ilvl w:val="0"/>
          <w:numId w:val="15"/>
        </w:numPr>
        <w:tabs>
          <w:tab w:val="left" w:pos="360"/>
        </w:tabs>
        <w:suppressAutoHyphens/>
        <w:spacing w:after="240"/>
        <w:rPr>
          <w:sz w:val="24"/>
          <w:szCs w:val="24"/>
        </w:rPr>
      </w:pPr>
      <w:r>
        <w:rPr>
          <w:sz w:val="24"/>
          <w:szCs w:val="24"/>
        </w:rPr>
        <w:t xml:space="preserve">formulation of </w:t>
      </w:r>
      <w:r w:rsidR="00067425">
        <w:rPr>
          <w:sz w:val="24"/>
          <w:szCs w:val="24"/>
        </w:rPr>
        <w:t>u</w:t>
      </w:r>
      <w:r>
        <w:rPr>
          <w:sz w:val="24"/>
          <w:szCs w:val="24"/>
        </w:rPr>
        <w:t>rban designs</w:t>
      </w:r>
    </w:p>
    <w:p w14:paraId="18125C57" w14:textId="77777777" w:rsidR="00D25F5D" w:rsidRPr="002110A9" w:rsidRDefault="00D25F5D" w:rsidP="00D25F5D">
      <w:pPr>
        <w:numPr>
          <w:ilvl w:val="0"/>
          <w:numId w:val="15"/>
        </w:numPr>
        <w:tabs>
          <w:tab w:val="left" w:pos="360"/>
        </w:tabs>
        <w:suppressAutoHyphens/>
        <w:spacing w:after="240"/>
        <w:rPr>
          <w:sz w:val="24"/>
          <w:szCs w:val="24"/>
        </w:rPr>
      </w:pPr>
      <w:r w:rsidRPr="002110A9">
        <w:rPr>
          <w:sz w:val="24"/>
          <w:szCs w:val="24"/>
        </w:rPr>
        <w:t>actions where impacts will directly benefit single enterprises</w:t>
      </w:r>
    </w:p>
    <w:p w14:paraId="136D282F" w14:textId="77777777" w:rsidR="001834A8" w:rsidRDefault="001834A8" w:rsidP="001834A8">
      <w:pPr>
        <w:pStyle w:val="Text1"/>
        <w:ind w:left="0"/>
        <w:outlineLvl w:val="0"/>
        <w:rPr>
          <w:i/>
          <w:sz w:val="24"/>
          <w:szCs w:val="24"/>
          <w:u w:val="single"/>
        </w:rPr>
      </w:pPr>
    </w:p>
    <w:p w14:paraId="5DAB5DDA" w14:textId="77777777" w:rsidR="001834A8" w:rsidRDefault="001834A8" w:rsidP="001834A8">
      <w:pPr>
        <w:pStyle w:val="Text1"/>
        <w:ind w:left="0"/>
        <w:outlineLvl w:val="0"/>
        <w:rPr>
          <w:i/>
          <w:sz w:val="24"/>
          <w:szCs w:val="24"/>
          <w:u w:val="single"/>
        </w:rPr>
      </w:pPr>
      <w:r w:rsidRPr="00F2364A">
        <w:rPr>
          <w:i/>
          <w:sz w:val="24"/>
          <w:szCs w:val="24"/>
          <w:u w:val="single"/>
        </w:rPr>
        <w:t>Types of acti</w:t>
      </w:r>
      <w:r>
        <w:rPr>
          <w:i/>
          <w:sz w:val="24"/>
          <w:szCs w:val="24"/>
          <w:u w:val="single"/>
        </w:rPr>
        <w:t>vities</w:t>
      </w:r>
    </w:p>
    <w:p w14:paraId="123C58AD" w14:textId="77777777" w:rsidR="00B403BB" w:rsidRDefault="00B87C81" w:rsidP="00B87C81">
      <w:pPr>
        <w:spacing w:after="0"/>
        <w:rPr>
          <w:sz w:val="24"/>
          <w:szCs w:val="24"/>
        </w:rPr>
      </w:pPr>
      <w:r w:rsidRPr="00B87C81">
        <w:rPr>
          <w:sz w:val="24"/>
          <w:szCs w:val="24"/>
        </w:rPr>
        <w:t>Only actions that include all mandatory activities, presented below, will be considered eligible:</w:t>
      </w:r>
    </w:p>
    <w:p w14:paraId="3022AE94" w14:textId="77777777" w:rsidR="00B87C81" w:rsidRPr="00B87C81" w:rsidRDefault="00B87C81" w:rsidP="00B87C81">
      <w:pPr>
        <w:spacing w:after="0"/>
        <w:rPr>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8"/>
        <w:gridCol w:w="3789"/>
      </w:tblGrid>
      <w:tr w:rsidR="003219B9" w:rsidRPr="003C0B88" w14:paraId="11CD1972" w14:textId="77777777" w:rsidTr="003219B9">
        <w:tc>
          <w:tcPr>
            <w:tcW w:w="5958" w:type="dxa"/>
          </w:tcPr>
          <w:p w14:paraId="3D90336A" w14:textId="77777777" w:rsidR="003219B9" w:rsidRPr="003C0B88" w:rsidRDefault="004D2649" w:rsidP="00472E94">
            <w:pPr>
              <w:numPr>
                <w:ilvl w:val="0"/>
                <w:numId w:val="29"/>
              </w:numPr>
              <w:spacing w:before="120"/>
              <w:rPr>
                <w:sz w:val="24"/>
                <w:szCs w:val="24"/>
              </w:rPr>
            </w:pPr>
            <w:r>
              <w:rPr>
                <w:sz w:val="24"/>
                <w:szCs w:val="24"/>
              </w:rPr>
              <w:t xml:space="preserve">Decision </w:t>
            </w:r>
            <w:r w:rsidR="00133944">
              <w:rPr>
                <w:sz w:val="24"/>
                <w:szCs w:val="24"/>
              </w:rPr>
              <w:t xml:space="preserve">on Plan </w:t>
            </w:r>
            <w:r w:rsidR="00D25F5D">
              <w:rPr>
                <w:sz w:val="24"/>
                <w:szCs w:val="24"/>
              </w:rPr>
              <w:t>f</w:t>
            </w:r>
            <w:r w:rsidR="00472E94">
              <w:rPr>
                <w:sz w:val="24"/>
                <w:szCs w:val="24"/>
              </w:rPr>
              <w:t>ormulation</w:t>
            </w:r>
            <w:r w:rsidR="00E53703">
              <w:rPr>
                <w:sz w:val="24"/>
                <w:szCs w:val="24"/>
              </w:rPr>
              <w:t>⃰</w:t>
            </w:r>
            <w:r w:rsidR="003E2DD0">
              <w:rPr>
                <w:sz w:val="24"/>
                <w:szCs w:val="24"/>
              </w:rPr>
              <w:t xml:space="preserve">, with the </w:t>
            </w:r>
            <w:r w:rsidR="003E2DD0" w:rsidRPr="005C6BFB">
              <w:rPr>
                <w:sz w:val="24"/>
                <w:szCs w:val="24"/>
              </w:rPr>
              <w:t>Decision</w:t>
            </w:r>
            <w:r w:rsidR="003E2DD0">
              <w:t xml:space="preserve"> </w:t>
            </w:r>
            <w:r w:rsidR="003E2DD0" w:rsidRPr="005C6BFB">
              <w:rPr>
                <w:sz w:val="24"/>
                <w:szCs w:val="24"/>
              </w:rPr>
              <w:t xml:space="preserve">on mandatory formulation of Strategic </w:t>
            </w:r>
            <w:r w:rsidR="00067425" w:rsidRPr="005C6BFB">
              <w:rPr>
                <w:sz w:val="24"/>
                <w:szCs w:val="24"/>
              </w:rPr>
              <w:t>E</w:t>
            </w:r>
            <w:r w:rsidR="003E2DD0" w:rsidRPr="005C6BFB">
              <w:rPr>
                <w:sz w:val="24"/>
                <w:szCs w:val="24"/>
              </w:rPr>
              <w:t xml:space="preserve">nvironmental </w:t>
            </w:r>
            <w:r w:rsidR="00067425" w:rsidRPr="005C6BFB">
              <w:rPr>
                <w:sz w:val="24"/>
                <w:szCs w:val="24"/>
              </w:rPr>
              <w:lastRenderedPageBreak/>
              <w:t>I</w:t>
            </w:r>
            <w:r w:rsidR="003E2DD0" w:rsidRPr="005C6BFB">
              <w:rPr>
                <w:sz w:val="24"/>
                <w:szCs w:val="24"/>
              </w:rPr>
              <w:t xml:space="preserve">mpact </w:t>
            </w:r>
            <w:r w:rsidR="00067425" w:rsidRPr="005C6BFB">
              <w:rPr>
                <w:sz w:val="24"/>
                <w:szCs w:val="24"/>
              </w:rPr>
              <w:t>A</w:t>
            </w:r>
            <w:r w:rsidR="003E2DD0" w:rsidRPr="005C6BFB">
              <w:rPr>
                <w:sz w:val="24"/>
                <w:szCs w:val="24"/>
              </w:rPr>
              <w:t>ssessment (SEIA).</w:t>
            </w:r>
          </w:p>
        </w:tc>
        <w:tc>
          <w:tcPr>
            <w:tcW w:w="3789" w:type="dxa"/>
          </w:tcPr>
          <w:p w14:paraId="60114691" w14:textId="77777777" w:rsidR="003219B9" w:rsidRPr="003C0B88" w:rsidRDefault="003219B9" w:rsidP="00D524BA">
            <w:pPr>
              <w:spacing w:before="120"/>
              <w:jc w:val="center"/>
              <w:rPr>
                <w:sz w:val="24"/>
                <w:szCs w:val="24"/>
              </w:rPr>
            </w:pPr>
            <w:r>
              <w:rPr>
                <w:sz w:val="24"/>
                <w:szCs w:val="24"/>
              </w:rPr>
              <w:lastRenderedPageBreak/>
              <w:t xml:space="preserve">Mandatory </w:t>
            </w:r>
            <w:r w:rsidR="00D25F5D">
              <w:rPr>
                <w:sz w:val="24"/>
                <w:szCs w:val="24"/>
              </w:rPr>
              <w:t>a</w:t>
            </w:r>
            <w:r>
              <w:rPr>
                <w:sz w:val="24"/>
                <w:szCs w:val="24"/>
              </w:rPr>
              <w:t>ctivity</w:t>
            </w:r>
          </w:p>
        </w:tc>
      </w:tr>
      <w:tr w:rsidR="00BF042B" w:rsidRPr="003C0B88" w14:paraId="0D29463A" w14:textId="77777777" w:rsidTr="003219B9">
        <w:tc>
          <w:tcPr>
            <w:tcW w:w="5958" w:type="dxa"/>
          </w:tcPr>
          <w:p w14:paraId="0455EC0E" w14:textId="77777777" w:rsidR="00BF042B" w:rsidRPr="002E1038" w:rsidRDefault="005B14A1" w:rsidP="00D27F1A">
            <w:pPr>
              <w:numPr>
                <w:ilvl w:val="0"/>
                <w:numId w:val="29"/>
              </w:numPr>
              <w:spacing w:before="120"/>
              <w:rPr>
                <w:sz w:val="24"/>
                <w:szCs w:val="24"/>
              </w:rPr>
            </w:pPr>
            <w:r w:rsidRPr="002E1038">
              <w:rPr>
                <w:sz w:val="24"/>
                <w:szCs w:val="24"/>
              </w:rPr>
              <w:lastRenderedPageBreak/>
              <w:t xml:space="preserve">Obtaining </w:t>
            </w:r>
            <w:r w:rsidR="00CF3B4F" w:rsidRPr="002E1038">
              <w:rPr>
                <w:sz w:val="24"/>
                <w:szCs w:val="24"/>
              </w:rPr>
              <w:t>and completi</w:t>
            </w:r>
            <w:r w:rsidR="0097556D">
              <w:rPr>
                <w:sz w:val="24"/>
                <w:szCs w:val="24"/>
              </w:rPr>
              <w:t>on of c</w:t>
            </w:r>
            <w:r w:rsidR="00CF3B4F" w:rsidRPr="002E1038">
              <w:rPr>
                <w:sz w:val="24"/>
                <w:szCs w:val="24"/>
              </w:rPr>
              <w:t xml:space="preserve">adastre and topographic </w:t>
            </w:r>
            <w:r w:rsidR="00D27F1A">
              <w:rPr>
                <w:sz w:val="24"/>
                <w:szCs w:val="24"/>
              </w:rPr>
              <w:t>maps</w:t>
            </w:r>
          </w:p>
        </w:tc>
        <w:tc>
          <w:tcPr>
            <w:tcW w:w="3789" w:type="dxa"/>
          </w:tcPr>
          <w:p w14:paraId="6F4D8D0E" w14:textId="77777777" w:rsidR="00BF042B" w:rsidRDefault="00BF042B" w:rsidP="00D524BA">
            <w:pPr>
              <w:spacing w:before="120"/>
              <w:jc w:val="center"/>
              <w:rPr>
                <w:sz w:val="24"/>
                <w:szCs w:val="24"/>
              </w:rPr>
            </w:pPr>
            <w:r>
              <w:rPr>
                <w:sz w:val="24"/>
                <w:szCs w:val="24"/>
              </w:rPr>
              <w:t xml:space="preserve">Mandatory </w:t>
            </w:r>
            <w:r w:rsidR="00D25F5D">
              <w:rPr>
                <w:sz w:val="24"/>
                <w:szCs w:val="24"/>
              </w:rPr>
              <w:t>a</w:t>
            </w:r>
            <w:r>
              <w:rPr>
                <w:sz w:val="24"/>
                <w:szCs w:val="24"/>
              </w:rPr>
              <w:t>ctivity</w:t>
            </w:r>
          </w:p>
        </w:tc>
      </w:tr>
      <w:tr w:rsidR="00875AD7" w:rsidRPr="003C0B88" w14:paraId="74D20A2E" w14:textId="77777777" w:rsidTr="003219B9">
        <w:tc>
          <w:tcPr>
            <w:tcW w:w="5958" w:type="dxa"/>
          </w:tcPr>
          <w:p w14:paraId="0377E788" w14:textId="77777777" w:rsidR="00875AD7" w:rsidRPr="002E1038" w:rsidRDefault="00376F32" w:rsidP="00472E94">
            <w:pPr>
              <w:numPr>
                <w:ilvl w:val="0"/>
                <w:numId w:val="29"/>
              </w:numPr>
              <w:spacing w:before="120"/>
              <w:rPr>
                <w:sz w:val="24"/>
                <w:szCs w:val="24"/>
              </w:rPr>
            </w:pPr>
            <w:r w:rsidRPr="002E1038">
              <w:rPr>
                <w:sz w:val="24"/>
                <w:szCs w:val="24"/>
              </w:rPr>
              <w:t>Pre-</w:t>
            </w:r>
            <w:r w:rsidR="00D25F5D">
              <w:rPr>
                <w:sz w:val="24"/>
                <w:szCs w:val="24"/>
              </w:rPr>
              <w:t>d</w:t>
            </w:r>
            <w:r w:rsidRPr="002E1038">
              <w:rPr>
                <w:sz w:val="24"/>
                <w:szCs w:val="24"/>
              </w:rPr>
              <w:t>raft Plan</w:t>
            </w:r>
            <w:r w:rsidR="007B63A5">
              <w:rPr>
                <w:sz w:val="24"/>
                <w:szCs w:val="24"/>
              </w:rPr>
              <w:t xml:space="preserve"> (for early public i</w:t>
            </w:r>
            <w:r w:rsidR="00472E94">
              <w:rPr>
                <w:sz w:val="24"/>
                <w:szCs w:val="24"/>
              </w:rPr>
              <w:t>nquiry)</w:t>
            </w:r>
          </w:p>
        </w:tc>
        <w:tc>
          <w:tcPr>
            <w:tcW w:w="3789" w:type="dxa"/>
          </w:tcPr>
          <w:p w14:paraId="29F9F252" w14:textId="77777777" w:rsidR="00875AD7" w:rsidRDefault="00875AD7" w:rsidP="00D524BA">
            <w:pPr>
              <w:spacing w:before="120"/>
              <w:jc w:val="center"/>
              <w:rPr>
                <w:sz w:val="24"/>
                <w:szCs w:val="24"/>
              </w:rPr>
            </w:pPr>
            <w:r>
              <w:rPr>
                <w:sz w:val="24"/>
                <w:szCs w:val="24"/>
              </w:rPr>
              <w:t xml:space="preserve">Mandatory </w:t>
            </w:r>
            <w:r w:rsidR="00D25F5D">
              <w:rPr>
                <w:sz w:val="24"/>
                <w:szCs w:val="24"/>
              </w:rPr>
              <w:t>a</w:t>
            </w:r>
            <w:r>
              <w:rPr>
                <w:sz w:val="24"/>
                <w:szCs w:val="24"/>
              </w:rPr>
              <w:t>ctivity</w:t>
            </w:r>
          </w:p>
        </w:tc>
      </w:tr>
      <w:tr w:rsidR="001D031F" w:rsidRPr="003C0B88" w14:paraId="68E9DE6A" w14:textId="77777777" w:rsidTr="003219B9">
        <w:tc>
          <w:tcPr>
            <w:tcW w:w="5958" w:type="dxa"/>
          </w:tcPr>
          <w:p w14:paraId="38DD711C" w14:textId="77777777" w:rsidR="001D031F" w:rsidRPr="00605A7C" w:rsidRDefault="004D2649" w:rsidP="004D2649">
            <w:pPr>
              <w:numPr>
                <w:ilvl w:val="0"/>
                <w:numId w:val="29"/>
              </w:numPr>
              <w:autoSpaceDE w:val="0"/>
              <w:autoSpaceDN w:val="0"/>
              <w:adjustRightInd w:val="0"/>
              <w:spacing w:after="0"/>
              <w:jc w:val="left"/>
              <w:rPr>
                <w:sz w:val="24"/>
                <w:szCs w:val="24"/>
              </w:rPr>
            </w:pPr>
            <w:r>
              <w:rPr>
                <w:sz w:val="24"/>
                <w:szCs w:val="24"/>
              </w:rPr>
              <w:t xml:space="preserve">Media </w:t>
            </w:r>
            <w:r w:rsidR="00D25F5D">
              <w:rPr>
                <w:sz w:val="24"/>
                <w:szCs w:val="24"/>
              </w:rPr>
              <w:t>a</w:t>
            </w:r>
            <w:r>
              <w:rPr>
                <w:sz w:val="24"/>
                <w:szCs w:val="24"/>
              </w:rPr>
              <w:t>dvertising (</w:t>
            </w:r>
            <w:r w:rsidR="00552FA4">
              <w:rPr>
                <w:sz w:val="24"/>
                <w:szCs w:val="24"/>
              </w:rPr>
              <w:t xml:space="preserve">Internet </w:t>
            </w:r>
            <w:r w:rsidR="00D25F5D">
              <w:rPr>
                <w:sz w:val="24"/>
                <w:szCs w:val="24"/>
              </w:rPr>
              <w:t>a</w:t>
            </w:r>
            <w:r w:rsidR="00D25F5D" w:rsidRPr="002E1038">
              <w:rPr>
                <w:sz w:val="24"/>
                <w:szCs w:val="24"/>
              </w:rPr>
              <w:t>dvertising</w:t>
            </w:r>
            <w:r w:rsidR="003C4795" w:rsidRPr="002E1038">
              <w:rPr>
                <w:sz w:val="24"/>
                <w:szCs w:val="24"/>
              </w:rPr>
              <w:t xml:space="preserve"> </w:t>
            </w:r>
            <w:r>
              <w:rPr>
                <w:sz w:val="24"/>
                <w:szCs w:val="24"/>
              </w:rPr>
              <w:t>-</w:t>
            </w:r>
            <w:r w:rsidR="003F1072">
              <w:rPr>
                <w:sz w:val="24"/>
                <w:szCs w:val="24"/>
              </w:rPr>
              <w:t xml:space="preserve"> </w:t>
            </w:r>
            <w:r w:rsidR="0097556D">
              <w:rPr>
                <w:sz w:val="24"/>
                <w:szCs w:val="24"/>
              </w:rPr>
              <w:t>w</w:t>
            </w:r>
            <w:r w:rsidR="00552FA4">
              <w:rPr>
                <w:sz w:val="24"/>
                <w:szCs w:val="24"/>
              </w:rPr>
              <w:t xml:space="preserve">eb </w:t>
            </w:r>
            <w:r w:rsidR="00D25F5D">
              <w:rPr>
                <w:sz w:val="24"/>
                <w:szCs w:val="24"/>
              </w:rPr>
              <w:t>p</w:t>
            </w:r>
            <w:r w:rsidR="003C4795">
              <w:rPr>
                <w:sz w:val="24"/>
                <w:szCs w:val="24"/>
              </w:rPr>
              <w:t xml:space="preserve">age dedicated to </w:t>
            </w:r>
            <w:r w:rsidR="003C4795" w:rsidRPr="006219EA">
              <w:rPr>
                <w:sz w:val="24"/>
                <w:szCs w:val="24"/>
              </w:rPr>
              <w:t xml:space="preserve">announcement </w:t>
            </w:r>
            <w:r w:rsidR="003C4795">
              <w:rPr>
                <w:sz w:val="24"/>
                <w:szCs w:val="24"/>
              </w:rPr>
              <w:t xml:space="preserve">and </w:t>
            </w:r>
            <w:r w:rsidR="003C4795" w:rsidRPr="006219EA">
              <w:rPr>
                <w:sz w:val="24"/>
                <w:szCs w:val="24"/>
              </w:rPr>
              <w:t xml:space="preserve">presentation </w:t>
            </w:r>
            <w:r w:rsidR="003C4795">
              <w:rPr>
                <w:sz w:val="24"/>
                <w:szCs w:val="24"/>
              </w:rPr>
              <w:t>of the Pre-</w:t>
            </w:r>
            <w:r w:rsidR="00D25F5D">
              <w:rPr>
                <w:sz w:val="24"/>
                <w:szCs w:val="24"/>
              </w:rPr>
              <w:t>d</w:t>
            </w:r>
            <w:r w:rsidR="003C4795">
              <w:rPr>
                <w:sz w:val="24"/>
                <w:szCs w:val="24"/>
              </w:rPr>
              <w:t xml:space="preserve">raft </w:t>
            </w:r>
            <w:r w:rsidR="00905D00">
              <w:rPr>
                <w:sz w:val="24"/>
                <w:szCs w:val="24"/>
              </w:rPr>
              <w:t xml:space="preserve">Plan </w:t>
            </w:r>
            <w:r w:rsidR="003C4795">
              <w:rPr>
                <w:sz w:val="24"/>
                <w:szCs w:val="24"/>
              </w:rPr>
              <w:t xml:space="preserve">and </w:t>
            </w:r>
            <w:r w:rsidR="00BB5EB7">
              <w:rPr>
                <w:sz w:val="24"/>
                <w:szCs w:val="24"/>
              </w:rPr>
              <w:t xml:space="preserve">the </w:t>
            </w:r>
            <w:r w:rsidR="003C4795">
              <w:rPr>
                <w:sz w:val="24"/>
                <w:szCs w:val="24"/>
              </w:rPr>
              <w:t xml:space="preserve">Draft </w:t>
            </w:r>
            <w:r w:rsidR="00905D00">
              <w:rPr>
                <w:sz w:val="24"/>
                <w:szCs w:val="24"/>
              </w:rPr>
              <w:t>Plan</w:t>
            </w:r>
            <w:r w:rsidR="00BC13E4">
              <w:rPr>
                <w:sz w:val="24"/>
                <w:szCs w:val="24"/>
              </w:rPr>
              <w:t xml:space="preserve"> </w:t>
            </w:r>
            <w:r>
              <w:rPr>
                <w:sz w:val="24"/>
                <w:szCs w:val="24"/>
              </w:rPr>
              <w:t>and/or newspapers, etc.)</w:t>
            </w:r>
            <w:r w:rsidR="00736685">
              <w:rPr>
                <w:rStyle w:val="FootnoteReference"/>
                <w:szCs w:val="24"/>
              </w:rPr>
              <w:footnoteReference w:id="8"/>
            </w:r>
          </w:p>
        </w:tc>
        <w:tc>
          <w:tcPr>
            <w:tcW w:w="3789" w:type="dxa"/>
          </w:tcPr>
          <w:p w14:paraId="22491651" w14:textId="77777777" w:rsidR="001D031F" w:rsidRDefault="008F4074" w:rsidP="00D524BA">
            <w:pPr>
              <w:spacing w:before="120"/>
              <w:jc w:val="center"/>
              <w:rPr>
                <w:sz w:val="24"/>
                <w:szCs w:val="24"/>
              </w:rPr>
            </w:pPr>
            <w:r>
              <w:rPr>
                <w:sz w:val="24"/>
                <w:szCs w:val="24"/>
              </w:rPr>
              <w:t>Mandatory a</w:t>
            </w:r>
            <w:r w:rsidR="001D031F">
              <w:rPr>
                <w:sz w:val="24"/>
                <w:szCs w:val="24"/>
              </w:rPr>
              <w:t>ctivity</w:t>
            </w:r>
          </w:p>
        </w:tc>
      </w:tr>
      <w:tr w:rsidR="003219B9" w:rsidRPr="003C0B88" w14:paraId="0253A5DE" w14:textId="77777777" w:rsidTr="003219B9">
        <w:tc>
          <w:tcPr>
            <w:tcW w:w="5958" w:type="dxa"/>
          </w:tcPr>
          <w:p w14:paraId="6F06832A" w14:textId="77777777" w:rsidR="003219B9" w:rsidRPr="002E1038" w:rsidRDefault="00794BF2" w:rsidP="00423E06">
            <w:pPr>
              <w:numPr>
                <w:ilvl w:val="0"/>
                <w:numId w:val="29"/>
              </w:numPr>
              <w:spacing w:before="120"/>
              <w:rPr>
                <w:sz w:val="24"/>
                <w:szCs w:val="24"/>
              </w:rPr>
            </w:pPr>
            <w:r w:rsidRPr="002E1038">
              <w:rPr>
                <w:sz w:val="24"/>
                <w:szCs w:val="24"/>
              </w:rPr>
              <w:t xml:space="preserve">Early </w:t>
            </w:r>
            <w:r w:rsidR="00D25F5D">
              <w:rPr>
                <w:sz w:val="24"/>
                <w:szCs w:val="24"/>
              </w:rPr>
              <w:t>p</w:t>
            </w:r>
            <w:r w:rsidRPr="002E1038">
              <w:rPr>
                <w:sz w:val="24"/>
                <w:szCs w:val="24"/>
              </w:rPr>
              <w:t xml:space="preserve">ublic </w:t>
            </w:r>
            <w:r w:rsidR="00D25F5D">
              <w:rPr>
                <w:sz w:val="24"/>
                <w:szCs w:val="24"/>
              </w:rPr>
              <w:t>i</w:t>
            </w:r>
            <w:r w:rsidRPr="002E1038">
              <w:rPr>
                <w:sz w:val="24"/>
                <w:szCs w:val="24"/>
              </w:rPr>
              <w:t>nquir</w:t>
            </w:r>
            <w:r w:rsidR="001B4622" w:rsidRPr="002E1038">
              <w:rPr>
                <w:sz w:val="24"/>
                <w:szCs w:val="24"/>
              </w:rPr>
              <w:t>y</w:t>
            </w:r>
          </w:p>
        </w:tc>
        <w:tc>
          <w:tcPr>
            <w:tcW w:w="3789" w:type="dxa"/>
          </w:tcPr>
          <w:p w14:paraId="67E2C95B" w14:textId="77777777" w:rsidR="003219B9" w:rsidRPr="003C0B88" w:rsidRDefault="003219B9" w:rsidP="00D524BA">
            <w:pPr>
              <w:spacing w:before="120"/>
              <w:jc w:val="center"/>
              <w:rPr>
                <w:sz w:val="24"/>
                <w:szCs w:val="24"/>
              </w:rPr>
            </w:pPr>
            <w:r>
              <w:rPr>
                <w:sz w:val="24"/>
                <w:szCs w:val="24"/>
              </w:rPr>
              <w:t xml:space="preserve">Mandatory </w:t>
            </w:r>
            <w:r w:rsidR="00D25F5D">
              <w:rPr>
                <w:sz w:val="24"/>
                <w:szCs w:val="24"/>
              </w:rPr>
              <w:t>a</w:t>
            </w:r>
            <w:r>
              <w:rPr>
                <w:sz w:val="24"/>
                <w:szCs w:val="24"/>
              </w:rPr>
              <w:t>ctivity</w:t>
            </w:r>
          </w:p>
        </w:tc>
      </w:tr>
      <w:tr w:rsidR="003219B9" w:rsidRPr="003C0B88" w14:paraId="26F2ED6D" w14:textId="77777777" w:rsidTr="003219B9">
        <w:tc>
          <w:tcPr>
            <w:tcW w:w="5958" w:type="dxa"/>
          </w:tcPr>
          <w:p w14:paraId="5E0EE826" w14:textId="77777777" w:rsidR="003219B9" w:rsidRPr="003C0B88" w:rsidRDefault="00794BF2" w:rsidP="00423E06">
            <w:pPr>
              <w:numPr>
                <w:ilvl w:val="0"/>
                <w:numId w:val="29"/>
              </w:numPr>
              <w:spacing w:before="120"/>
              <w:rPr>
                <w:sz w:val="24"/>
                <w:szCs w:val="24"/>
              </w:rPr>
            </w:pPr>
            <w:r>
              <w:rPr>
                <w:sz w:val="24"/>
                <w:szCs w:val="24"/>
              </w:rPr>
              <w:t>Draft Plan</w:t>
            </w:r>
          </w:p>
        </w:tc>
        <w:tc>
          <w:tcPr>
            <w:tcW w:w="3789" w:type="dxa"/>
          </w:tcPr>
          <w:p w14:paraId="7CECE3FA" w14:textId="77777777" w:rsidR="003219B9" w:rsidRPr="003C0B88" w:rsidRDefault="003219B9" w:rsidP="00D524BA">
            <w:pPr>
              <w:spacing w:before="120"/>
              <w:jc w:val="center"/>
              <w:rPr>
                <w:sz w:val="24"/>
                <w:szCs w:val="24"/>
              </w:rPr>
            </w:pPr>
            <w:r>
              <w:rPr>
                <w:sz w:val="24"/>
                <w:szCs w:val="24"/>
              </w:rPr>
              <w:t xml:space="preserve">Mandatory </w:t>
            </w:r>
            <w:r w:rsidR="00D25F5D">
              <w:rPr>
                <w:sz w:val="24"/>
                <w:szCs w:val="24"/>
              </w:rPr>
              <w:t>a</w:t>
            </w:r>
            <w:r>
              <w:rPr>
                <w:sz w:val="24"/>
                <w:szCs w:val="24"/>
              </w:rPr>
              <w:t>ctivity</w:t>
            </w:r>
          </w:p>
        </w:tc>
      </w:tr>
      <w:tr w:rsidR="001B4622" w:rsidRPr="003C0B88" w14:paraId="2DB679FD" w14:textId="77777777" w:rsidTr="003219B9">
        <w:tc>
          <w:tcPr>
            <w:tcW w:w="5958" w:type="dxa"/>
          </w:tcPr>
          <w:p w14:paraId="508B2EF6" w14:textId="77777777" w:rsidR="001B4622" w:rsidRPr="003C0B88" w:rsidRDefault="001B4622" w:rsidP="00423E06">
            <w:pPr>
              <w:numPr>
                <w:ilvl w:val="0"/>
                <w:numId w:val="29"/>
              </w:numPr>
              <w:spacing w:before="120"/>
              <w:rPr>
                <w:sz w:val="24"/>
                <w:szCs w:val="24"/>
              </w:rPr>
            </w:pPr>
            <w:r>
              <w:rPr>
                <w:sz w:val="24"/>
                <w:szCs w:val="24"/>
              </w:rPr>
              <w:t xml:space="preserve">Public </w:t>
            </w:r>
            <w:r w:rsidR="00D25F5D">
              <w:rPr>
                <w:sz w:val="24"/>
                <w:szCs w:val="24"/>
              </w:rPr>
              <w:t>i</w:t>
            </w:r>
            <w:r>
              <w:rPr>
                <w:sz w:val="24"/>
                <w:szCs w:val="24"/>
              </w:rPr>
              <w:t xml:space="preserve">nquiry </w:t>
            </w:r>
          </w:p>
        </w:tc>
        <w:tc>
          <w:tcPr>
            <w:tcW w:w="3789" w:type="dxa"/>
          </w:tcPr>
          <w:p w14:paraId="06956E55" w14:textId="77777777" w:rsidR="001B4622" w:rsidRDefault="00875AD7" w:rsidP="00D524BA">
            <w:pPr>
              <w:spacing w:before="120"/>
              <w:jc w:val="center"/>
              <w:rPr>
                <w:sz w:val="24"/>
                <w:szCs w:val="24"/>
              </w:rPr>
            </w:pPr>
            <w:r>
              <w:rPr>
                <w:sz w:val="24"/>
                <w:szCs w:val="24"/>
              </w:rPr>
              <w:t xml:space="preserve">Mandatory </w:t>
            </w:r>
            <w:r w:rsidR="00D25F5D">
              <w:rPr>
                <w:sz w:val="24"/>
                <w:szCs w:val="24"/>
              </w:rPr>
              <w:t>a</w:t>
            </w:r>
            <w:r>
              <w:rPr>
                <w:sz w:val="24"/>
                <w:szCs w:val="24"/>
              </w:rPr>
              <w:t>ctivity</w:t>
            </w:r>
          </w:p>
        </w:tc>
      </w:tr>
      <w:tr w:rsidR="00875AD7" w:rsidRPr="003C0B88" w14:paraId="3BCF6881" w14:textId="77777777" w:rsidTr="003219B9">
        <w:tc>
          <w:tcPr>
            <w:tcW w:w="5958" w:type="dxa"/>
          </w:tcPr>
          <w:p w14:paraId="4C72A0D9" w14:textId="77777777" w:rsidR="00875AD7" w:rsidRDefault="00875AD7" w:rsidP="00423E06">
            <w:pPr>
              <w:numPr>
                <w:ilvl w:val="0"/>
                <w:numId w:val="29"/>
              </w:numPr>
              <w:spacing w:before="120"/>
              <w:rPr>
                <w:sz w:val="24"/>
                <w:szCs w:val="24"/>
              </w:rPr>
            </w:pPr>
            <w:r>
              <w:rPr>
                <w:sz w:val="24"/>
                <w:szCs w:val="24"/>
              </w:rPr>
              <w:t xml:space="preserve">Plan </w:t>
            </w:r>
            <w:r w:rsidR="00D25F5D">
              <w:rPr>
                <w:sz w:val="24"/>
                <w:szCs w:val="24"/>
              </w:rPr>
              <w:t>p</w:t>
            </w:r>
            <w:r>
              <w:rPr>
                <w:sz w:val="24"/>
                <w:szCs w:val="24"/>
              </w:rPr>
              <w:t>roposal</w:t>
            </w:r>
          </w:p>
        </w:tc>
        <w:tc>
          <w:tcPr>
            <w:tcW w:w="3789" w:type="dxa"/>
          </w:tcPr>
          <w:p w14:paraId="649178AD" w14:textId="77777777" w:rsidR="00875AD7" w:rsidRDefault="001D031F" w:rsidP="00D524BA">
            <w:pPr>
              <w:spacing w:before="120"/>
              <w:jc w:val="center"/>
              <w:rPr>
                <w:sz w:val="24"/>
                <w:szCs w:val="24"/>
              </w:rPr>
            </w:pPr>
            <w:r>
              <w:rPr>
                <w:sz w:val="24"/>
                <w:szCs w:val="24"/>
              </w:rPr>
              <w:t xml:space="preserve">Mandatory </w:t>
            </w:r>
            <w:r w:rsidR="00D25F5D">
              <w:rPr>
                <w:sz w:val="24"/>
                <w:szCs w:val="24"/>
              </w:rPr>
              <w:t>a</w:t>
            </w:r>
            <w:r>
              <w:rPr>
                <w:sz w:val="24"/>
                <w:szCs w:val="24"/>
              </w:rPr>
              <w:t>ctivity</w:t>
            </w:r>
          </w:p>
        </w:tc>
      </w:tr>
      <w:tr w:rsidR="003219B9" w:rsidRPr="003C0B88" w14:paraId="7E509F99" w14:textId="77777777" w:rsidTr="003219B9">
        <w:tc>
          <w:tcPr>
            <w:tcW w:w="5958" w:type="dxa"/>
            <w:tcBorders>
              <w:bottom w:val="single" w:sz="4" w:space="0" w:color="auto"/>
            </w:tcBorders>
          </w:tcPr>
          <w:p w14:paraId="1EE8E6AC" w14:textId="77777777" w:rsidR="003219B9" w:rsidRPr="003C0B88" w:rsidRDefault="00133944" w:rsidP="00423E06">
            <w:pPr>
              <w:numPr>
                <w:ilvl w:val="0"/>
                <w:numId w:val="29"/>
              </w:numPr>
              <w:spacing w:before="120"/>
              <w:rPr>
                <w:sz w:val="24"/>
                <w:szCs w:val="24"/>
              </w:rPr>
            </w:pPr>
            <w:r>
              <w:rPr>
                <w:sz w:val="24"/>
                <w:szCs w:val="24"/>
              </w:rPr>
              <w:t xml:space="preserve">Decision </w:t>
            </w:r>
            <w:r w:rsidR="00C90F66">
              <w:rPr>
                <w:sz w:val="24"/>
                <w:szCs w:val="24"/>
              </w:rPr>
              <w:t>on</w:t>
            </w:r>
            <w:r>
              <w:rPr>
                <w:sz w:val="24"/>
                <w:szCs w:val="24"/>
              </w:rPr>
              <w:t xml:space="preserve"> Plan </w:t>
            </w:r>
            <w:r w:rsidR="003D1656">
              <w:rPr>
                <w:sz w:val="24"/>
                <w:szCs w:val="24"/>
              </w:rPr>
              <w:t>a</w:t>
            </w:r>
            <w:r>
              <w:rPr>
                <w:sz w:val="24"/>
                <w:szCs w:val="24"/>
              </w:rPr>
              <w:t>doption</w:t>
            </w:r>
          </w:p>
        </w:tc>
        <w:tc>
          <w:tcPr>
            <w:tcW w:w="3789" w:type="dxa"/>
            <w:tcBorders>
              <w:bottom w:val="single" w:sz="4" w:space="0" w:color="auto"/>
            </w:tcBorders>
          </w:tcPr>
          <w:p w14:paraId="67E604BC" w14:textId="77777777" w:rsidR="003219B9" w:rsidRDefault="003219B9" w:rsidP="00D524BA">
            <w:pPr>
              <w:spacing w:before="120"/>
              <w:jc w:val="center"/>
              <w:rPr>
                <w:sz w:val="24"/>
                <w:szCs w:val="24"/>
              </w:rPr>
            </w:pPr>
            <w:r>
              <w:rPr>
                <w:sz w:val="24"/>
                <w:szCs w:val="24"/>
              </w:rPr>
              <w:t xml:space="preserve">Mandatory </w:t>
            </w:r>
            <w:r w:rsidR="00D25F5D">
              <w:rPr>
                <w:sz w:val="24"/>
                <w:szCs w:val="24"/>
              </w:rPr>
              <w:t>a</w:t>
            </w:r>
            <w:r>
              <w:rPr>
                <w:sz w:val="24"/>
                <w:szCs w:val="24"/>
              </w:rPr>
              <w:t>ctivity</w:t>
            </w:r>
          </w:p>
        </w:tc>
      </w:tr>
    </w:tbl>
    <w:p w14:paraId="7607A1B9" w14:textId="77777777" w:rsidR="003F04EB" w:rsidRDefault="003F04EB" w:rsidP="00D71CDB">
      <w:pPr>
        <w:spacing w:after="0"/>
      </w:pPr>
    </w:p>
    <w:p w14:paraId="1DD41AD7" w14:textId="77777777" w:rsidR="00E53703" w:rsidRDefault="005C6BFB" w:rsidP="00D71CDB">
      <w:pPr>
        <w:spacing w:after="0"/>
      </w:pPr>
      <w:r>
        <w:t>*</w:t>
      </w:r>
      <w:r w:rsidR="007B63A5">
        <w:t xml:space="preserve">If </w:t>
      </w:r>
      <w:r w:rsidR="00E53703">
        <w:t xml:space="preserve">Municipal Assembly </w:t>
      </w:r>
      <w:r w:rsidR="00BB5EB7">
        <w:t>decision exists</w:t>
      </w:r>
      <w:r w:rsidR="00E53703">
        <w:t>, this activity should be excluded</w:t>
      </w:r>
      <w:r w:rsidR="0097556D">
        <w:t>.</w:t>
      </w:r>
      <w:r w:rsidR="00E0305C">
        <w:t xml:space="preserve"> In case that the existing decision does not contain the obligation for the Strategic Environmental Impact Assessment, the decision should be modified.</w:t>
      </w:r>
    </w:p>
    <w:p w14:paraId="6D165B7B" w14:textId="77777777" w:rsidR="00821172" w:rsidRDefault="00821172" w:rsidP="00821172">
      <w:pPr>
        <w:spacing w:after="0"/>
        <w:rPr>
          <w:rFonts w:ascii="Calibri" w:hAnsi="Calibri"/>
        </w:rPr>
      </w:pPr>
    </w:p>
    <w:p w14:paraId="0DC0726D" w14:textId="77777777" w:rsidR="00E311D4" w:rsidRPr="005C6BFB" w:rsidRDefault="003F04EB" w:rsidP="00535F75">
      <w:pPr>
        <w:spacing w:after="240"/>
        <w:rPr>
          <w:b/>
          <w:sz w:val="24"/>
          <w:szCs w:val="24"/>
          <w:u w:val="single"/>
        </w:rPr>
      </w:pPr>
      <w:r>
        <w:rPr>
          <w:b/>
          <w:sz w:val="24"/>
          <w:szCs w:val="24"/>
          <w:u w:val="single"/>
        </w:rPr>
        <w:t xml:space="preserve">Additional requirements </w:t>
      </w:r>
    </w:p>
    <w:p w14:paraId="2AF27313" w14:textId="77777777" w:rsidR="003F04EB" w:rsidRPr="005C6BFB" w:rsidRDefault="003F04EB" w:rsidP="005C6BFB">
      <w:pPr>
        <w:pStyle w:val="ListParagraph"/>
        <w:numPr>
          <w:ilvl w:val="0"/>
          <w:numId w:val="39"/>
        </w:numPr>
        <w:spacing w:after="240"/>
        <w:rPr>
          <w:sz w:val="24"/>
          <w:szCs w:val="24"/>
        </w:rPr>
      </w:pPr>
      <w:r w:rsidRPr="005C6BFB">
        <w:rPr>
          <w:sz w:val="24"/>
          <w:szCs w:val="24"/>
        </w:rPr>
        <w:t xml:space="preserve">The municipality should organise meeting with investors and relevant stakeholders during formal </w:t>
      </w:r>
      <w:r w:rsidR="00BB5EB7" w:rsidRPr="005C6BFB">
        <w:rPr>
          <w:sz w:val="24"/>
          <w:szCs w:val="24"/>
        </w:rPr>
        <w:t>early public i</w:t>
      </w:r>
      <w:r w:rsidRPr="005C6BFB">
        <w:rPr>
          <w:sz w:val="24"/>
          <w:szCs w:val="24"/>
        </w:rPr>
        <w:t>nquiry procedure and prep</w:t>
      </w:r>
      <w:r w:rsidR="005C6BFB">
        <w:rPr>
          <w:sz w:val="24"/>
          <w:szCs w:val="24"/>
        </w:rPr>
        <w:t xml:space="preserve">are minutes of the meeting as an </w:t>
      </w:r>
      <w:r w:rsidRPr="005C6BFB">
        <w:rPr>
          <w:sz w:val="24"/>
          <w:szCs w:val="24"/>
        </w:rPr>
        <w:t>integral part of the report of conducted early public enquiry to be submitted to the municipal planning commission</w:t>
      </w:r>
      <w:r>
        <w:rPr>
          <w:rStyle w:val="FootnoteReference"/>
          <w:szCs w:val="24"/>
        </w:rPr>
        <w:footnoteReference w:id="9"/>
      </w:r>
    </w:p>
    <w:p w14:paraId="32357193" w14:textId="77777777" w:rsidR="005C6BFB" w:rsidRDefault="00BB5EB7" w:rsidP="005C6BFB">
      <w:pPr>
        <w:pStyle w:val="ListParagraph"/>
        <w:numPr>
          <w:ilvl w:val="0"/>
          <w:numId w:val="39"/>
        </w:numPr>
        <w:spacing w:after="240"/>
        <w:rPr>
          <w:sz w:val="24"/>
          <w:szCs w:val="24"/>
        </w:rPr>
      </w:pPr>
      <w:r w:rsidRPr="005C6BFB">
        <w:rPr>
          <w:sz w:val="24"/>
          <w:szCs w:val="24"/>
        </w:rPr>
        <w:t xml:space="preserve">The </w:t>
      </w:r>
      <w:r w:rsidR="001A3761" w:rsidRPr="005C6BFB">
        <w:rPr>
          <w:sz w:val="24"/>
          <w:szCs w:val="24"/>
        </w:rPr>
        <w:t xml:space="preserve">detailed regulation plan must </w:t>
      </w:r>
      <w:r w:rsidR="00E50AFB" w:rsidRPr="005C6BFB">
        <w:rPr>
          <w:sz w:val="24"/>
          <w:szCs w:val="24"/>
        </w:rPr>
        <w:t>contain</w:t>
      </w:r>
      <w:r w:rsidR="00B65788" w:rsidRPr="005C6BFB">
        <w:rPr>
          <w:sz w:val="24"/>
          <w:szCs w:val="24"/>
        </w:rPr>
        <w:t>,</w:t>
      </w:r>
      <w:r w:rsidR="00E50AFB" w:rsidRPr="00E311D4">
        <w:t xml:space="preserve"> </w:t>
      </w:r>
      <w:r w:rsidR="00E50AFB" w:rsidRPr="005C6BFB">
        <w:rPr>
          <w:sz w:val="24"/>
          <w:szCs w:val="24"/>
        </w:rPr>
        <w:t>as a part of pla</w:t>
      </w:r>
      <w:r w:rsidR="00B65788" w:rsidRPr="005C6BFB">
        <w:rPr>
          <w:sz w:val="24"/>
          <w:szCs w:val="24"/>
        </w:rPr>
        <w:t>n</w:t>
      </w:r>
      <w:r w:rsidR="00E50AFB" w:rsidRPr="005C6BFB">
        <w:rPr>
          <w:sz w:val="24"/>
          <w:szCs w:val="24"/>
        </w:rPr>
        <w:t>n</w:t>
      </w:r>
      <w:r w:rsidR="00B65788" w:rsidRPr="005C6BFB">
        <w:rPr>
          <w:sz w:val="24"/>
          <w:szCs w:val="24"/>
        </w:rPr>
        <w:t>ing</w:t>
      </w:r>
      <w:r w:rsidR="00E50AFB" w:rsidRPr="005C6BFB">
        <w:rPr>
          <w:sz w:val="24"/>
          <w:szCs w:val="24"/>
        </w:rPr>
        <w:t xml:space="preserve"> documentation</w:t>
      </w:r>
      <w:r w:rsidR="00E26520" w:rsidRPr="005C6BFB">
        <w:rPr>
          <w:sz w:val="24"/>
          <w:szCs w:val="24"/>
        </w:rPr>
        <w:t xml:space="preserve"> basis</w:t>
      </w:r>
      <w:r w:rsidR="00B65788" w:rsidRPr="005C6BFB">
        <w:rPr>
          <w:sz w:val="24"/>
          <w:szCs w:val="24"/>
        </w:rPr>
        <w:t>,</w:t>
      </w:r>
      <w:r w:rsidR="00E50AFB" w:rsidRPr="005C6BFB">
        <w:rPr>
          <w:sz w:val="24"/>
          <w:szCs w:val="24"/>
        </w:rPr>
        <w:t xml:space="preserve"> </w:t>
      </w:r>
      <w:r w:rsidR="001A3761" w:rsidRPr="005C6BFB">
        <w:rPr>
          <w:sz w:val="24"/>
          <w:szCs w:val="24"/>
        </w:rPr>
        <w:t xml:space="preserve">a </w:t>
      </w:r>
      <w:r w:rsidR="00E0305C" w:rsidRPr="005C6BFB">
        <w:rPr>
          <w:sz w:val="24"/>
          <w:szCs w:val="24"/>
          <w:u w:val="single"/>
        </w:rPr>
        <w:t xml:space="preserve">proposal for construction land development programme </w:t>
      </w:r>
      <w:r w:rsidR="001A3761" w:rsidRPr="005C6BFB">
        <w:rPr>
          <w:sz w:val="24"/>
          <w:szCs w:val="24"/>
          <w:u w:val="single"/>
        </w:rPr>
        <w:t>within the area covered by plan</w:t>
      </w:r>
      <w:r w:rsidR="001A3761" w:rsidRPr="005C6BFB">
        <w:rPr>
          <w:sz w:val="24"/>
          <w:szCs w:val="24"/>
        </w:rPr>
        <w:t xml:space="preserve"> with sources of finance for priority works</w:t>
      </w:r>
      <w:r w:rsidR="000D105F" w:rsidRPr="005C6BFB">
        <w:rPr>
          <w:sz w:val="24"/>
          <w:szCs w:val="24"/>
        </w:rPr>
        <w:t xml:space="preserve"> for installations,</w:t>
      </w:r>
      <w:r w:rsidR="00371D6A" w:rsidRPr="005C6BFB">
        <w:rPr>
          <w:sz w:val="24"/>
          <w:szCs w:val="24"/>
        </w:rPr>
        <w:t xml:space="preserve"> </w:t>
      </w:r>
      <w:r w:rsidR="001A3761" w:rsidRPr="005C6BFB">
        <w:rPr>
          <w:sz w:val="24"/>
          <w:szCs w:val="24"/>
        </w:rPr>
        <w:t xml:space="preserve">buildings, </w:t>
      </w:r>
      <w:r w:rsidR="000D105F" w:rsidRPr="005C6BFB">
        <w:rPr>
          <w:sz w:val="24"/>
          <w:szCs w:val="24"/>
        </w:rPr>
        <w:t xml:space="preserve">and </w:t>
      </w:r>
      <w:r w:rsidR="001A3761" w:rsidRPr="005C6BFB">
        <w:rPr>
          <w:sz w:val="24"/>
          <w:szCs w:val="24"/>
        </w:rPr>
        <w:t>transport, energy, communal and other infrastructure</w:t>
      </w:r>
      <w:r w:rsidR="003E2DD0" w:rsidRPr="005C6BFB">
        <w:rPr>
          <w:sz w:val="24"/>
          <w:szCs w:val="24"/>
        </w:rPr>
        <w:t xml:space="preserve"> and the property ownership status of the land</w:t>
      </w:r>
      <w:r w:rsidR="00067425" w:rsidRPr="005C6BFB">
        <w:rPr>
          <w:sz w:val="24"/>
          <w:szCs w:val="24"/>
        </w:rPr>
        <w:t>.</w:t>
      </w:r>
      <w:r w:rsidR="007D379D" w:rsidRPr="005C6BFB">
        <w:footnoteReference w:id="10"/>
      </w:r>
      <w:r w:rsidR="00053CF1" w:rsidRPr="005C6BFB">
        <w:rPr>
          <w:sz w:val="24"/>
          <w:szCs w:val="24"/>
        </w:rPr>
        <w:t xml:space="preserve">  and </w:t>
      </w:r>
    </w:p>
    <w:p w14:paraId="4752EDCB" w14:textId="77777777" w:rsidR="001A3761" w:rsidRPr="005C6BFB" w:rsidRDefault="00BB5EB7" w:rsidP="005C6BFB">
      <w:pPr>
        <w:pStyle w:val="ListParagraph"/>
        <w:numPr>
          <w:ilvl w:val="0"/>
          <w:numId w:val="39"/>
        </w:numPr>
        <w:spacing w:after="240"/>
        <w:rPr>
          <w:sz w:val="24"/>
          <w:szCs w:val="24"/>
        </w:rPr>
      </w:pPr>
      <w:r w:rsidRPr="005C6BFB">
        <w:rPr>
          <w:sz w:val="24"/>
          <w:szCs w:val="24"/>
          <w:u w:val="single"/>
        </w:rPr>
        <w:t xml:space="preserve">The </w:t>
      </w:r>
      <w:r w:rsidR="00053CF1" w:rsidRPr="005C6BFB">
        <w:rPr>
          <w:sz w:val="24"/>
          <w:szCs w:val="24"/>
          <w:u w:val="single"/>
        </w:rPr>
        <w:t>ownership status of the parcels and buildings within the plan area coverage</w:t>
      </w:r>
      <w:r w:rsidR="00E26520" w:rsidRPr="00E26520">
        <w:t xml:space="preserve"> </w:t>
      </w:r>
      <w:r w:rsidR="00E26520" w:rsidRPr="005C6BFB">
        <w:rPr>
          <w:sz w:val="24"/>
          <w:szCs w:val="24"/>
          <w:u w:val="single"/>
        </w:rPr>
        <w:t>as a part of planning documentation basis</w:t>
      </w:r>
      <w:r w:rsidRPr="005C6BFB">
        <w:rPr>
          <w:sz w:val="24"/>
          <w:szCs w:val="24"/>
        </w:rPr>
        <w:t xml:space="preserve"> </w:t>
      </w:r>
      <w:r w:rsidR="00E26520" w:rsidRPr="005C6BFB">
        <w:rPr>
          <w:sz w:val="24"/>
          <w:szCs w:val="24"/>
        </w:rPr>
        <w:t xml:space="preserve">– </w:t>
      </w:r>
      <w:r w:rsidRPr="005C6BFB">
        <w:rPr>
          <w:sz w:val="24"/>
          <w:szCs w:val="24"/>
        </w:rPr>
        <w:t>to be prepared for early public inquiry</w:t>
      </w:r>
      <w:r w:rsidR="00E26520" w:rsidRPr="005C6BFB">
        <w:rPr>
          <w:sz w:val="24"/>
          <w:szCs w:val="24"/>
        </w:rPr>
        <w:t>.</w:t>
      </w:r>
    </w:p>
    <w:p w14:paraId="537952F8" w14:textId="77777777" w:rsidR="00CC0702" w:rsidRPr="00B65788" w:rsidRDefault="00E311D4" w:rsidP="00B65788">
      <w:pPr>
        <w:spacing w:after="240"/>
        <w:rPr>
          <w:sz w:val="24"/>
          <w:szCs w:val="24"/>
        </w:rPr>
      </w:pPr>
      <w:r w:rsidRPr="00E311D4">
        <w:rPr>
          <w:sz w:val="24"/>
          <w:szCs w:val="24"/>
        </w:rPr>
        <w:t xml:space="preserve">2. </w:t>
      </w:r>
      <w:r w:rsidR="004A70F6" w:rsidRPr="00E311D4">
        <w:rPr>
          <w:sz w:val="24"/>
          <w:szCs w:val="24"/>
        </w:rPr>
        <w:t>E</w:t>
      </w:r>
      <w:r w:rsidR="00535F75" w:rsidRPr="00E311D4">
        <w:rPr>
          <w:sz w:val="24"/>
          <w:szCs w:val="24"/>
        </w:rPr>
        <w:t xml:space="preserve">ach applicant must also demonstrate that </w:t>
      </w:r>
      <w:r w:rsidR="00AC3D99" w:rsidRPr="00E311D4">
        <w:rPr>
          <w:sz w:val="24"/>
          <w:szCs w:val="24"/>
        </w:rPr>
        <w:t xml:space="preserve">they </w:t>
      </w:r>
      <w:r w:rsidR="00535F75" w:rsidRPr="00E311D4">
        <w:rPr>
          <w:sz w:val="24"/>
          <w:szCs w:val="24"/>
        </w:rPr>
        <w:t>will follow the principles of good governance in implementation. As a minimum, the project proposal must address at least one of the principles of good governance (accountability, transparency, efficiency, non-discrimination and participation) and propose adequate measures.</w:t>
      </w:r>
    </w:p>
    <w:p w14:paraId="7070E635" w14:textId="77777777" w:rsidR="00107C6D" w:rsidRPr="003C0B88" w:rsidRDefault="00107C6D" w:rsidP="006B6048">
      <w:pPr>
        <w:rPr>
          <w:sz w:val="24"/>
          <w:szCs w:val="24"/>
          <w:u w:val="single"/>
        </w:rPr>
      </w:pPr>
      <w:r w:rsidRPr="003C0B88">
        <w:rPr>
          <w:sz w:val="24"/>
          <w:szCs w:val="24"/>
          <w:u w:val="single"/>
        </w:rPr>
        <w:lastRenderedPageBreak/>
        <w:t>Visibility</w:t>
      </w:r>
    </w:p>
    <w:p w14:paraId="363C7198" w14:textId="77777777" w:rsidR="006676A6" w:rsidRPr="00C86AC4" w:rsidRDefault="006676A6" w:rsidP="006676A6">
      <w:pPr>
        <w:pStyle w:val="CommentText"/>
        <w:rPr>
          <w:snapToGrid w:val="0"/>
          <w:sz w:val="24"/>
          <w:szCs w:val="24"/>
        </w:rPr>
      </w:pPr>
      <w:r w:rsidRPr="00C86AC4">
        <w:rPr>
          <w:snapToGrid w:val="0"/>
          <w:sz w:val="24"/>
          <w:szCs w:val="24"/>
        </w:rPr>
        <w:t>The Applicants must take all necessary steps to promote the European Union (EU) financi</w:t>
      </w:r>
      <w:r w:rsidRPr="00D939DC">
        <w:rPr>
          <w:snapToGrid w:val="0"/>
          <w:sz w:val="24"/>
          <w:szCs w:val="24"/>
        </w:rPr>
        <w:t xml:space="preserve">al contribution to the Action. </w:t>
      </w:r>
    </w:p>
    <w:p w14:paraId="47DEB540" w14:textId="77777777" w:rsidR="006676A6" w:rsidRPr="00C86AC4" w:rsidRDefault="006676A6" w:rsidP="006676A6">
      <w:pPr>
        <w:pStyle w:val="CommentText"/>
        <w:rPr>
          <w:snapToGrid w:val="0"/>
          <w:sz w:val="24"/>
          <w:szCs w:val="24"/>
        </w:rPr>
      </w:pPr>
      <w:r w:rsidRPr="00C86AC4">
        <w:rPr>
          <w:snapToGrid w:val="0"/>
          <w:sz w:val="24"/>
          <w:szCs w:val="24"/>
        </w:rPr>
        <w:t>These activities include but are not limited to clear visual identification of the action at site, partaking in various media activities and events including activities designed to raise the awareness of specific or general audiences of the overall EU support to Serbia. These include but are not limited to on-camera and other media interviews, participation in high level events and relevant on-line and in person surveys on Programme related topics.</w:t>
      </w:r>
    </w:p>
    <w:p w14:paraId="45DC3AB5" w14:textId="77777777" w:rsidR="006676A6" w:rsidRPr="00C86AC4" w:rsidRDefault="006676A6" w:rsidP="006676A6">
      <w:pPr>
        <w:rPr>
          <w:sz w:val="24"/>
          <w:szCs w:val="24"/>
        </w:rPr>
      </w:pPr>
      <w:r w:rsidRPr="00C86AC4">
        <w:rPr>
          <w:sz w:val="24"/>
          <w:szCs w:val="24"/>
        </w:rPr>
        <w:t xml:space="preserve">In these applicants must comply with the objectives and priorities and guarantee the visibility of the EU financing (see the Communication and Visibility Manual for EU external actions specified and published by the European Commission at </w:t>
      </w:r>
      <w:hyperlink r:id="rId12" w:history="1">
        <w:r w:rsidRPr="00C86AC4">
          <w:rPr>
            <w:sz w:val="24"/>
            <w:szCs w:val="24"/>
          </w:rPr>
          <w:t>https://ec.europa.eu/europeaid/node/17974</w:t>
        </w:r>
      </w:hyperlink>
      <w:r>
        <w:rPr>
          <w:sz w:val="24"/>
          <w:szCs w:val="24"/>
        </w:rPr>
        <w:t xml:space="preserve"> </w:t>
      </w:r>
    </w:p>
    <w:p w14:paraId="2CC4FF28" w14:textId="77777777" w:rsidR="00C0480E" w:rsidRPr="00721B99" w:rsidRDefault="00C0480E" w:rsidP="00252067">
      <w:pPr>
        <w:jc w:val="left"/>
        <w:rPr>
          <w:b/>
          <w:sz w:val="24"/>
          <w:szCs w:val="24"/>
          <w:u w:val="single"/>
        </w:rPr>
      </w:pPr>
      <w:r w:rsidRPr="00721B99">
        <w:rPr>
          <w:b/>
          <w:sz w:val="24"/>
          <w:szCs w:val="24"/>
          <w:u w:val="single"/>
        </w:rPr>
        <w:t>Number of applications and grants per applicant</w:t>
      </w:r>
    </w:p>
    <w:p w14:paraId="1C7D6D5C" w14:textId="77777777" w:rsidR="00C0480E" w:rsidRDefault="00C0480E" w:rsidP="00C0480E">
      <w:pPr>
        <w:spacing w:after="240"/>
        <w:rPr>
          <w:sz w:val="24"/>
          <w:szCs w:val="24"/>
        </w:rPr>
      </w:pPr>
      <w:r w:rsidRPr="001834A8">
        <w:rPr>
          <w:sz w:val="24"/>
          <w:szCs w:val="24"/>
        </w:rPr>
        <w:t xml:space="preserve">An applicant may submit </w:t>
      </w:r>
      <w:r w:rsidR="00C677B9">
        <w:rPr>
          <w:b/>
          <w:sz w:val="24"/>
          <w:szCs w:val="24"/>
        </w:rPr>
        <w:t>one</w:t>
      </w:r>
      <w:r w:rsidRPr="001834A8">
        <w:rPr>
          <w:b/>
          <w:sz w:val="24"/>
          <w:szCs w:val="24"/>
        </w:rPr>
        <w:t xml:space="preserve"> application</w:t>
      </w:r>
      <w:r w:rsidRPr="001834A8">
        <w:rPr>
          <w:sz w:val="24"/>
          <w:szCs w:val="24"/>
        </w:rPr>
        <w:t xml:space="preserve"> under this call for proposals.</w:t>
      </w:r>
      <w:r w:rsidR="002D300C" w:rsidRPr="001834A8">
        <w:rPr>
          <w:sz w:val="24"/>
          <w:szCs w:val="24"/>
        </w:rPr>
        <w:t xml:space="preserve"> </w:t>
      </w:r>
    </w:p>
    <w:p w14:paraId="12D9355F" w14:textId="77777777" w:rsidR="00C476AF" w:rsidRDefault="00CE0F85" w:rsidP="00C0480E">
      <w:pPr>
        <w:spacing w:after="240"/>
        <w:rPr>
          <w:sz w:val="24"/>
          <w:szCs w:val="24"/>
        </w:rPr>
      </w:pPr>
      <w:r>
        <w:rPr>
          <w:sz w:val="24"/>
          <w:szCs w:val="24"/>
        </w:rPr>
        <w:t xml:space="preserve">An </w:t>
      </w:r>
      <w:r w:rsidR="00067425">
        <w:rPr>
          <w:sz w:val="24"/>
          <w:szCs w:val="24"/>
        </w:rPr>
        <w:t>a</w:t>
      </w:r>
      <w:r w:rsidR="00C476AF">
        <w:rPr>
          <w:sz w:val="24"/>
          <w:szCs w:val="24"/>
        </w:rPr>
        <w:t>pplica</w:t>
      </w:r>
      <w:r w:rsidR="00C677B9">
        <w:rPr>
          <w:sz w:val="24"/>
          <w:szCs w:val="24"/>
        </w:rPr>
        <w:t>tion may contain</w:t>
      </w:r>
      <w:r w:rsidR="00C677B9">
        <w:rPr>
          <w:b/>
          <w:sz w:val="24"/>
          <w:szCs w:val="24"/>
        </w:rPr>
        <w:t xml:space="preserve"> one</w:t>
      </w:r>
      <w:r w:rsidR="00F85774">
        <w:rPr>
          <w:b/>
          <w:sz w:val="24"/>
          <w:szCs w:val="24"/>
        </w:rPr>
        <w:t xml:space="preserve"> d</w:t>
      </w:r>
      <w:r w:rsidR="0097556D">
        <w:rPr>
          <w:b/>
          <w:sz w:val="24"/>
          <w:szCs w:val="24"/>
        </w:rPr>
        <w:t>etailed regulation p</w:t>
      </w:r>
      <w:r w:rsidRPr="00660072">
        <w:rPr>
          <w:b/>
          <w:sz w:val="24"/>
          <w:szCs w:val="24"/>
        </w:rPr>
        <w:t>lan</w:t>
      </w:r>
      <w:r w:rsidR="00C476AF" w:rsidRPr="00660072">
        <w:rPr>
          <w:b/>
          <w:sz w:val="24"/>
          <w:szCs w:val="24"/>
        </w:rPr>
        <w:t>.</w:t>
      </w:r>
    </w:p>
    <w:p w14:paraId="31E133E9" w14:textId="77777777" w:rsidR="0007408E" w:rsidRPr="003C0B88" w:rsidRDefault="0007408E" w:rsidP="006A6913">
      <w:pPr>
        <w:pStyle w:val="Guidelines3"/>
        <w:numPr>
          <w:ilvl w:val="2"/>
          <w:numId w:val="21"/>
        </w:numPr>
        <w:ind w:left="1031"/>
        <w:rPr>
          <w:szCs w:val="24"/>
        </w:rPr>
      </w:pPr>
      <w:bookmarkStart w:id="41" w:name="_Toc384374704"/>
      <w:bookmarkStart w:id="42" w:name="_Toc501107205"/>
      <w:r w:rsidRPr="003C0B88">
        <w:rPr>
          <w:szCs w:val="24"/>
        </w:rPr>
        <w:t xml:space="preserve">Eligibility of costs: costs </w:t>
      </w:r>
      <w:r w:rsidR="00302E84" w:rsidRPr="003C0B88">
        <w:rPr>
          <w:szCs w:val="24"/>
        </w:rPr>
        <w:t>that can</w:t>
      </w:r>
      <w:r w:rsidR="003137E2" w:rsidRPr="003C0B88">
        <w:rPr>
          <w:szCs w:val="24"/>
        </w:rPr>
        <w:t xml:space="preserve"> be</w:t>
      </w:r>
      <w:r w:rsidR="00302E84" w:rsidRPr="003C0B88">
        <w:rPr>
          <w:szCs w:val="24"/>
        </w:rPr>
        <w:t xml:space="preserve"> </w:t>
      </w:r>
      <w:r w:rsidR="00A575A2" w:rsidRPr="003C0B88">
        <w:rPr>
          <w:szCs w:val="24"/>
        </w:rPr>
        <w:t>included</w:t>
      </w:r>
      <w:bookmarkEnd w:id="41"/>
      <w:bookmarkEnd w:id="42"/>
      <w:r w:rsidR="00A575A2" w:rsidRPr="003C0B88">
        <w:rPr>
          <w:szCs w:val="24"/>
        </w:rPr>
        <w:t xml:space="preserve"> </w:t>
      </w:r>
    </w:p>
    <w:p w14:paraId="2791468A" w14:textId="77777777" w:rsidR="006676A6" w:rsidRPr="00D56BB6" w:rsidRDefault="006676A6" w:rsidP="006676A6">
      <w:pPr>
        <w:spacing w:before="240"/>
        <w:rPr>
          <w:sz w:val="24"/>
          <w:szCs w:val="24"/>
        </w:rPr>
      </w:pPr>
      <w:r w:rsidRPr="00846341">
        <w:rPr>
          <w:sz w:val="24"/>
          <w:szCs w:val="24"/>
        </w:rPr>
        <w:t>Only ‘eligible costs’ can be covered by a grant. The categories of costs that are eligible and non-eligible are indicated below.</w:t>
      </w:r>
      <w:r w:rsidRPr="00D56BB6">
        <w:rPr>
          <w:sz w:val="24"/>
          <w:szCs w:val="24"/>
        </w:rPr>
        <w:t xml:space="preserve"> The budget is both a cost estimate and an overall ceiling for ‘eligible costs’. </w:t>
      </w:r>
    </w:p>
    <w:p w14:paraId="0B4BEE42" w14:textId="77777777" w:rsidR="006676A6" w:rsidRPr="00FE75E1" w:rsidRDefault="006676A6" w:rsidP="006676A6">
      <w:pPr>
        <w:rPr>
          <w:sz w:val="24"/>
          <w:szCs w:val="24"/>
        </w:rPr>
      </w:pPr>
      <w:r w:rsidRPr="00DF224F">
        <w:rPr>
          <w:sz w:val="24"/>
          <w:szCs w:val="24"/>
        </w:rPr>
        <w:t xml:space="preserve">The eligible costs </w:t>
      </w:r>
      <w:r>
        <w:rPr>
          <w:sz w:val="24"/>
          <w:szCs w:val="24"/>
        </w:rPr>
        <w:t>must</w:t>
      </w:r>
      <w:r w:rsidRPr="00DF224F">
        <w:rPr>
          <w:sz w:val="24"/>
          <w:szCs w:val="24"/>
        </w:rPr>
        <w:t xml:space="preserve"> be based on:</w:t>
      </w:r>
      <w:r>
        <w:rPr>
          <w:sz w:val="24"/>
          <w:szCs w:val="24"/>
        </w:rPr>
        <w:t xml:space="preserve"> </w:t>
      </w:r>
      <w:r w:rsidRPr="00FE75E1">
        <w:rPr>
          <w:sz w:val="24"/>
          <w:szCs w:val="24"/>
        </w:rPr>
        <w:t xml:space="preserve">actual costs incurred by the </w:t>
      </w:r>
      <w:proofErr w:type="gramStart"/>
      <w:r w:rsidRPr="00FE75E1">
        <w:rPr>
          <w:sz w:val="24"/>
          <w:szCs w:val="24"/>
        </w:rPr>
        <w:t>Beneficiary(</w:t>
      </w:r>
      <w:proofErr w:type="spellStart"/>
      <w:proofErr w:type="gramEnd"/>
      <w:r w:rsidRPr="00FE75E1">
        <w:rPr>
          <w:sz w:val="24"/>
          <w:szCs w:val="24"/>
        </w:rPr>
        <w:t>ies</w:t>
      </w:r>
      <w:proofErr w:type="spellEnd"/>
      <w:r w:rsidRPr="00FE75E1">
        <w:rPr>
          <w:sz w:val="24"/>
          <w:szCs w:val="24"/>
        </w:rPr>
        <w:t xml:space="preserve">) </w:t>
      </w:r>
    </w:p>
    <w:p w14:paraId="7B001072" w14:textId="77777777" w:rsidR="006676A6" w:rsidRPr="00704F8A" w:rsidRDefault="006676A6" w:rsidP="006676A6">
      <w:pPr>
        <w:rPr>
          <w:b/>
          <w:sz w:val="24"/>
          <w:szCs w:val="24"/>
        </w:rPr>
      </w:pPr>
      <w:r>
        <w:rPr>
          <w:sz w:val="24"/>
          <w:szCs w:val="24"/>
        </w:rPr>
        <w:t>Presented in</w:t>
      </w:r>
      <w:r w:rsidRPr="00704F8A">
        <w:rPr>
          <w:sz w:val="24"/>
          <w:szCs w:val="24"/>
        </w:rPr>
        <w:t xml:space="preserve"> the form of:</w:t>
      </w:r>
    </w:p>
    <w:p w14:paraId="4C83E7A4" w14:textId="77777777" w:rsidR="006676A6" w:rsidRPr="00704F8A" w:rsidRDefault="006676A6" w:rsidP="006676A6">
      <w:pPr>
        <w:numPr>
          <w:ilvl w:val="0"/>
          <w:numId w:val="5"/>
        </w:numPr>
        <w:rPr>
          <w:sz w:val="24"/>
          <w:szCs w:val="24"/>
        </w:rPr>
      </w:pPr>
      <w:proofErr w:type="gramStart"/>
      <w:r w:rsidRPr="00704F8A">
        <w:rPr>
          <w:b/>
          <w:sz w:val="24"/>
          <w:szCs w:val="24"/>
        </w:rPr>
        <w:t>unit</w:t>
      </w:r>
      <w:proofErr w:type="gramEnd"/>
      <w:r w:rsidRPr="00704F8A">
        <w:rPr>
          <w:b/>
          <w:sz w:val="24"/>
          <w:szCs w:val="24"/>
        </w:rPr>
        <w:t xml:space="preserve"> costs:</w:t>
      </w:r>
      <w:r w:rsidRPr="00704F8A">
        <w:rPr>
          <w:sz w:val="24"/>
          <w:szCs w:val="24"/>
        </w:rPr>
        <w:t xml:space="preserve"> covering all or certain specific categories of eligible costs which are clearly identified in advance by reference to an </w:t>
      </w:r>
      <w:r w:rsidRPr="00704F8A">
        <w:rPr>
          <w:sz w:val="24"/>
          <w:szCs w:val="24"/>
          <w:u w:val="single"/>
        </w:rPr>
        <w:t>amount per unit</w:t>
      </w:r>
      <w:r w:rsidRPr="00704F8A">
        <w:rPr>
          <w:sz w:val="24"/>
          <w:szCs w:val="24"/>
        </w:rPr>
        <w:t>.</w:t>
      </w:r>
    </w:p>
    <w:p w14:paraId="7B5A4CBA" w14:textId="77777777" w:rsidR="006676A6" w:rsidRPr="00704F8A" w:rsidRDefault="006676A6" w:rsidP="006676A6">
      <w:pPr>
        <w:numPr>
          <w:ilvl w:val="0"/>
          <w:numId w:val="5"/>
        </w:numPr>
        <w:rPr>
          <w:sz w:val="24"/>
          <w:szCs w:val="24"/>
        </w:rPr>
      </w:pPr>
      <w:proofErr w:type="gramStart"/>
      <w:r w:rsidRPr="00704F8A">
        <w:rPr>
          <w:b/>
          <w:sz w:val="24"/>
          <w:szCs w:val="24"/>
        </w:rPr>
        <w:t>lump</w:t>
      </w:r>
      <w:proofErr w:type="gramEnd"/>
      <w:r w:rsidRPr="00704F8A">
        <w:rPr>
          <w:b/>
          <w:sz w:val="24"/>
          <w:szCs w:val="24"/>
        </w:rPr>
        <w:t xml:space="preserve"> sums: </w:t>
      </w:r>
      <w:r w:rsidRPr="00704F8A">
        <w:rPr>
          <w:sz w:val="24"/>
          <w:szCs w:val="24"/>
        </w:rPr>
        <w:t xml:space="preserve">covering in </w:t>
      </w:r>
      <w:r w:rsidRPr="00704F8A">
        <w:rPr>
          <w:sz w:val="24"/>
          <w:szCs w:val="24"/>
          <w:u w:val="single"/>
        </w:rPr>
        <w:t>global terms</w:t>
      </w:r>
      <w:r w:rsidRPr="00704F8A">
        <w:rPr>
          <w:sz w:val="24"/>
          <w:szCs w:val="24"/>
        </w:rPr>
        <w:t xml:space="preserve"> all or certain specific categories of eligible costs which are clearly identified in advance.</w:t>
      </w:r>
    </w:p>
    <w:p w14:paraId="523E66B8" w14:textId="77777777" w:rsidR="006676A6" w:rsidRPr="00704F8A" w:rsidRDefault="006676A6" w:rsidP="006676A6">
      <w:pPr>
        <w:numPr>
          <w:ilvl w:val="0"/>
          <w:numId w:val="5"/>
        </w:numPr>
        <w:rPr>
          <w:sz w:val="24"/>
          <w:szCs w:val="24"/>
        </w:rPr>
      </w:pPr>
      <w:proofErr w:type="gramStart"/>
      <w:r w:rsidRPr="00704F8A">
        <w:rPr>
          <w:b/>
          <w:sz w:val="24"/>
          <w:szCs w:val="24"/>
        </w:rPr>
        <w:t>flat-rate</w:t>
      </w:r>
      <w:proofErr w:type="gramEnd"/>
      <w:r w:rsidRPr="00704F8A">
        <w:rPr>
          <w:b/>
          <w:sz w:val="24"/>
          <w:szCs w:val="24"/>
        </w:rPr>
        <w:t xml:space="preserve"> financing: </w:t>
      </w:r>
      <w:r w:rsidRPr="00704F8A">
        <w:rPr>
          <w:sz w:val="24"/>
          <w:szCs w:val="24"/>
        </w:rPr>
        <w:t xml:space="preserve">covering specific categories of eligible costs which are clearly identified in advance by </w:t>
      </w:r>
      <w:r w:rsidRPr="00704F8A">
        <w:rPr>
          <w:sz w:val="24"/>
          <w:szCs w:val="24"/>
          <w:u w:val="single"/>
        </w:rPr>
        <w:t>applying a percentage</w:t>
      </w:r>
      <w:r w:rsidRPr="00704F8A">
        <w:rPr>
          <w:sz w:val="24"/>
          <w:szCs w:val="24"/>
        </w:rPr>
        <w:t xml:space="preserve"> fixed ex ante.</w:t>
      </w:r>
    </w:p>
    <w:p w14:paraId="3EF77118" w14:textId="77777777" w:rsidR="0007408E" w:rsidRPr="003C0B88" w:rsidRDefault="0007408E" w:rsidP="0068216F">
      <w:pPr>
        <w:rPr>
          <w:sz w:val="24"/>
          <w:szCs w:val="24"/>
          <w:u w:val="single"/>
        </w:rPr>
      </w:pPr>
      <w:r w:rsidRPr="003C0B88">
        <w:rPr>
          <w:sz w:val="24"/>
          <w:szCs w:val="24"/>
          <w:u w:val="single"/>
        </w:rPr>
        <w:t>Eligible direct costs</w:t>
      </w:r>
    </w:p>
    <w:p w14:paraId="35BA6DCD" w14:textId="77777777" w:rsidR="00511112" w:rsidRPr="003C0B88" w:rsidRDefault="0007408E" w:rsidP="0068216F">
      <w:pPr>
        <w:rPr>
          <w:sz w:val="24"/>
          <w:szCs w:val="24"/>
          <w:u w:val="single"/>
        </w:rPr>
      </w:pPr>
      <w:r w:rsidRPr="003C0B88">
        <w:rPr>
          <w:sz w:val="24"/>
          <w:szCs w:val="24"/>
        </w:rPr>
        <w:t xml:space="preserve">To be eligible under the </w:t>
      </w:r>
      <w:r w:rsidR="00FB2666" w:rsidRPr="003C0B88">
        <w:rPr>
          <w:sz w:val="24"/>
          <w:szCs w:val="24"/>
        </w:rPr>
        <w:t>C</w:t>
      </w:r>
      <w:r w:rsidRPr="003C0B88">
        <w:rPr>
          <w:sz w:val="24"/>
          <w:szCs w:val="24"/>
        </w:rPr>
        <w:t xml:space="preserve">all for </w:t>
      </w:r>
      <w:r w:rsidR="00FB2666" w:rsidRPr="003C0B88">
        <w:rPr>
          <w:sz w:val="24"/>
          <w:szCs w:val="24"/>
        </w:rPr>
        <w:t>P</w:t>
      </w:r>
      <w:r w:rsidRPr="003C0B88">
        <w:rPr>
          <w:sz w:val="24"/>
          <w:szCs w:val="24"/>
        </w:rPr>
        <w:t>roposals, costs must</w:t>
      </w:r>
      <w:r w:rsidR="001870D3" w:rsidRPr="003C0B88">
        <w:rPr>
          <w:sz w:val="24"/>
          <w:szCs w:val="24"/>
        </w:rPr>
        <w:t xml:space="preserve"> </w:t>
      </w:r>
      <w:r w:rsidR="00E4316C">
        <w:rPr>
          <w:sz w:val="24"/>
          <w:szCs w:val="24"/>
        </w:rPr>
        <w:t xml:space="preserve">refer only to activities related to the </w:t>
      </w:r>
      <w:r w:rsidR="00F85774">
        <w:rPr>
          <w:sz w:val="24"/>
          <w:szCs w:val="24"/>
        </w:rPr>
        <w:t>formulation of d</w:t>
      </w:r>
      <w:r w:rsidR="0000685E">
        <w:rPr>
          <w:sz w:val="24"/>
          <w:szCs w:val="24"/>
        </w:rPr>
        <w:t xml:space="preserve">etailed regulation </w:t>
      </w:r>
      <w:r w:rsidR="00EC25FF">
        <w:rPr>
          <w:sz w:val="24"/>
          <w:szCs w:val="24"/>
        </w:rPr>
        <w:t>p</w:t>
      </w:r>
      <w:r w:rsidR="0000685E">
        <w:rPr>
          <w:sz w:val="24"/>
          <w:szCs w:val="24"/>
        </w:rPr>
        <w:t>lans</w:t>
      </w:r>
      <w:r w:rsidR="00E4316C">
        <w:rPr>
          <w:sz w:val="24"/>
          <w:szCs w:val="24"/>
        </w:rPr>
        <w:t xml:space="preserve"> specified in the section 2.1.2.</w:t>
      </w:r>
      <w:r w:rsidR="00511112" w:rsidRPr="003C0B88">
        <w:rPr>
          <w:sz w:val="24"/>
          <w:szCs w:val="24"/>
          <w:u w:val="single"/>
        </w:rPr>
        <w:t>Ineligible costs</w:t>
      </w:r>
    </w:p>
    <w:p w14:paraId="4C132145" w14:textId="77777777" w:rsidR="00511112" w:rsidRPr="003C0B88" w:rsidRDefault="00511112" w:rsidP="0068216F">
      <w:pPr>
        <w:rPr>
          <w:sz w:val="24"/>
          <w:szCs w:val="24"/>
        </w:rPr>
      </w:pPr>
      <w:r w:rsidRPr="003C0B88">
        <w:rPr>
          <w:sz w:val="24"/>
          <w:szCs w:val="24"/>
        </w:rPr>
        <w:t>The following costs are not eligible:</w:t>
      </w:r>
    </w:p>
    <w:p w14:paraId="14F03F11" w14:textId="77777777" w:rsidR="00B87FC5" w:rsidRDefault="00511112" w:rsidP="006A6913">
      <w:pPr>
        <w:numPr>
          <w:ilvl w:val="0"/>
          <w:numId w:val="6"/>
        </w:numPr>
        <w:spacing w:after="0"/>
        <w:ind w:left="714" w:hanging="357"/>
        <w:rPr>
          <w:sz w:val="24"/>
          <w:szCs w:val="24"/>
        </w:rPr>
      </w:pPr>
      <w:r w:rsidRPr="003C0B88">
        <w:rPr>
          <w:sz w:val="24"/>
          <w:szCs w:val="24"/>
        </w:rPr>
        <w:t>debts and debt</w:t>
      </w:r>
      <w:r w:rsidR="00AC1803" w:rsidRPr="003C0B88">
        <w:rPr>
          <w:sz w:val="24"/>
          <w:szCs w:val="24"/>
        </w:rPr>
        <w:t xml:space="preserve"> service charges</w:t>
      </w:r>
      <w:r w:rsidR="00516FC2" w:rsidRPr="003C0B88">
        <w:rPr>
          <w:sz w:val="24"/>
          <w:szCs w:val="24"/>
        </w:rPr>
        <w:t xml:space="preserve"> (interest);</w:t>
      </w:r>
    </w:p>
    <w:p w14:paraId="5FB03156" w14:textId="77777777" w:rsidR="00B87FC5" w:rsidRDefault="00AC1803" w:rsidP="006A6913">
      <w:pPr>
        <w:numPr>
          <w:ilvl w:val="0"/>
          <w:numId w:val="6"/>
        </w:numPr>
        <w:spacing w:after="0"/>
        <w:ind w:left="714" w:hanging="357"/>
        <w:rPr>
          <w:sz w:val="24"/>
          <w:szCs w:val="24"/>
        </w:rPr>
      </w:pPr>
      <w:r w:rsidRPr="003C0B88">
        <w:rPr>
          <w:sz w:val="24"/>
          <w:szCs w:val="24"/>
        </w:rPr>
        <w:t>provisions for losses or potential future liabilities</w:t>
      </w:r>
      <w:r w:rsidR="00511112" w:rsidRPr="003C0B88">
        <w:rPr>
          <w:sz w:val="24"/>
          <w:szCs w:val="24"/>
        </w:rPr>
        <w:t>;</w:t>
      </w:r>
    </w:p>
    <w:p w14:paraId="056198FF" w14:textId="77777777" w:rsidR="00B87FC5" w:rsidRDefault="00AC1803" w:rsidP="006A6913">
      <w:pPr>
        <w:numPr>
          <w:ilvl w:val="0"/>
          <w:numId w:val="6"/>
        </w:numPr>
        <w:spacing w:after="0"/>
        <w:ind w:left="714" w:hanging="357"/>
        <w:rPr>
          <w:sz w:val="24"/>
          <w:szCs w:val="24"/>
        </w:rPr>
      </w:pPr>
      <w:r w:rsidRPr="003C0B88">
        <w:rPr>
          <w:sz w:val="24"/>
          <w:szCs w:val="24"/>
        </w:rPr>
        <w:t xml:space="preserve">costs declared by the </w:t>
      </w:r>
      <w:r w:rsidR="00516FC2" w:rsidRPr="003C0B88">
        <w:rPr>
          <w:sz w:val="24"/>
          <w:szCs w:val="24"/>
        </w:rPr>
        <w:t>Beneficiary(</w:t>
      </w:r>
      <w:proofErr w:type="spellStart"/>
      <w:r w:rsidR="00516FC2" w:rsidRPr="003C0B88">
        <w:rPr>
          <w:sz w:val="24"/>
          <w:szCs w:val="24"/>
        </w:rPr>
        <w:t>ies</w:t>
      </w:r>
      <w:proofErr w:type="spellEnd"/>
      <w:r w:rsidR="00516FC2" w:rsidRPr="003C0B88">
        <w:rPr>
          <w:sz w:val="24"/>
          <w:szCs w:val="24"/>
        </w:rPr>
        <w:t xml:space="preserve">) and financed by another </w:t>
      </w:r>
      <w:r w:rsidR="00C677B9">
        <w:rPr>
          <w:sz w:val="24"/>
          <w:szCs w:val="24"/>
        </w:rPr>
        <w:t>project;</w:t>
      </w:r>
    </w:p>
    <w:p w14:paraId="0C371F92" w14:textId="77777777" w:rsidR="00B87FC5" w:rsidRDefault="00511112" w:rsidP="006A6913">
      <w:pPr>
        <w:numPr>
          <w:ilvl w:val="0"/>
          <w:numId w:val="6"/>
        </w:numPr>
        <w:spacing w:after="0"/>
        <w:ind w:left="714" w:hanging="357"/>
        <w:rPr>
          <w:sz w:val="24"/>
          <w:szCs w:val="24"/>
        </w:rPr>
      </w:pPr>
      <w:r w:rsidRPr="003C0B88">
        <w:rPr>
          <w:sz w:val="24"/>
          <w:szCs w:val="24"/>
        </w:rPr>
        <w:t>purchases of land</w:t>
      </w:r>
      <w:r w:rsidR="00C677B9">
        <w:rPr>
          <w:sz w:val="24"/>
          <w:szCs w:val="24"/>
        </w:rPr>
        <w:t>;</w:t>
      </w:r>
      <w:r w:rsidRPr="003C0B88">
        <w:rPr>
          <w:sz w:val="24"/>
          <w:szCs w:val="24"/>
        </w:rPr>
        <w:t xml:space="preserve"> </w:t>
      </w:r>
    </w:p>
    <w:p w14:paraId="39C2C89B" w14:textId="77777777" w:rsidR="00B87FC5" w:rsidRDefault="00511112" w:rsidP="006A6913">
      <w:pPr>
        <w:numPr>
          <w:ilvl w:val="0"/>
          <w:numId w:val="6"/>
        </w:numPr>
        <w:spacing w:after="0"/>
        <w:ind w:left="714" w:hanging="357"/>
        <w:rPr>
          <w:sz w:val="24"/>
          <w:szCs w:val="24"/>
        </w:rPr>
      </w:pPr>
      <w:r w:rsidRPr="003C0B88">
        <w:rPr>
          <w:sz w:val="24"/>
          <w:szCs w:val="24"/>
        </w:rPr>
        <w:t>currency exchange losses;</w:t>
      </w:r>
    </w:p>
    <w:p w14:paraId="0096AE5D" w14:textId="77777777" w:rsidR="00B87FC5" w:rsidRDefault="00C9081A" w:rsidP="006A6913">
      <w:pPr>
        <w:numPr>
          <w:ilvl w:val="0"/>
          <w:numId w:val="6"/>
        </w:numPr>
        <w:spacing w:after="0"/>
        <w:ind w:left="714" w:hanging="357"/>
        <w:rPr>
          <w:sz w:val="24"/>
          <w:szCs w:val="24"/>
        </w:rPr>
      </w:pPr>
      <w:proofErr w:type="gramStart"/>
      <w:r w:rsidRPr="003C0B88">
        <w:rPr>
          <w:sz w:val="24"/>
          <w:szCs w:val="24"/>
        </w:rPr>
        <w:t>credit</w:t>
      </w:r>
      <w:proofErr w:type="gramEnd"/>
      <w:r w:rsidRPr="003C0B88">
        <w:rPr>
          <w:sz w:val="24"/>
          <w:szCs w:val="24"/>
        </w:rPr>
        <w:t xml:space="preserve"> to third parties.</w:t>
      </w:r>
    </w:p>
    <w:p w14:paraId="2FABE746" w14:textId="77777777" w:rsidR="00357CC0" w:rsidRDefault="0009588C" w:rsidP="006A6913">
      <w:pPr>
        <w:pStyle w:val="Guidelines2"/>
        <w:numPr>
          <w:ilvl w:val="1"/>
          <w:numId w:val="21"/>
        </w:numPr>
        <w:rPr>
          <w:snapToGrid w:val="0"/>
        </w:rPr>
      </w:pPr>
      <w:bookmarkStart w:id="43" w:name="_Toc384374705"/>
      <w:bookmarkStart w:id="44" w:name="_Toc400703072"/>
      <w:bookmarkStart w:id="45" w:name="_Toc400703083"/>
      <w:bookmarkStart w:id="46" w:name="_Toc400703094"/>
      <w:bookmarkStart w:id="47" w:name="_Toc400703116"/>
      <w:bookmarkStart w:id="48" w:name="_Toc400704336"/>
      <w:bookmarkStart w:id="49" w:name="_Toc501107206"/>
      <w:r w:rsidRPr="00CA43FD">
        <w:rPr>
          <w:snapToGrid w:val="0"/>
        </w:rPr>
        <w:t>H</w:t>
      </w:r>
      <w:r w:rsidR="00357CC0" w:rsidRPr="00CA43FD">
        <w:rPr>
          <w:snapToGrid w:val="0"/>
        </w:rPr>
        <w:t>ow to apply and the procedures to follow</w:t>
      </w:r>
      <w:bookmarkEnd w:id="43"/>
      <w:bookmarkEnd w:id="44"/>
      <w:bookmarkEnd w:id="45"/>
      <w:bookmarkEnd w:id="46"/>
      <w:bookmarkEnd w:id="47"/>
      <w:bookmarkEnd w:id="48"/>
      <w:bookmarkEnd w:id="49"/>
    </w:p>
    <w:p w14:paraId="70D438D4" w14:textId="77777777" w:rsidR="00C677B9" w:rsidRPr="00C677B9" w:rsidRDefault="00C677B9" w:rsidP="00C677B9">
      <w:pPr>
        <w:rPr>
          <w:lang w:val="en-US"/>
        </w:rPr>
      </w:pPr>
    </w:p>
    <w:p w14:paraId="1894FE8A" w14:textId="77777777" w:rsidR="008B4806" w:rsidRPr="003C0B88" w:rsidRDefault="008B4806" w:rsidP="006A6913">
      <w:pPr>
        <w:pStyle w:val="Guidelines3"/>
        <w:numPr>
          <w:ilvl w:val="2"/>
          <w:numId w:val="21"/>
        </w:numPr>
        <w:ind w:left="1031"/>
        <w:rPr>
          <w:szCs w:val="24"/>
        </w:rPr>
      </w:pPr>
      <w:bookmarkStart w:id="50" w:name="_Toc125454353"/>
      <w:bookmarkStart w:id="51" w:name="_Toc384374707"/>
      <w:bookmarkStart w:id="52" w:name="_Toc501107207"/>
      <w:r w:rsidRPr="003C0B88">
        <w:rPr>
          <w:szCs w:val="24"/>
        </w:rPr>
        <w:lastRenderedPageBreak/>
        <w:t xml:space="preserve">Where and how to send </w:t>
      </w:r>
      <w:r w:rsidR="002879F1" w:rsidRPr="003C0B88">
        <w:rPr>
          <w:szCs w:val="24"/>
        </w:rPr>
        <w:t>Applications</w:t>
      </w:r>
      <w:bookmarkEnd w:id="50"/>
      <w:bookmarkEnd w:id="51"/>
      <w:bookmarkEnd w:id="52"/>
    </w:p>
    <w:p w14:paraId="26F5A404" w14:textId="77777777" w:rsidR="006676A6" w:rsidRPr="00C943A0" w:rsidRDefault="006676A6" w:rsidP="006676A6">
      <w:pPr>
        <w:spacing w:before="240"/>
        <w:rPr>
          <w:snapToGrid/>
          <w:sz w:val="24"/>
          <w:szCs w:val="24"/>
          <w:lang w:eastAsia="en-GB"/>
        </w:rPr>
      </w:pPr>
      <w:r w:rsidRPr="00D56BB6">
        <w:rPr>
          <w:sz w:val="24"/>
          <w:szCs w:val="24"/>
        </w:rPr>
        <w:t xml:space="preserve">The Application Form together with its relating Checklist and Declaration by the applicant (to be found in </w:t>
      </w:r>
      <w:r w:rsidRPr="00DF224F">
        <w:rPr>
          <w:b/>
          <w:sz w:val="24"/>
          <w:szCs w:val="24"/>
        </w:rPr>
        <w:t xml:space="preserve">Section </w:t>
      </w:r>
      <w:r>
        <w:rPr>
          <w:b/>
          <w:sz w:val="24"/>
          <w:szCs w:val="24"/>
        </w:rPr>
        <w:t>III</w:t>
      </w:r>
      <w:r w:rsidRPr="00DF224F">
        <w:rPr>
          <w:b/>
          <w:sz w:val="24"/>
          <w:szCs w:val="24"/>
        </w:rPr>
        <w:t xml:space="preserve"> and </w:t>
      </w:r>
      <w:r>
        <w:rPr>
          <w:b/>
          <w:sz w:val="24"/>
          <w:szCs w:val="24"/>
        </w:rPr>
        <w:t>I</w:t>
      </w:r>
      <w:r w:rsidRPr="00DF224F">
        <w:rPr>
          <w:b/>
          <w:sz w:val="24"/>
          <w:szCs w:val="24"/>
        </w:rPr>
        <w:t xml:space="preserve">V </w:t>
      </w:r>
      <w:r w:rsidRPr="00DF224F">
        <w:rPr>
          <w:sz w:val="24"/>
          <w:szCs w:val="24"/>
        </w:rPr>
        <w:t xml:space="preserve">of the grant application form) must be </w:t>
      </w:r>
      <w:r w:rsidRPr="00DF224F">
        <w:rPr>
          <w:snapToGrid/>
          <w:sz w:val="24"/>
          <w:szCs w:val="24"/>
          <w:lang w:eastAsia="en-GB"/>
        </w:rPr>
        <w:t xml:space="preserve">submitted in </w:t>
      </w:r>
      <w:r>
        <w:rPr>
          <w:snapToGrid/>
          <w:sz w:val="24"/>
          <w:szCs w:val="24"/>
          <w:lang w:eastAsia="en-GB"/>
        </w:rPr>
        <w:t xml:space="preserve">the following manner:  </w:t>
      </w:r>
      <w:r w:rsidRPr="00C943A0">
        <w:rPr>
          <w:snapToGrid/>
          <w:sz w:val="24"/>
          <w:szCs w:val="24"/>
          <w:lang w:eastAsia="en-GB"/>
        </w:rPr>
        <w:t xml:space="preserve"> </w:t>
      </w:r>
      <w:r>
        <w:rPr>
          <w:snapToGrid/>
          <w:sz w:val="24"/>
          <w:szCs w:val="24"/>
          <w:lang w:eastAsia="en-GB"/>
        </w:rPr>
        <w:t xml:space="preserve"> </w:t>
      </w:r>
    </w:p>
    <w:p w14:paraId="38A1E38D" w14:textId="77777777" w:rsidR="006676A6" w:rsidRPr="00CA6623" w:rsidRDefault="006676A6" w:rsidP="006676A6">
      <w:pPr>
        <w:pStyle w:val="NoSpacing"/>
        <w:numPr>
          <w:ilvl w:val="0"/>
          <w:numId w:val="42"/>
        </w:numPr>
        <w:jc w:val="both"/>
        <w:rPr>
          <w:rFonts w:ascii="Times New Roman" w:hAnsi="Times New Roman"/>
          <w:sz w:val="24"/>
          <w:szCs w:val="24"/>
        </w:rPr>
      </w:pPr>
      <w:r w:rsidRPr="00CA6623">
        <w:rPr>
          <w:rFonts w:ascii="Times New Roman" w:hAnsi="Times New Roman"/>
          <w:sz w:val="24"/>
          <w:szCs w:val="24"/>
        </w:rPr>
        <w:t>The Application Form must be submitted via E-mail in PDF format (signed, stamped and scanned) and in original editable format, while using Word and Excel. Signed, stamped and scanned versions must contain exactly the same application documents as the electronic versions in original editable format. In case of discrepancies, signed, stamped and scanned version will prevail.</w:t>
      </w:r>
    </w:p>
    <w:p w14:paraId="35A3779B" w14:textId="77777777" w:rsidR="006676A6" w:rsidRPr="00CA6623" w:rsidRDefault="006676A6" w:rsidP="006676A6">
      <w:pPr>
        <w:pStyle w:val="NoSpacing"/>
        <w:ind w:left="720"/>
        <w:jc w:val="both"/>
        <w:rPr>
          <w:rFonts w:ascii="Times New Roman" w:hAnsi="Times New Roman"/>
          <w:sz w:val="24"/>
          <w:szCs w:val="24"/>
        </w:rPr>
      </w:pPr>
    </w:p>
    <w:p w14:paraId="5B3057EA" w14:textId="77777777" w:rsidR="006676A6" w:rsidRPr="00CA6623" w:rsidRDefault="006676A6" w:rsidP="006676A6">
      <w:pPr>
        <w:pStyle w:val="NoSpacing"/>
        <w:numPr>
          <w:ilvl w:val="0"/>
          <w:numId w:val="42"/>
        </w:numPr>
        <w:jc w:val="both"/>
        <w:rPr>
          <w:rFonts w:ascii="Times New Roman" w:hAnsi="Times New Roman"/>
          <w:sz w:val="24"/>
          <w:szCs w:val="24"/>
        </w:rPr>
      </w:pPr>
      <w:r w:rsidRPr="00CA6623">
        <w:rPr>
          <w:rFonts w:ascii="Times New Roman" w:hAnsi="Times New Roman"/>
          <w:sz w:val="24"/>
          <w:szCs w:val="24"/>
        </w:rPr>
        <w:t>The applicant must submit application forms in English language. The total email size of the application should not exceed 20 MB, as that is the maximum allowed email message size by the UNOPS server. If the application is larger than 20 MB, documents should be sent in series of e-mails, with each e-mail not exceeding 20 MB size thresholds. Each part of the application should be numbered in the e-mail subject field (e-mail subject/number).</w:t>
      </w:r>
    </w:p>
    <w:p w14:paraId="68A98758" w14:textId="77777777" w:rsidR="006676A6" w:rsidRPr="00CA6623" w:rsidRDefault="006676A6" w:rsidP="006676A6">
      <w:pPr>
        <w:pStyle w:val="NoSpacing"/>
        <w:jc w:val="both"/>
        <w:rPr>
          <w:rFonts w:ascii="Times New Roman" w:hAnsi="Times New Roman"/>
          <w:sz w:val="24"/>
          <w:szCs w:val="24"/>
        </w:rPr>
      </w:pPr>
    </w:p>
    <w:p w14:paraId="4ABA24EB" w14:textId="77777777" w:rsidR="006676A6" w:rsidRPr="00CA6623" w:rsidRDefault="006676A6" w:rsidP="006676A6">
      <w:pPr>
        <w:pStyle w:val="NoSpacing"/>
        <w:numPr>
          <w:ilvl w:val="0"/>
          <w:numId w:val="42"/>
        </w:numPr>
        <w:jc w:val="both"/>
        <w:rPr>
          <w:rFonts w:ascii="Times New Roman" w:hAnsi="Times New Roman"/>
          <w:sz w:val="24"/>
          <w:szCs w:val="24"/>
        </w:rPr>
      </w:pPr>
      <w:r w:rsidRPr="00CA6623">
        <w:rPr>
          <w:rFonts w:ascii="Times New Roman" w:hAnsi="Times New Roman"/>
          <w:sz w:val="24"/>
          <w:szCs w:val="24"/>
        </w:rPr>
        <w:t>Applications must be submitted to the E-mail address below:</w:t>
      </w:r>
    </w:p>
    <w:p w14:paraId="62271F10" w14:textId="77777777" w:rsidR="006676A6" w:rsidRPr="00CA6623" w:rsidRDefault="006676A6" w:rsidP="006676A6">
      <w:pPr>
        <w:pStyle w:val="NoSpacing"/>
        <w:ind w:left="720"/>
        <w:jc w:val="both"/>
        <w:rPr>
          <w:rFonts w:ascii="Times New Roman" w:hAnsi="Times New Roman"/>
          <w:sz w:val="24"/>
          <w:szCs w:val="24"/>
        </w:rPr>
      </w:pPr>
    </w:p>
    <w:p w14:paraId="11DFA4E6" w14:textId="5ED1350D" w:rsidR="006676A6" w:rsidRPr="00CA6623" w:rsidRDefault="00384783" w:rsidP="006676A6">
      <w:pPr>
        <w:pStyle w:val="NoSpacing"/>
        <w:ind w:left="720"/>
        <w:jc w:val="both"/>
        <w:rPr>
          <w:rFonts w:ascii="Times New Roman" w:hAnsi="Times New Roman"/>
          <w:sz w:val="24"/>
          <w:szCs w:val="24"/>
        </w:rPr>
      </w:pPr>
      <w:hyperlink r:id="rId13" w:history="1">
        <w:r w:rsidR="003D57E1">
          <w:rPr>
            <w:rStyle w:val="Hyperlink"/>
            <w:rFonts w:ascii="Times New Roman" w:hAnsi="Times New Roman"/>
            <w:sz w:val="24"/>
            <w:szCs w:val="24"/>
          </w:rPr>
          <w:t>rsoc.applications@unops.org</w:t>
        </w:r>
      </w:hyperlink>
      <w:r w:rsidR="00BD1ABB" w:rsidRPr="00BD1ABB">
        <w:rPr>
          <w:rStyle w:val="Hyperlink"/>
          <w:rFonts w:ascii="Times New Roman" w:hAnsi="Times New Roman"/>
          <w:sz w:val="24"/>
          <w:szCs w:val="24"/>
          <w:u w:val="none"/>
        </w:rPr>
        <w:t xml:space="preserve"> </w:t>
      </w:r>
      <w:r w:rsidR="006676A6" w:rsidRPr="00CA6623">
        <w:rPr>
          <w:rFonts w:ascii="Times New Roman" w:hAnsi="Times New Roman"/>
          <w:sz w:val="24"/>
          <w:szCs w:val="24"/>
        </w:rPr>
        <w:t>Automatic notification of the delivery would follow upon successful submission of email application</w:t>
      </w:r>
    </w:p>
    <w:p w14:paraId="4BC5B73D" w14:textId="77777777" w:rsidR="006676A6" w:rsidRPr="00CA6623" w:rsidRDefault="006676A6" w:rsidP="006676A6">
      <w:pPr>
        <w:pStyle w:val="NoSpacing"/>
        <w:ind w:left="720"/>
        <w:jc w:val="both"/>
        <w:rPr>
          <w:rFonts w:ascii="Times New Roman" w:hAnsi="Times New Roman"/>
          <w:color w:val="FF0000"/>
          <w:sz w:val="24"/>
          <w:szCs w:val="24"/>
        </w:rPr>
      </w:pPr>
    </w:p>
    <w:p w14:paraId="7B137506" w14:textId="38DD65A3" w:rsidR="006676A6" w:rsidRDefault="006676A6" w:rsidP="006676A6">
      <w:pPr>
        <w:pStyle w:val="NoSpacing"/>
        <w:numPr>
          <w:ilvl w:val="0"/>
          <w:numId w:val="42"/>
        </w:numPr>
        <w:jc w:val="both"/>
        <w:rPr>
          <w:rFonts w:ascii="Times New Roman" w:hAnsi="Times New Roman"/>
          <w:sz w:val="24"/>
          <w:szCs w:val="24"/>
        </w:rPr>
      </w:pPr>
      <w:r w:rsidRPr="00CA6623">
        <w:rPr>
          <w:rFonts w:ascii="Times New Roman" w:hAnsi="Times New Roman"/>
          <w:sz w:val="24"/>
          <w:szCs w:val="24"/>
        </w:rPr>
        <w:t xml:space="preserve">When sending the application, the E-mail subject field must contain the reference number of the Call and the title </w:t>
      </w:r>
      <w:r w:rsidR="00C64B42">
        <w:rPr>
          <w:rFonts w:ascii="Times New Roman" w:hAnsi="Times New Roman"/>
          <w:sz w:val="24"/>
          <w:szCs w:val="24"/>
        </w:rPr>
        <w:t>of the Call for Proposals (</w:t>
      </w:r>
      <w:r w:rsidRPr="00C64B42">
        <w:rPr>
          <w:rFonts w:ascii="Times New Roman" w:hAnsi="Times New Roman"/>
          <w:sz w:val="24"/>
          <w:szCs w:val="24"/>
        </w:rPr>
        <w:t>CFP</w:t>
      </w:r>
      <w:r w:rsidR="00C64B42" w:rsidRPr="00C64B42">
        <w:rPr>
          <w:rFonts w:ascii="Times New Roman" w:hAnsi="Times New Roman"/>
          <w:sz w:val="24"/>
          <w:szCs w:val="24"/>
        </w:rPr>
        <w:t xml:space="preserve"> 01</w:t>
      </w:r>
      <w:r w:rsidRPr="00C64B42">
        <w:rPr>
          <w:rFonts w:ascii="Times New Roman" w:hAnsi="Times New Roman"/>
          <w:sz w:val="24"/>
          <w:szCs w:val="24"/>
        </w:rPr>
        <w:t>-2018</w:t>
      </w:r>
      <w:r w:rsidRPr="00CA6623">
        <w:rPr>
          <w:rFonts w:ascii="Times New Roman" w:hAnsi="Times New Roman"/>
          <w:sz w:val="24"/>
          <w:szCs w:val="24"/>
        </w:rPr>
        <w:t xml:space="preserve"> </w:t>
      </w:r>
      <w:r w:rsidR="00C64B42">
        <w:rPr>
          <w:rFonts w:ascii="Times New Roman" w:hAnsi="Times New Roman"/>
          <w:sz w:val="24"/>
          <w:szCs w:val="24"/>
        </w:rPr>
        <w:t>– Detailed Regulation Plans</w:t>
      </w:r>
      <w:r w:rsidRPr="00CA6623">
        <w:rPr>
          <w:rFonts w:ascii="Times New Roman" w:hAnsi="Times New Roman"/>
          <w:sz w:val="24"/>
          <w:szCs w:val="24"/>
        </w:rPr>
        <w:t>) including the name of the applicant (City/Municipality).</w:t>
      </w:r>
    </w:p>
    <w:p w14:paraId="2860CD9D" w14:textId="77777777" w:rsidR="003D57E1" w:rsidRPr="00CA6623" w:rsidRDefault="003D57E1" w:rsidP="00447490">
      <w:pPr>
        <w:pStyle w:val="NoSpacing"/>
        <w:ind w:left="720"/>
        <w:jc w:val="both"/>
        <w:rPr>
          <w:rFonts w:ascii="Times New Roman" w:hAnsi="Times New Roman"/>
          <w:sz w:val="24"/>
          <w:szCs w:val="24"/>
        </w:rPr>
      </w:pPr>
    </w:p>
    <w:p w14:paraId="347D6D87" w14:textId="79CBD164" w:rsidR="006676A6" w:rsidRDefault="003D57E1" w:rsidP="00447490">
      <w:pPr>
        <w:pStyle w:val="NoSpacing"/>
        <w:numPr>
          <w:ilvl w:val="0"/>
          <w:numId w:val="42"/>
        </w:numPr>
        <w:jc w:val="both"/>
        <w:rPr>
          <w:rFonts w:ascii="Times New Roman" w:hAnsi="Times New Roman"/>
          <w:sz w:val="24"/>
          <w:szCs w:val="24"/>
        </w:rPr>
      </w:pPr>
      <w:r>
        <w:rPr>
          <w:rFonts w:ascii="Times New Roman" w:hAnsi="Times New Roman"/>
          <w:sz w:val="24"/>
          <w:szCs w:val="24"/>
        </w:rPr>
        <w:t>Requests for clarification should be submitted to the E-mail address below:</w:t>
      </w:r>
    </w:p>
    <w:p w14:paraId="159AAA28" w14:textId="77777777" w:rsidR="00384783" w:rsidRDefault="00384783" w:rsidP="00384783">
      <w:pPr>
        <w:pStyle w:val="NoSpacing"/>
        <w:ind w:left="720"/>
        <w:jc w:val="both"/>
        <w:rPr>
          <w:rFonts w:ascii="Times New Roman" w:hAnsi="Times New Roman"/>
          <w:sz w:val="24"/>
          <w:szCs w:val="24"/>
        </w:rPr>
      </w:pPr>
      <w:hyperlink r:id="rId14" w:history="1">
        <w:r w:rsidRPr="00100B45">
          <w:rPr>
            <w:rStyle w:val="Hyperlink"/>
            <w:rFonts w:ascii="Times New Roman" w:hAnsi="Times New Roman"/>
            <w:sz w:val="24"/>
            <w:szCs w:val="24"/>
          </w:rPr>
          <w:t>rsoc.cfp.clarifications@unops.org</w:t>
        </w:r>
      </w:hyperlink>
    </w:p>
    <w:p w14:paraId="5689F7E2" w14:textId="77777777" w:rsidR="003D57E1" w:rsidRPr="00CA6623" w:rsidRDefault="003D57E1" w:rsidP="003D57E1">
      <w:pPr>
        <w:pStyle w:val="NoSpacing"/>
        <w:ind w:left="720"/>
        <w:jc w:val="both"/>
        <w:rPr>
          <w:rFonts w:ascii="Times New Roman" w:hAnsi="Times New Roman"/>
          <w:sz w:val="24"/>
          <w:szCs w:val="24"/>
        </w:rPr>
      </w:pPr>
      <w:bookmarkStart w:id="53" w:name="_GoBack"/>
      <w:bookmarkEnd w:id="53"/>
    </w:p>
    <w:p w14:paraId="30CE89C6" w14:textId="77777777" w:rsidR="00390CEA" w:rsidRDefault="006676A6" w:rsidP="006676A6">
      <w:pPr>
        <w:pStyle w:val="NoSpacing"/>
        <w:numPr>
          <w:ilvl w:val="0"/>
          <w:numId w:val="42"/>
        </w:numPr>
        <w:jc w:val="both"/>
        <w:rPr>
          <w:rFonts w:ascii="Times New Roman" w:hAnsi="Times New Roman"/>
          <w:sz w:val="24"/>
          <w:szCs w:val="24"/>
        </w:rPr>
      </w:pPr>
      <w:r w:rsidRPr="00CA6623">
        <w:rPr>
          <w:rFonts w:ascii="Times New Roman" w:hAnsi="Times New Roman"/>
          <w:sz w:val="24"/>
          <w:szCs w:val="24"/>
        </w:rPr>
        <w:t>The deadline for the submission of applications is</w:t>
      </w:r>
      <w:r>
        <w:rPr>
          <w:rFonts w:ascii="Times New Roman" w:hAnsi="Times New Roman"/>
          <w:sz w:val="24"/>
          <w:szCs w:val="24"/>
        </w:rPr>
        <w:t xml:space="preserve"> </w:t>
      </w:r>
      <w:r w:rsidR="00390CEA">
        <w:rPr>
          <w:rFonts w:ascii="Times New Roman" w:hAnsi="Times New Roman"/>
          <w:sz w:val="24"/>
          <w:szCs w:val="24"/>
        </w:rPr>
        <w:t>11.06.2018.</w:t>
      </w:r>
    </w:p>
    <w:p w14:paraId="4ADFA1BE" w14:textId="7E8839D5" w:rsidR="006676A6" w:rsidRPr="00CA6623" w:rsidRDefault="006676A6" w:rsidP="00390CEA">
      <w:pPr>
        <w:pStyle w:val="NoSpacing"/>
        <w:ind w:left="720"/>
        <w:jc w:val="both"/>
        <w:rPr>
          <w:rFonts w:ascii="Times New Roman" w:hAnsi="Times New Roman"/>
          <w:sz w:val="24"/>
          <w:szCs w:val="24"/>
        </w:rPr>
      </w:pPr>
      <w:r w:rsidRPr="00CA6623">
        <w:rPr>
          <w:rFonts w:ascii="Times New Roman" w:hAnsi="Times New Roman"/>
          <w:sz w:val="24"/>
          <w:szCs w:val="24"/>
        </w:rPr>
        <w:t>Any application submitted after the deadline will be rejected.</w:t>
      </w:r>
    </w:p>
    <w:p w14:paraId="004CDDBA" w14:textId="77777777" w:rsidR="006676A6" w:rsidRPr="00CA6623" w:rsidRDefault="006676A6" w:rsidP="006676A6">
      <w:pPr>
        <w:pStyle w:val="NoSpacing"/>
        <w:jc w:val="both"/>
        <w:rPr>
          <w:rFonts w:ascii="Times New Roman" w:hAnsi="Times New Roman"/>
          <w:sz w:val="24"/>
          <w:szCs w:val="24"/>
        </w:rPr>
      </w:pPr>
    </w:p>
    <w:p w14:paraId="1FE2EB09" w14:textId="77777777" w:rsidR="006676A6" w:rsidRPr="00CA6623" w:rsidRDefault="006676A6" w:rsidP="006676A6">
      <w:pPr>
        <w:pStyle w:val="NoSpacing"/>
        <w:numPr>
          <w:ilvl w:val="0"/>
          <w:numId w:val="42"/>
        </w:numPr>
        <w:jc w:val="both"/>
        <w:rPr>
          <w:rFonts w:ascii="Times New Roman" w:hAnsi="Times New Roman"/>
          <w:sz w:val="24"/>
          <w:szCs w:val="24"/>
        </w:rPr>
      </w:pPr>
      <w:r w:rsidRPr="00CA6623">
        <w:rPr>
          <w:rFonts w:ascii="Times New Roman" w:hAnsi="Times New Roman"/>
          <w:sz w:val="24"/>
          <w:szCs w:val="24"/>
        </w:rPr>
        <w:t>Applications must be received before midnight-local time on the closing date of the Call for Proposal. Applicants are kindly advised to submit the application timely, as late deliveries due to slow internet connection or other network/hardware/software related problems may lead to disqualification of the application. Only bids received by UNOPS mail server before the deadline would be accepted.</w:t>
      </w:r>
    </w:p>
    <w:p w14:paraId="5F5F702A" w14:textId="77777777" w:rsidR="006676A6" w:rsidRPr="00CA6623" w:rsidRDefault="006676A6" w:rsidP="006676A6">
      <w:pPr>
        <w:pStyle w:val="NoSpacing"/>
        <w:jc w:val="both"/>
        <w:rPr>
          <w:rFonts w:ascii="Times New Roman" w:hAnsi="Times New Roman"/>
          <w:sz w:val="24"/>
          <w:szCs w:val="24"/>
        </w:rPr>
      </w:pPr>
    </w:p>
    <w:p w14:paraId="6B5EF6D0" w14:textId="77777777" w:rsidR="006676A6" w:rsidRPr="00CA6623" w:rsidRDefault="006676A6" w:rsidP="006676A6">
      <w:pPr>
        <w:pStyle w:val="NoSpacing"/>
        <w:numPr>
          <w:ilvl w:val="0"/>
          <w:numId w:val="42"/>
        </w:numPr>
        <w:jc w:val="both"/>
        <w:rPr>
          <w:rFonts w:ascii="Times New Roman" w:hAnsi="Times New Roman"/>
          <w:sz w:val="24"/>
          <w:szCs w:val="24"/>
        </w:rPr>
      </w:pPr>
      <w:r w:rsidRPr="00CA6623">
        <w:rPr>
          <w:rFonts w:ascii="Times New Roman" w:hAnsi="Times New Roman"/>
          <w:sz w:val="24"/>
          <w:szCs w:val="24"/>
        </w:rPr>
        <w:t>Applicants must verify that their Application is complete using the Checklist. Incomplete applications may be rejected.</w:t>
      </w:r>
    </w:p>
    <w:p w14:paraId="352F778F" w14:textId="77777777" w:rsidR="006676A6" w:rsidRPr="00CA6623" w:rsidRDefault="006676A6" w:rsidP="006676A6">
      <w:pPr>
        <w:pStyle w:val="NoSpacing"/>
        <w:jc w:val="both"/>
        <w:rPr>
          <w:rFonts w:ascii="Times New Roman" w:hAnsi="Times New Roman"/>
          <w:sz w:val="24"/>
          <w:szCs w:val="24"/>
        </w:rPr>
      </w:pPr>
    </w:p>
    <w:p w14:paraId="790A754C" w14:textId="77777777" w:rsidR="006676A6" w:rsidRPr="00CA6623" w:rsidRDefault="006676A6" w:rsidP="006676A6">
      <w:pPr>
        <w:pStyle w:val="NoSpacing"/>
        <w:numPr>
          <w:ilvl w:val="0"/>
          <w:numId w:val="42"/>
        </w:numPr>
        <w:jc w:val="both"/>
        <w:rPr>
          <w:rFonts w:ascii="Times New Roman" w:hAnsi="Times New Roman"/>
          <w:sz w:val="24"/>
          <w:szCs w:val="24"/>
        </w:rPr>
      </w:pPr>
      <w:r w:rsidRPr="00CA6623">
        <w:rPr>
          <w:rFonts w:ascii="Times New Roman" w:hAnsi="Times New Roman"/>
          <w:sz w:val="24"/>
          <w:szCs w:val="24"/>
        </w:rPr>
        <w:t>Applications sent by any other means (e.g. by fax or by post or by hand delivery) or delivered to other E-mails different from the stated in CFP will be rejected. Hand-written applications will not be accepted.</w:t>
      </w:r>
    </w:p>
    <w:p w14:paraId="2142E856" w14:textId="77777777" w:rsidR="006676A6" w:rsidRPr="00CA6623" w:rsidRDefault="006676A6" w:rsidP="006676A6">
      <w:pPr>
        <w:pStyle w:val="NoSpacing"/>
        <w:jc w:val="both"/>
        <w:rPr>
          <w:rFonts w:ascii="Times New Roman" w:hAnsi="Times New Roman"/>
          <w:sz w:val="24"/>
          <w:szCs w:val="24"/>
        </w:rPr>
      </w:pPr>
    </w:p>
    <w:p w14:paraId="1ED7EB4F" w14:textId="77777777" w:rsidR="006676A6" w:rsidRPr="00CA6623" w:rsidRDefault="006676A6" w:rsidP="006676A6">
      <w:pPr>
        <w:pStyle w:val="NoSpacing"/>
        <w:numPr>
          <w:ilvl w:val="0"/>
          <w:numId w:val="42"/>
        </w:numPr>
        <w:jc w:val="both"/>
        <w:rPr>
          <w:rFonts w:ascii="Times New Roman" w:hAnsi="Times New Roman"/>
          <w:sz w:val="24"/>
          <w:szCs w:val="24"/>
        </w:rPr>
      </w:pPr>
      <w:r w:rsidRPr="00CA6623">
        <w:rPr>
          <w:rFonts w:ascii="Times New Roman" w:hAnsi="Times New Roman"/>
          <w:sz w:val="24"/>
          <w:szCs w:val="24"/>
        </w:rPr>
        <w:t>UNOPS reserves the right to request the original versions of submitted documents from applicants where/when original documentation is required by the Evaluation Team.</w:t>
      </w:r>
    </w:p>
    <w:p w14:paraId="5C6AF4CA" w14:textId="77777777" w:rsidR="00C677B9" w:rsidRDefault="00C677B9" w:rsidP="00C677B9">
      <w:pPr>
        <w:pStyle w:val="Guidelines2"/>
      </w:pPr>
      <w:bookmarkStart w:id="54" w:name="_Toc400703073"/>
      <w:bookmarkStart w:id="55" w:name="_Toc400703084"/>
      <w:bookmarkStart w:id="56" w:name="_Toc400703095"/>
      <w:bookmarkStart w:id="57" w:name="_Toc400703117"/>
      <w:bookmarkStart w:id="58" w:name="_Toc400704337"/>
    </w:p>
    <w:p w14:paraId="0E3DC0FA" w14:textId="77777777" w:rsidR="008C24EE" w:rsidRPr="008C24EE" w:rsidRDefault="008C24EE" w:rsidP="006A6913">
      <w:pPr>
        <w:pStyle w:val="Guidelines2"/>
        <w:numPr>
          <w:ilvl w:val="1"/>
          <w:numId w:val="21"/>
        </w:numPr>
      </w:pPr>
      <w:bookmarkStart w:id="59" w:name="_Toc501107209"/>
      <w:r w:rsidRPr="008C24EE">
        <w:t>Evaluation and selection of application</w:t>
      </w:r>
      <w:bookmarkEnd w:id="54"/>
      <w:bookmarkEnd w:id="55"/>
      <w:bookmarkEnd w:id="56"/>
      <w:bookmarkEnd w:id="57"/>
      <w:bookmarkEnd w:id="58"/>
      <w:bookmarkEnd w:id="59"/>
    </w:p>
    <w:p w14:paraId="7220F742" w14:textId="77777777" w:rsidR="00C677B9" w:rsidRDefault="00C677B9" w:rsidP="00DA607F">
      <w:pPr>
        <w:rPr>
          <w:b/>
          <w:sz w:val="24"/>
          <w:szCs w:val="24"/>
        </w:rPr>
      </w:pPr>
    </w:p>
    <w:p w14:paraId="75BA80E8" w14:textId="77777777" w:rsidR="007A3169" w:rsidRPr="003C0B88" w:rsidRDefault="009A51CA" w:rsidP="00DA607F">
      <w:pPr>
        <w:rPr>
          <w:b/>
          <w:sz w:val="24"/>
          <w:szCs w:val="24"/>
        </w:rPr>
      </w:pPr>
      <w:r w:rsidRPr="003C0B88">
        <w:rPr>
          <w:b/>
          <w:sz w:val="24"/>
          <w:szCs w:val="24"/>
        </w:rPr>
        <w:lastRenderedPageBreak/>
        <w:t xml:space="preserve">STEP </w:t>
      </w:r>
      <w:r w:rsidR="0060407E" w:rsidRPr="003C0B88">
        <w:rPr>
          <w:b/>
          <w:sz w:val="24"/>
          <w:szCs w:val="24"/>
        </w:rPr>
        <w:t>1</w:t>
      </w:r>
      <w:r w:rsidRPr="003C0B88">
        <w:rPr>
          <w:b/>
          <w:sz w:val="24"/>
          <w:szCs w:val="24"/>
        </w:rPr>
        <w:t xml:space="preserve">: </w:t>
      </w:r>
      <w:r w:rsidR="0060407E" w:rsidRPr="003C0B88">
        <w:rPr>
          <w:b/>
          <w:sz w:val="24"/>
          <w:szCs w:val="24"/>
        </w:rPr>
        <w:t xml:space="preserve">OPENING AND ADMINISTRATIVE CHECKS AND </w:t>
      </w:r>
      <w:r w:rsidR="00C61B44" w:rsidRPr="003C0B88">
        <w:rPr>
          <w:b/>
          <w:sz w:val="24"/>
          <w:szCs w:val="24"/>
        </w:rPr>
        <w:t>EVALU</w:t>
      </w:r>
      <w:r w:rsidR="00AA6F1C" w:rsidRPr="003C0B88">
        <w:rPr>
          <w:b/>
          <w:sz w:val="24"/>
          <w:szCs w:val="24"/>
        </w:rPr>
        <w:t>A</w:t>
      </w:r>
      <w:r w:rsidR="00C61B44" w:rsidRPr="003C0B88">
        <w:rPr>
          <w:b/>
          <w:sz w:val="24"/>
          <w:szCs w:val="24"/>
        </w:rPr>
        <w:t xml:space="preserve">TION </w:t>
      </w:r>
      <w:r w:rsidR="001566CE" w:rsidRPr="003C0B88">
        <w:rPr>
          <w:b/>
          <w:sz w:val="24"/>
          <w:szCs w:val="24"/>
        </w:rPr>
        <w:t xml:space="preserve">OF THE </w:t>
      </w:r>
      <w:r w:rsidR="0084479D" w:rsidRPr="003C0B88">
        <w:rPr>
          <w:b/>
          <w:sz w:val="24"/>
          <w:szCs w:val="24"/>
        </w:rPr>
        <w:t xml:space="preserve">FULL </w:t>
      </w:r>
      <w:r w:rsidR="002A730B" w:rsidRPr="003C0B88">
        <w:rPr>
          <w:b/>
          <w:sz w:val="24"/>
          <w:szCs w:val="24"/>
        </w:rPr>
        <w:t>APPLICATION</w:t>
      </w:r>
      <w:r w:rsidR="0007408E" w:rsidRPr="003C0B88">
        <w:rPr>
          <w:b/>
          <w:sz w:val="24"/>
          <w:szCs w:val="24"/>
        </w:rPr>
        <w:t xml:space="preserve"> </w:t>
      </w:r>
    </w:p>
    <w:p w14:paraId="0EF02DB5" w14:textId="77777777" w:rsidR="006676A6" w:rsidRPr="00D56BB6" w:rsidRDefault="006676A6" w:rsidP="006676A6">
      <w:pPr>
        <w:rPr>
          <w:sz w:val="24"/>
          <w:szCs w:val="24"/>
        </w:rPr>
      </w:pPr>
      <w:r w:rsidRPr="00D56BB6">
        <w:rPr>
          <w:sz w:val="24"/>
          <w:szCs w:val="24"/>
        </w:rPr>
        <w:t>Firstly, the following will be assessed:</w:t>
      </w:r>
    </w:p>
    <w:p w14:paraId="2F16421C" w14:textId="77777777" w:rsidR="006676A6" w:rsidRPr="00DF224F" w:rsidRDefault="006676A6" w:rsidP="006676A6">
      <w:pPr>
        <w:numPr>
          <w:ilvl w:val="0"/>
          <w:numId w:val="8"/>
        </w:numPr>
        <w:rPr>
          <w:sz w:val="24"/>
          <w:szCs w:val="24"/>
        </w:rPr>
      </w:pPr>
      <w:r w:rsidRPr="00D56BB6">
        <w:rPr>
          <w:sz w:val="24"/>
          <w:szCs w:val="24"/>
        </w:rPr>
        <w:t xml:space="preserve">Compliance with the submission deadline. If the deadline has not been met, </w:t>
      </w:r>
      <w:r w:rsidRPr="00833130">
        <w:rPr>
          <w:sz w:val="24"/>
          <w:szCs w:val="24"/>
        </w:rPr>
        <w:t xml:space="preserve">the application </w:t>
      </w:r>
      <w:r w:rsidRPr="00DF224F">
        <w:rPr>
          <w:sz w:val="24"/>
          <w:szCs w:val="24"/>
        </w:rPr>
        <w:t>will automatically be rejected.</w:t>
      </w:r>
    </w:p>
    <w:p w14:paraId="03F2FF59" w14:textId="77777777" w:rsidR="006676A6" w:rsidRPr="00704F8A" w:rsidRDefault="006676A6" w:rsidP="006676A6">
      <w:pPr>
        <w:numPr>
          <w:ilvl w:val="0"/>
          <w:numId w:val="8"/>
        </w:numPr>
        <w:rPr>
          <w:sz w:val="24"/>
          <w:szCs w:val="24"/>
        </w:rPr>
      </w:pPr>
      <w:r w:rsidRPr="00DF224F">
        <w:rPr>
          <w:sz w:val="24"/>
          <w:szCs w:val="24"/>
        </w:rPr>
        <w:t>The full application form satisfies all the criteria specified in points 1-</w:t>
      </w:r>
      <w:r>
        <w:rPr>
          <w:sz w:val="24"/>
          <w:szCs w:val="24"/>
        </w:rPr>
        <w:t>8</w:t>
      </w:r>
      <w:r w:rsidRPr="00DF224F">
        <w:rPr>
          <w:sz w:val="24"/>
          <w:szCs w:val="24"/>
        </w:rPr>
        <w:t xml:space="preserve"> of the Checklist (Section </w:t>
      </w:r>
      <w:r>
        <w:rPr>
          <w:sz w:val="24"/>
          <w:szCs w:val="24"/>
        </w:rPr>
        <w:t>III</w:t>
      </w:r>
      <w:r w:rsidRPr="00FE75E1">
        <w:rPr>
          <w:sz w:val="24"/>
          <w:szCs w:val="24"/>
        </w:rPr>
        <w:t xml:space="preserve"> of </w:t>
      </w:r>
      <w:r w:rsidRPr="00D1080E">
        <w:rPr>
          <w:sz w:val="24"/>
          <w:szCs w:val="24"/>
        </w:rPr>
        <w:t>Part</w:t>
      </w:r>
      <w:r w:rsidRPr="00C943A0">
        <w:rPr>
          <w:sz w:val="24"/>
          <w:szCs w:val="24"/>
        </w:rPr>
        <w:t xml:space="preserve"> A of the grant application form). If any of the requested information is</w:t>
      </w:r>
      <w:r w:rsidRPr="002E2193">
        <w:rPr>
          <w:sz w:val="24"/>
          <w:szCs w:val="24"/>
        </w:rPr>
        <w:t xml:space="preserve"> missing or is incorrect, the application may be rejected on that </w:t>
      </w:r>
      <w:r w:rsidRPr="00704F8A">
        <w:rPr>
          <w:b/>
          <w:sz w:val="24"/>
          <w:szCs w:val="24"/>
          <w:u w:val="single"/>
        </w:rPr>
        <w:t>sole</w:t>
      </w:r>
      <w:r w:rsidRPr="00704F8A">
        <w:rPr>
          <w:sz w:val="24"/>
          <w:szCs w:val="24"/>
        </w:rPr>
        <w:t xml:space="preserve"> basis and the application will not be evaluated further.</w:t>
      </w:r>
    </w:p>
    <w:p w14:paraId="1C3A9E46" w14:textId="77777777" w:rsidR="006676A6" w:rsidRPr="00704F8A" w:rsidRDefault="006676A6" w:rsidP="006676A6">
      <w:pPr>
        <w:rPr>
          <w:sz w:val="24"/>
          <w:szCs w:val="24"/>
        </w:rPr>
      </w:pPr>
      <w:r w:rsidRPr="00704F8A">
        <w:rPr>
          <w:sz w:val="24"/>
          <w:szCs w:val="24"/>
        </w:rPr>
        <w:t>The quality of the applications, including the proposed budget and capacity of the applicants will be evaluated using the evaluation criteria in the evaluation grid below. There are two types of evaluation criteria: selection and award criteria.</w:t>
      </w:r>
    </w:p>
    <w:p w14:paraId="0FD6ABF7" w14:textId="77777777" w:rsidR="006676A6" w:rsidRPr="00704F8A" w:rsidRDefault="006676A6" w:rsidP="006676A6">
      <w:pPr>
        <w:rPr>
          <w:sz w:val="24"/>
          <w:szCs w:val="24"/>
        </w:rPr>
      </w:pPr>
    </w:p>
    <w:p w14:paraId="398FCF9D" w14:textId="77777777" w:rsidR="006676A6" w:rsidRPr="00704F8A" w:rsidRDefault="006676A6" w:rsidP="006676A6">
      <w:pPr>
        <w:rPr>
          <w:sz w:val="24"/>
          <w:szCs w:val="24"/>
        </w:rPr>
      </w:pPr>
      <w:r w:rsidRPr="00704F8A">
        <w:rPr>
          <w:b/>
          <w:sz w:val="24"/>
          <w:szCs w:val="24"/>
          <w:u w:val="single"/>
        </w:rPr>
        <w:t>The selection criteria</w:t>
      </w:r>
      <w:r w:rsidRPr="00704F8A">
        <w:rPr>
          <w:sz w:val="24"/>
          <w:szCs w:val="24"/>
        </w:rPr>
        <w:t xml:space="preserve"> help to evaluate the applicant(s)'s operational capacity and the applicant's financial capacity and to ensure that they:</w:t>
      </w:r>
    </w:p>
    <w:p w14:paraId="5D1C8C4E" w14:textId="77777777" w:rsidR="006676A6" w:rsidRPr="00704F8A" w:rsidRDefault="006676A6" w:rsidP="006676A6">
      <w:pPr>
        <w:numPr>
          <w:ilvl w:val="0"/>
          <w:numId w:val="9"/>
        </w:numPr>
        <w:rPr>
          <w:sz w:val="24"/>
          <w:szCs w:val="24"/>
        </w:rPr>
      </w:pPr>
      <w:proofErr w:type="gramStart"/>
      <w:r w:rsidRPr="00704F8A">
        <w:rPr>
          <w:sz w:val="24"/>
          <w:szCs w:val="24"/>
        </w:rPr>
        <w:t>have</w:t>
      </w:r>
      <w:proofErr w:type="gramEnd"/>
      <w:r w:rsidRPr="00704F8A">
        <w:rPr>
          <w:sz w:val="24"/>
          <w:szCs w:val="24"/>
        </w:rPr>
        <w:t xml:space="preserve"> the management capacity, professional competencies and qualifications required to successfully complete the proposed action. </w:t>
      </w:r>
    </w:p>
    <w:p w14:paraId="2B3F771C" w14:textId="77777777" w:rsidR="006676A6" w:rsidRPr="00704F8A" w:rsidRDefault="006676A6" w:rsidP="006676A6">
      <w:pPr>
        <w:ind w:left="720"/>
        <w:rPr>
          <w:sz w:val="24"/>
          <w:szCs w:val="24"/>
        </w:rPr>
      </w:pPr>
    </w:p>
    <w:p w14:paraId="3CC940CB" w14:textId="77777777" w:rsidR="006676A6" w:rsidRPr="00704F8A" w:rsidRDefault="006676A6" w:rsidP="006676A6">
      <w:pPr>
        <w:rPr>
          <w:sz w:val="24"/>
          <w:szCs w:val="24"/>
        </w:rPr>
      </w:pPr>
      <w:r w:rsidRPr="00704F8A">
        <w:rPr>
          <w:b/>
          <w:sz w:val="24"/>
          <w:szCs w:val="24"/>
          <w:u w:val="single"/>
        </w:rPr>
        <w:t>The award criteria</w:t>
      </w:r>
      <w:r w:rsidRPr="00704F8A">
        <w:rPr>
          <w:sz w:val="24"/>
          <w:szCs w:val="24"/>
        </w:rPr>
        <w:t xml:space="preserve"> help to evaluate the quality of the applications in relation to the objectives and priorities and to award grants to projects which maximise the overall effectiveness of the Call for Proposals. They help to select applications which the </w:t>
      </w:r>
      <w:r>
        <w:rPr>
          <w:sz w:val="24"/>
          <w:szCs w:val="24"/>
        </w:rPr>
        <w:t>Programme</w:t>
      </w:r>
      <w:r w:rsidRPr="00704F8A">
        <w:rPr>
          <w:sz w:val="24"/>
          <w:szCs w:val="24"/>
        </w:rPr>
        <w:t xml:space="preserve"> can be confident will comply with its objectives and priorities. They cover the relevance of the action, its consistency with the objectives of the Call for Proposals, quality, expected impact, sustainability and cost-effectiveness.</w:t>
      </w:r>
    </w:p>
    <w:p w14:paraId="0FC77A80" w14:textId="77777777" w:rsidR="006676A6" w:rsidRPr="00704F8A" w:rsidRDefault="006676A6" w:rsidP="006676A6">
      <w:pPr>
        <w:rPr>
          <w:i/>
          <w:sz w:val="24"/>
          <w:szCs w:val="24"/>
        </w:rPr>
      </w:pPr>
      <w:r w:rsidRPr="00704F8A">
        <w:rPr>
          <w:i/>
          <w:sz w:val="24"/>
          <w:szCs w:val="24"/>
        </w:rPr>
        <w:t>Scoring:</w:t>
      </w:r>
    </w:p>
    <w:p w14:paraId="72B3304D" w14:textId="77777777" w:rsidR="006676A6" w:rsidRPr="001C225B" w:rsidRDefault="006676A6" w:rsidP="006676A6">
      <w:pPr>
        <w:rPr>
          <w:sz w:val="24"/>
          <w:szCs w:val="24"/>
        </w:rPr>
      </w:pPr>
      <w:r w:rsidRPr="00704F8A">
        <w:rPr>
          <w:sz w:val="24"/>
          <w:szCs w:val="24"/>
        </w:rPr>
        <w:t>The evaluation grid is divided into sections and subsections. Each subsection will be given a score between 1 and 5 as follows: 1 = very poor; 2 = poor; 3 = ad</w:t>
      </w:r>
      <w:r>
        <w:rPr>
          <w:sz w:val="24"/>
          <w:szCs w:val="24"/>
        </w:rPr>
        <w:t xml:space="preserve">equate; 4 = good; 5 = very good, except in subsections where the score is specifically defined. </w:t>
      </w:r>
    </w:p>
    <w:p w14:paraId="5F50F5D4" w14:textId="77777777" w:rsidR="0044752D" w:rsidRDefault="0044752D" w:rsidP="006F280A">
      <w:pPr>
        <w:rPr>
          <w:b/>
          <w:sz w:val="24"/>
          <w:szCs w:val="24"/>
        </w:rPr>
      </w:pPr>
    </w:p>
    <w:p w14:paraId="3FF3A998" w14:textId="77777777" w:rsidR="0007408E" w:rsidRPr="003C0B88" w:rsidRDefault="0007408E" w:rsidP="006F280A">
      <w:pPr>
        <w:rPr>
          <w:b/>
          <w:sz w:val="24"/>
          <w:szCs w:val="24"/>
        </w:rPr>
      </w:pPr>
      <w:r w:rsidRPr="0070178D">
        <w:rPr>
          <w:b/>
          <w:sz w:val="24"/>
          <w:szCs w:val="24"/>
        </w:rPr>
        <w:t>Evaluation Grid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0"/>
        <w:gridCol w:w="1417"/>
      </w:tblGrid>
      <w:tr w:rsidR="0032035A" w:rsidRPr="003C0B88" w14:paraId="1D142D3E" w14:textId="77777777" w:rsidTr="0030122D">
        <w:tc>
          <w:tcPr>
            <w:tcW w:w="8330" w:type="dxa"/>
            <w:vAlign w:val="center"/>
          </w:tcPr>
          <w:p w14:paraId="01BE156C" w14:textId="77777777" w:rsidR="0032035A" w:rsidRPr="003C0B88" w:rsidRDefault="0032035A" w:rsidP="0030122D">
            <w:pPr>
              <w:spacing w:before="120"/>
              <w:rPr>
                <w:b/>
                <w:sz w:val="24"/>
                <w:szCs w:val="24"/>
              </w:rPr>
            </w:pPr>
            <w:r w:rsidRPr="003C0B88">
              <w:rPr>
                <w:b/>
                <w:sz w:val="24"/>
                <w:szCs w:val="24"/>
              </w:rPr>
              <w:t>Section</w:t>
            </w:r>
          </w:p>
        </w:tc>
        <w:tc>
          <w:tcPr>
            <w:tcW w:w="1417" w:type="dxa"/>
            <w:vAlign w:val="center"/>
          </w:tcPr>
          <w:p w14:paraId="7448849B" w14:textId="77777777" w:rsidR="0032035A" w:rsidRPr="003C0B88" w:rsidRDefault="0032035A" w:rsidP="0030122D">
            <w:pPr>
              <w:spacing w:before="120"/>
              <w:jc w:val="center"/>
              <w:rPr>
                <w:b/>
                <w:sz w:val="24"/>
                <w:szCs w:val="24"/>
              </w:rPr>
            </w:pPr>
            <w:r w:rsidRPr="003C0B88">
              <w:rPr>
                <w:b/>
                <w:sz w:val="24"/>
                <w:szCs w:val="24"/>
              </w:rPr>
              <w:t>Maximum Score</w:t>
            </w:r>
          </w:p>
        </w:tc>
      </w:tr>
      <w:tr w:rsidR="0032035A" w:rsidRPr="003C0B88" w14:paraId="1A878F0A" w14:textId="77777777" w:rsidTr="0030122D">
        <w:tc>
          <w:tcPr>
            <w:tcW w:w="8330" w:type="dxa"/>
            <w:shd w:val="pct10" w:color="auto" w:fill="FFFFFF"/>
            <w:vAlign w:val="center"/>
          </w:tcPr>
          <w:p w14:paraId="2A18628A" w14:textId="77777777" w:rsidR="0032035A" w:rsidRPr="006676A6" w:rsidRDefault="0032035A" w:rsidP="0032035A">
            <w:pPr>
              <w:pStyle w:val="ListParagraph"/>
              <w:numPr>
                <w:ilvl w:val="0"/>
                <w:numId w:val="36"/>
              </w:numPr>
              <w:spacing w:before="120"/>
              <w:rPr>
                <w:sz w:val="24"/>
                <w:szCs w:val="24"/>
              </w:rPr>
            </w:pPr>
            <w:r>
              <w:rPr>
                <w:b/>
                <w:sz w:val="24"/>
                <w:szCs w:val="24"/>
              </w:rPr>
              <w:t xml:space="preserve">Operational </w:t>
            </w:r>
            <w:r w:rsidRPr="006676A6">
              <w:rPr>
                <w:b/>
                <w:sz w:val="24"/>
                <w:szCs w:val="24"/>
              </w:rPr>
              <w:t>capacity</w:t>
            </w:r>
          </w:p>
        </w:tc>
        <w:tc>
          <w:tcPr>
            <w:tcW w:w="1417" w:type="dxa"/>
            <w:shd w:val="pct10" w:color="auto" w:fill="FFFFFF"/>
            <w:vAlign w:val="center"/>
          </w:tcPr>
          <w:p w14:paraId="048918C2" w14:textId="77777777" w:rsidR="0032035A" w:rsidRPr="003C0B88" w:rsidRDefault="0032035A" w:rsidP="0030122D">
            <w:pPr>
              <w:spacing w:before="120"/>
              <w:jc w:val="center"/>
              <w:rPr>
                <w:b/>
                <w:sz w:val="24"/>
                <w:szCs w:val="24"/>
              </w:rPr>
            </w:pPr>
            <w:r w:rsidRPr="003C0B88">
              <w:rPr>
                <w:b/>
                <w:sz w:val="24"/>
                <w:szCs w:val="24"/>
              </w:rPr>
              <w:t>20</w:t>
            </w:r>
          </w:p>
        </w:tc>
      </w:tr>
      <w:tr w:rsidR="0032035A" w:rsidRPr="003C0B88" w14:paraId="3EE1D0F7" w14:textId="77777777" w:rsidTr="0030122D">
        <w:tc>
          <w:tcPr>
            <w:tcW w:w="8330" w:type="dxa"/>
          </w:tcPr>
          <w:p w14:paraId="5D872DD3" w14:textId="77777777" w:rsidR="0032035A" w:rsidRDefault="0032035A" w:rsidP="0032035A">
            <w:pPr>
              <w:numPr>
                <w:ilvl w:val="1"/>
                <w:numId w:val="38"/>
              </w:numPr>
              <w:spacing w:before="120"/>
              <w:rPr>
                <w:sz w:val="24"/>
                <w:szCs w:val="24"/>
              </w:rPr>
            </w:pPr>
            <w:r w:rsidRPr="00704F8A">
              <w:rPr>
                <w:sz w:val="24"/>
                <w:szCs w:val="24"/>
              </w:rPr>
              <w:t>Do</w:t>
            </w:r>
            <w:r>
              <w:rPr>
                <w:sz w:val="24"/>
                <w:szCs w:val="24"/>
              </w:rPr>
              <w:t>es</w:t>
            </w:r>
            <w:r w:rsidRPr="00704F8A">
              <w:rPr>
                <w:sz w:val="24"/>
                <w:szCs w:val="24"/>
              </w:rPr>
              <w:t xml:space="preserve"> the applicants have </w:t>
            </w:r>
            <w:r>
              <w:rPr>
                <w:sz w:val="24"/>
                <w:szCs w:val="24"/>
              </w:rPr>
              <w:t xml:space="preserve">institutionalised Local Economic Development (LED) Office/other department that is primarily responsible for LED </w:t>
            </w:r>
          </w:p>
          <w:p w14:paraId="25F5E486" w14:textId="77777777" w:rsidR="0032035A" w:rsidRDefault="0032035A" w:rsidP="0032035A">
            <w:pPr>
              <w:numPr>
                <w:ilvl w:val="0"/>
                <w:numId w:val="45"/>
              </w:numPr>
              <w:spacing w:before="120"/>
              <w:rPr>
                <w:sz w:val="24"/>
                <w:szCs w:val="24"/>
              </w:rPr>
            </w:pPr>
            <w:r>
              <w:rPr>
                <w:sz w:val="24"/>
                <w:szCs w:val="24"/>
              </w:rPr>
              <w:t>LED Office</w:t>
            </w:r>
            <w:r w:rsidR="00C468B4">
              <w:rPr>
                <w:sz w:val="24"/>
                <w:szCs w:val="24"/>
              </w:rPr>
              <w:t>/other department</w:t>
            </w:r>
            <w:r>
              <w:rPr>
                <w:sz w:val="24"/>
                <w:szCs w:val="24"/>
              </w:rPr>
              <w:t xml:space="preserve"> not institutionalised (0 points)</w:t>
            </w:r>
          </w:p>
          <w:p w14:paraId="654CBF98" w14:textId="77777777" w:rsidR="0032035A" w:rsidRPr="008B4C5E" w:rsidRDefault="0032035A" w:rsidP="0032035A">
            <w:pPr>
              <w:numPr>
                <w:ilvl w:val="0"/>
                <w:numId w:val="45"/>
              </w:numPr>
              <w:spacing w:before="120"/>
              <w:rPr>
                <w:sz w:val="24"/>
                <w:szCs w:val="24"/>
              </w:rPr>
            </w:pPr>
            <w:r>
              <w:rPr>
                <w:sz w:val="24"/>
                <w:szCs w:val="24"/>
              </w:rPr>
              <w:t>LED Office</w:t>
            </w:r>
            <w:r w:rsidR="00C468B4">
              <w:rPr>
                <w:sz w:val="24"/>
                <w:szCs w:val="24"/>
              </w:rPr>
              <w:t>/other department</w:t>
            </w:r>
            <w:r>
              <w:rPr>
                <w:sz w:val="24"/>
                <w:szCs w:val="24"/>
              </w:rPr>
              <w:t xml:space="preserve"> institutionalised and has at least one full time employee </w:t>
            </w:r>
            <w:r w:rsidRPr="008B4C5E">
              <w:rPr>
                <w:sz w:val="24"/>
                <w:szCs w:val="24"/>
              </w:rPr>
              <w:t>(2 points)</w:t>
            </w:r>
          </w:p>
          <w:p w14:paraId="4C5F1F08" w14:textId="77777777" w:rsidR="0032035A" w:rsidRDefault="0032035A" w:rsidP="0032035A">
            <w:pPr>
              <w:numPr>
                <w:ilvl w:val="0"/>
                <w:numId w:val="45"/>
              </w:numPr>
              <w:spacing w:before="120"/>
              <w:rPr>
                <w:sz w:val="24"/>
                <w:szCs w:val="24"/>
              </w:rPr>
            </w:pPr>
            <w:r>
              <w:rPr>
                <w:sz w:val="24"/>
                <w:szCs w:val="24"/>
              </w:rPr>
              <w:t>LED Office</w:t>
            </w:r>
            <w:r w:rsidR="00C468B4">
              <w:rPr>
                <w:sz w:val="24"/>
                <w:szCs w:val="24"/>
              </w:rPr>
              <w:t>/other department</w:t>
            </w:r>
            <w:r>
              <w:rPr>
                <w:sz w:val="24"/>
                <w:szCs w:val="24"/>
              </w:rPr>
              <w:t xml:space="preserve"> institutionalised and has at least two full time </w:t>
            </w:r>
            <w:r>
              <w:rPr>
                <w:sz w:val="24"/>
                <w:szCs w:val="24"/>
              </w:rPr>
              <w:lastRenderedPageBreak/>
              <w:t>employee (3 points)</w:t>
            </w:r>
          </w:p>
          <w:p w14:paraId="78365690" w14:textId="77777777" w:rsidR="0032035A" w:rsidRPr="00CE36FE" w:rsidRDefault="0032035A" w:rsidP="0032035A">
            <w:pPr>
              <w:pStyle w:val="ListParagraph"/>
              <w:numPr>
                <w:ilvl w:val="0"/>
                <w:numId w:val="45"/>
              </w:numPr>
              <w:spacing w:before="120"/>
              <w:rPr>
                <w:sz w:val="24"/>
                <w:szCs w:val="24"/>
              </w:rPr>
            </w:pPr>
            <w:r>
              <w:rPr>
                <w:sz w:val="24"/>
                <w:szCs w:val="24"/>
              </w:rPr>
              <w:t>LED Office</w:t>
            </w:r>
            <w:r w:rsidR="00C468B4">
              <w:rPr>
                <w:sz w:val="24"/>
                <w:szCs w:val="24"/>
              </w:rPr>
              <w:t>/other department</w:t>
            </w:r>
            <w:r>
              <w:rPr>
                <w:sz w:val="24"/>
                <w:szCs w:val="24"/>
              </w:rPr>
              <w:t xml:space="preserve"> institutionalised and has three of more full time employees (5 points)</w:t>
            </w:r>
          </w:p>
        </w:tc>
        <w:tc>
          <w:tcPr>
            <w:tcW w:w="1417" w:type="dxa"/>
          </w:tcPr>
          <w:p w14:paraId="57A3B84A" w14:textId="77777777" w:rsidR="0032035A" w:rsidRPr="003C0B88" w:rsidRDefault="0032035A" w:rsidP="0030122D">
            <w:pPr>
              <w:spacing w:before="120"/>
              <w:jc w:val="center"/>
              <w:rPr>
                <w:sz w:val="24"/>
                <w:szCs w:val="24"/>
              </w:rPr>
            </w:pPr>
            <w:r w:rsidRPr="003C0B88">
              <w:rPr>
                <w:sz w:val="24"/>
                <w:szCs w:val="24"/>
              </w:rPr>
              <w:lastRenderedPageBreak/>
              <w:t>5</w:t>
            </w:r>
          </w:p>
        </w:tc>
      </w:tr>
      <w:tr w:rsidR="0032035A" w:rsidRPr="003C0B88" w14:paraId="50D39425" w14:textId="77777777" w:rsidTr="0030122D">
        <w:tc>
          <w:tcPr>
            <w:tcW w:w="8330" w:type="dxa"/>
            <w:tcBorders>
              <w:bottom w:val="nil"/>
            </w:tcBorders>
          </w:tcPr>
          <w:p w14:paraId="781A64A6" w14:textId="77777777" w:rsidR="0032035A" w:rsidRDefault="0032035A" w:rsidP="0032035A">
            <w:pPr>
              <w:numPr>
                <w:ilvl w:val="1"/>
                <w:numId w:val="38"/>
              </w:numPr>
              <w:spacing w:before="120"/>
              <w:rPr>
                <w:sz w:val="24"/>
                <w:szCs w:val="24"/>
              </w:rPr>
            </w:pPr>
            <w:r w:rsidRPr="00704F8A">
              <w:rPr>
                <w:sz w:val="24"/>
                <w:szCs w:val="24"/>
              </w:rPr>
              <w:lastRenderedPageBreak/>
              <w:t>Do the applicants have sufficient technical expertise (especially knowledge of the issues to be addressed)?</w:t>
            </w:r>
            <w:r>
              <w:rPr>
                <w:sz w:val="24"/>
                <w:szCs w:val="24"/>
              </w:rPr>
              <w:t xml:space="preserve"> – number of technical specialists planned for the project</w:t>
            </w:r>
          </w:p>
          <w:p w14:paraId="7CAC2597" w14:textId="4001DB12" w:rsidR="0032035A" w:rsidRDefault="0032035A" w:rsidP="0032035A">
            <w:pPr>
              <w:numPr>
                <w:ilvl w:val="0"/>
                <w:numId w:val="46"/>
              </w:numPr>
              <w:spacing w:before="120"/>
              <w:rPr>
                <w:sz w:val="24"/>
                <w:szCs w:val="24"/>
              </w:rPr>
            </w:pPr>
            <w:r>
              <w:rPr>
                <w:sz w:val="24"/>
                <w:szCs w:val="24"/>
              </w:rPr>
              <w:t xml:space="preserve">The Grant Management Team is composed of </w:t>
            </w:r>
            <w:r w:rsidRPr="005F6D52">
              <w:rPr>
                <w:sz w:val="24"/>
                <w:szCs w:val="24"/>
              </w:rPr>
              <w:t>grant manager with experience in implementation of donors’ funded project, engineer, and employee with experience in public procur</w:t>
            </w:r>
            <w:r>
              <w:rPr>
                <w:sz w:val="24"/>
                <w:szCs w:val="24"/>
              </w:rPr>
              <w:t>ement, all of which work in local self-government (</w:t>
            </w:r>
            <w:r w:rsidR="00C468B4">
              <w:rPr>
                <w:sz w:val="24"/>
                <w:szCs w:val="24"/>
              </w:rPr>
              <w:t>10</w:t>
            </w:r>
            <w:r w:rsidRPr="005F6D52">
              <w:rPr>
                <w:sz w:val="24"/>
                <w:szCs w:val="24"/>
              </w:rPr>
              <w:t xml:space="preserve"> points)</w:t>
            </w:r>
          </w:p>
          <w:p w14:paraId="732B0731" w14:textId="4359CDA9" w:rsidR="0032035A" w:rsidRDefault="0032035A" w:rsidP="0032035A">
            <w:pPr>
              <w:numPr>
                <w:ilvl w:val="0"/>
                <w:numId w:val="46"/>
              </w:numPr>
              <w:spacing w:before="120"/>
              <w:rPr>
                <w:sz w:val="24"/>
                <w:szCs w:val="24"/>
              </w:rPr>
            </w:pPr>
            <w:r>
              <w:rPr>
                <w:sz w:val="24"/>
                <w:szCs w:val="24"/>
              </w:rPr>
              <w:t>The Grant Management T</w:t>
            </w:r>
            <w:r w:rsidRPr="005F6D52">
              <w:rPr>
                <w:sz w:val="24"/>
                <w:szCs w:val="24"/>
              </w:rPr>
              <w:t xml:space="preserve">eam is composed of grant manager with experience in implementation of donors’ funded project, engineer, and employee with experience in public procurement, of which </w:t>
            </w:r>
            <w:r>
              <w:rPr>
                <w:sz w:val="24"/>
                <w:szCs w:val="24"/>
              </w:rPr>
              <w:t xml:space="preserve">at least grant manager </w:t>
            </w:r>
            <w:r w:rsidR="00F83F3D">
              <w:rPr>
                <w:sz w:val="24"/>
                <w:szCs w:val="24"/>
              </w:rPr>
              <w:t xml:space="preserve">and one more team member </w:t>
            </w:r>
            <w:r w:rsidRPr="005F6D52">
              <w:rPr>
                <w:sz w:val="24"/>
                <w:szCs w:val="24"/>
              </w:rPr>
              <w:t>work</w:t>
            </w:r>
            <w:r>
              <w:rPr>
                <w:sz w:val="24"/>
                <w:szCs w:val="24"/>
              </w:rPr>
              <w:t xml:space="preserve"> in local self-government (</w:t>
            </w:r>
            <w:r w:rsidR="00C468B4">
              <w:rPr>
                <w:sz w:val="24"/>
                <w:szCs w:val="24"/>
              </w:rPr>
              <w:t>6</w:t>
            </w:r>
            <w:r w:rsidRPr="005F6D52">
              <w:rPr>
                <w:sz w:val="24"/>
                <w:szCs w:val="24"/>
              </w:rPr>
              <w:t xml:space="preserve"> points)</w:t>
            </w:r>
          </w:p>
          <w:p w14:paraId="750AE281" w14:textId="624F0952" w:rsidR="00F83F3D" w:rsidRPr="00031CBF" w:rsidRDefault="00F83F3D" w:rsidP="00031CBF">
            <w:pPr>
              <w:pStyle w:val="ListParagraph"/>
              <w:numPr>
                <w:ilvl w:val="0"/>
                <w:numId w:val="46"/>
              </w:numPr>
              <w:rPr>
                <w:sz w:val="24"/>
                <w:szCs w:val="24"/>
              </w:rPr>
            </w:pPr>
            <w:r w:rsidRPr="00F83F3D">
              <w:rPr>
                <w:sz w:val="24"/>
                <w:szCs w:val="24"/>
              </w:rPr>
              <w:t>The Grant Management Team is composed of grant manager with experience in implementation of donors’ funded project, engineer, and employee with experience in public procurement, of which at least grant manager w</w:t>
            </w:r>
            <w:r>
              <w:rPr>
                <w:sz w:val="24"/>
                <w:szCs w:val="24"/>
              </w:rPr>
              <w:t>orks in local self-government (3</w:t>
            </w:r>
            <w:r w:rsidRPr="00F83F3D">
              <w:rPr>
                <w:sz w:val="24"/>
                <w:szCs w:val="24"/>
              </w:rPr>
              <w:t xml:space="preserve"> points)</w:t>
            </w:r>
          </w:p>
          <w:p w14:paraId="54BFCE06" w14:textId="77777777" w:rsidR="0032035A" w:rsidRPr="00B12233" w:rsidRDefault="0032035A" w:rsidP="004A0F13">
            <w:pPr>
              <w:pStyle w:val="ListParagraph"/>
              <w:numPr>
                <w:ilvl w:val="0"/>
                <w:numId w:val="46"/>
              </w:numPr>
              <w:spacing w:before="120"/>
              <w:rPr>
                <w:sz w:val="24"/>
                <w:szCs w:val="24"/>
              </w:rPr>
            </w:pPr>
            <w:r w:rsidRPr="00B12233">
              <w:rPr>
                <w:sz w:val="24"/>
                <w:szCs w:val="24"/>
              </w:rPr>
              <w:t>The Grant Management Team is composed of grant manager with experience in implementation of donors’ funded project, engineer, and employee with experience in public procurement, of which grant manager is out-sourced (0 points)</w:t>
            </w:r>
          </w:p>
        </w:tc>
        <w:tc>
          <w:tcPr>
            <w:tcW w:w="1417" w:type="dxa"/>
            <w:tcBorders>
              <w:bottom w:val="nil"/>
            </w:tcBorders>
          </w:tcPr>
          <w:p w14:paraId="5D4F9352" w14:textId="77777777" w:rsidR="0032035A" w:rsidRPr="00B84E12" w:rsidRDefault="0032035A" w:rsidP="0030122D">
            <w:pPr>
              <w:spacing w:before="120"/>
              <w:jc w:val="center"/>
              <w:rPr>
                <w:sz w:val="24"/>
                <w:szCs w:val="24"/>
              </w:rPr>
            </w:pPr>
            <w:r>
              <w:rPr>
                <w:sz w:val="24"/>
                <w:szCs w:val="24"/>
              </w:rPr>
              <w:t>10</w:t>
            </w:r>
          </w:p>
        </w:tc>
      </w:tr>
      <w:tr w:rsidR="0032035A" w:rsidRPr="003C0B88" w14:paraId="520EB595" w14:textId="77777777" w:rsidTr="0030122D">
        <w:tc>
          <w:tcPr>
            <w:tcW w:w="8330" w:type="dxa"/>
            <w:tcBorders>
              <w:bottom w:val="nil"/>
            </w:tcBorders>
          </w:tcPr>
          <w:p w14:paraId="5FE723BC" w14:textId="77777777" w:rsidR="0032035A" w:rsidRDefault="0032035A" w:rsidP="0030122D">
            <w:pPr>
              <w:spacing w:before="120"/>
              <w:rPr>
                <w:sz w:val="24"/>
                <w:szCs w:val="24"/>
              </w:rPr>
            </w:pPr>
            <w:r>
              <w:rPr>
                <w:sz w:val="24"/>
                <w:szCs w:val="24"/>
              </w:rPr>
              <w:t xml:space="preserve">1.3 Applicants experience in </w:t>
            </w:r>
            <w:r w:rsidRPr="00D07BB0">
              <w:rPr>
                <w:b/>
                <w:sz w:val="24"/>
                <w:szCs w:val="24"/>
              </w:rPr>
              <w:t>donor funded</w:t>
            </w:r>
            <w:r>
              <w:rPr>
                <w:sz w:val="24"/>
                <w:szCs w:val="24"/>
              </w:rPr>
              <w:t xml:space="preserve"> project </w:t>
            </w:r>
          </w:p>
          <w:p w14:paraId="4152CA66" w14:textId="4415769D" w:rsidR="0032035A" w:rsidRDefault="0032035A" w:rsidP="0032035A">
            <w:pPr>
              <w:numPr>
                <w:ilvl w:val="0"/>
                <w:numId w:val="47"/>
              </w:numPr>
              <w:spacing w:before="120"/>
              <w:ind w:left="709"/>
              <w:rPr>
                <w:sz w:val="24"/>
                <w:szCs w:val="24"/>
              </w:rPr>
            </w:pPr>
            <w:r>
              <w:rPr>
                <w:sz w:val="24"/>
                <w:szCs w:val="24"/>
              </w:rPr>
              <w:t xml:space="preserve">at least </w:t>
            </w:r>
            <w:r w:rsidR="00C468B4">
              <w:rPr>
                <w:sz w:val="24"/>
                <w:szCs w:val="24"/>
              </w:rPr>
              <w:t>two</w:t>
            </w:r>
            <w:r>
              <w:rPr>
                <w:sz w:val="24"/>
                <w:szCs w:val="24"/>
              </w:rPr>
              <w:t xml:space="preserve"> projects </w:t>
            </w:r>
            <w:r w:rsidR="00C468B4">
              <w:rPr>
                <w:sz w:val="24"/>
                <w:szCs w:val="24"/>
              </w:rPr>
              <w:t>implemented with donor or government funds</w:t>
            </w:r>
            <w:r w:rsidR="00C468B4" w:rsidDel="00C468B4">
              <w:rPr>
                <w:sz w:val="24"/>
                <w:szCs w:val="24"/>
              </w:rPr>
              <w:t xml:space="preserve"> </w:t>
            </w:r>
            <w:r>
              <w:rPr>
                <w:sz w:val="24"/>
                <w:szCs w:val="24"/>
              </w:rPr>
              <w:t>in the past five years (5 points)</w:t>
            </w:r>
          </w:p>
          <w:p w14:paraId="202B8280" w14:textId="364EF585" w:rsidR="0032035A" w:rsidRPr="008B4C5E" w:rsidRDefault="0032035A" w:rsidP="0032035A">
            <w:pPr>
              <w:numPr>
                <w:ilvl w:val="0"/>
                <w:numId w:val="47"/>
              </w:numPr>
              <w:spacing w:before="120"/>
              <w:rPr>
                <w:sz w:val="24"/>
                <w:szCs w:val="24"/>
              </w:rPr>
            </w:pPr>
            <w:r>
              <w:rPr>
                <w:sz w:val="24"/>
                <w:szCs w:val="24"/>
              </w:rPr>
              <w:t xml:space="preserve">at least one project </w:t>
            </w:r>
            <w:r w:rsidR="00C468B4">
              <w:rPr>
                <w:sz w:val="24"/>
                <w:szCs w:val="24"/>
              </w:rPr>
              <w:t>implemented with donor or government</w:t>
            </w:r>
            <w:r w:rsidR="00A74CB2">
              <w:rPr>
                <w:sz w:val="24"/>
                <w:szCs w:val="24"/>
              </w:rPr>
              <w:t xml:space="preserve"> </w:t>
            </w:r>
            <w:r w:rsidR="00C468B4">
              <w:rPr>
                <w:sz w:val="24"/>
                <w:szCs w:val="24"/>
              </w:rPr>
              <w:t>funds</w:t>
            </w:r>
            <w:r w:rsidR="00C468B4" w:rsidRPr="00C65504" w:rsidDel="00C468B4">
              <w:rPr>
                <w:sz w:val="24"/>
                <w:szCs w:val="24"/>
              </w:rPr>
              <w:t xml:space="preserve"> </w:t>
            </w:r>
            <w:r w:rsidRPr="00C65504">
              <w:rPr>
                <w:sz w:val="24"/>
                <w:szCs w:val="24"/>
              </w:rPr>
              <w:t>in the past five</w:t>
            </w:r>
            <w:r>
              <w:rPr>
                <w:sz w:val="24"/>
                <w:szCs w:val="24"/>
              </w:rPr>
              <w:t xml:space="preserve"> years (2</w:t>
            </w:r>
            <w:r w:rsidRPr="00C65504">
              <w:rPr>
                <w:sz w:val="24"/>
                <w:szCs w:val="24"/>
              </w:rPr>
              <w:t xml:space="preserve"> points)</w:t>
            </w:r>
          </w:p>
          <w:p w14:paraId="403A1B01" w14:textId="0C34C499" w:rsidR="0032035A" w:rsidRPr="00447490" w:rsidDel="004C5CDA" w:rsidRDefault="0032035A" w:rsidP="00A74CB2">
            <w:pPr>
              <w:pStyle w:val="ListParagraph"/>
              <w:numPr>
                <w:ilvl w:val="0"/>
                <w:numId w:val="50"/>
              </w:numPr>
              <w:spacing w:before="120"/>
              <w:jc w:val="left"/>
              <w:rPr>
                <w:sz w:val="24"/>
                <w:szCs w:val="24"/>
              </w:rPr>
            </w:pPr>
            <w:r w:rsidRPr="00447490">
              <w:rPr>
                <w:sz w:val="24"/>
                <w:szCs w:val="24"/>
              </w:rPr>
              <w:t xml:space="preserve">no projects </w:t>
            </w:r>
            <w:r w:rsidR="00C468B4" w:rsidRPr="00447490">
              <w:rPr>
                <w:sz w:val="24"/>
                <w:szCs w:val="24"/>
              </w:rPr>
              <w:t>implemented with donor or government</w:t>
            </w:r>
            <w:r w:rsidR="00A74CB2">
              <w:rPr>
                <w:sz w:val="24"/>
                <w:szCs w:val="24"/>
              </w:rPr>
              <w:t xml:space="preserve"> funds</w:t>
            </w:r>
            <w:r w:rsidR="00C468B4" w:rsidRPr="00A74CB2" w:rsidDel="00C468B4">
              <w:rPr>
                <w:sz w:val="24"/>
                <w:szCs w:val="24"/>
              </w:rPr>
              <w:t xml:space="preserve"> </w:t>
            </w:r>
            <w:r w:rsidRPr="00447490">
              <w:rPr>
                <w:sz w:val="24"/>
                <w:szCs w:val="24"/>
              </w:rPr>
              <w:t>in the past five years (0)</w:t>
            </w:r>
          </w:p>
        </w:tc>
        <w:tc>
          <w:tcPr>
            <w:tcW w:w="1417" w:type="dxa"/>
            <w:tcBorders>
              <w:bottom w:val="nil"/>
            </w:tcBorders>
          </w:tcPr>
          <w:p w14:paraId="102AB92D" w14:textId="77777777" w:rsidR="0032035A" w:rsidRPr="003C0B88" w:rsidRDefault="0032035A" w:rsidP="0030122D">
            <w:pPr>
              <w:spacing w:before="120"/>
              <w:jc w:val="center"/>
              <w:rPr>
                <w:sz w:val="24"/>
                <w:szCs w:val="24"/>
              </w:rPr>
            </w:pPr>
            <w:r>
              <w:rPr>
                <w:sz w:val="24"/>
                <w:szCs w:val="24"/>
              </w:rPr>
              <w:t>5</w:t>
            </w:r>
          </w:p>
        </w:tc>
      </w:tr>
      <w:tr w:rsidR="0032035A" w:rsidRPr="003C0B88" w14:paraId="506E0DAA" w14:textId="77777777" w:rsidTr="0030122D">
        <w:tc>
          <w:tcPr>
            <w:tcW w:w="8330" w:type="dxa"/>
            <w:tcBorders>
              <w:bottom w:val="single" w:sz="4" w:space="0" w:color="auto"/>
            </w:tcBorders>
            <w:shd w:val="pct10" w:color="auto" w:fill="FFFFFF"/>
          </w:tcPr>
          <w:p w14:paraId="195904DA" w14:textId="77777777" w:rsidR="0032035A" w:rsidRPr="003C0B88" w:rsidRDefault="0032035A" w:rsidP="0030122D">
            <w:pPr>
              <w:spacing w:before="120"/>
              <w:rPr>
                <w:sz w:val="24"/>
                <w:szCs w:val="24"/>
              </w:rPr>
            </w:pPr>
            <w:r w:rsidRPr="003C0B88">
              <w:rPr>
                <w:b/>
                <w:sz w:val="24"/>
                <w:szCs w:val="24"/>
              </w:rPr>
              <w:t>2. Relevance of the action</w:t>
            </w:r>
          </w:p>
        </w:tc>
        <w:tc>
          <w:tcPr>
            <w:tcW w:w="1417" w:type="dxa"/>
            <w:tcBorders>
              <w:bottom w:val="single" w:sz="4" w:space="0" w:color="auto"/>
            </w:tcBorders>
            <w:shd w:val="pct10" w:color="auto" w:fill="FFFFFF"/>
            <w:vAlign w:val="center"/>
          </w:tcPr>
          <w:p w14:paraId="071BCC02" w14:textId="77777777" w:rsidR="0032035A" w:rsidRPr="003C0B88" w:rsidRDefault="0032035A" w:rsidP="0030122D">
            <w:pPr>
              <w:spacing w:before="120"/>
              <w:jc w:val="center"/>
              <w:rPr>
                <w:b/>
                <w:sz w:val="24"/>
                <w:szCs w:val="24"/>
              </w:rPr>
            </w:pPr>
            <w:r w:rsidRPr="003C0B88">
              <w:rPr>
                <w:b/>
                <w:sz w:val="24"/>
                <w:szCs w:val="24"/>
              </w:rPr>
              <w:t>30</w:t>
            </w:r>
          </w:p>
        </w:tc>
      </w:tr>
      <w:tr w:rsidR="0032035A" w:rsidRPr="003C0B88" w14:paraId="79CB7E96" w14:textId="77777777" w:rsidTr="0030122D">
        <w:tc>
          <w:tcPr>
            <w:tcW w:w="8330" w:type="dxa"/>
            <w:shd w:val="clear" w:color="auto" w:fill="FFFFFF"/>
          </w:tcPr>
          <w:p w14:paraId="290F21A7" w14:textId="77777777" w:rsidR="0032035A" w:rsidRDefault="0032035A" w:rsidP="0030122D">
            <w:pPr>
              <w:spacing w:before="120"/>
              <w:rPr>
                <w:sz w:val="24"/>
                <w:szCs w:val="24"/>
              </w:rPr>
            </w:pPr>
            <w:r>
              <w:rPr>
                <w:sz w:val="24"/>
                <w:szCs w:val="24"/>
              </w:rPr>
              <w:t xml:space="preserve"> </w:t>
            </w:r>
            <w:r w:rsidRPr="00704F8A">
              <w:rPr>
                <w:sz w:val="24"/>
                <w:szCs w:val="24"/>
              </w:rPr>
              <w:t>2</w:t>
            </w:r>
            <w:r>
              <w:rPr>
                <w:sz w:val="24"/>
                <w:szCs w:val="24"/>
              </w:rPr>
              <w:t>.1</w:t>
            </w:r>
            <w:r w:rsidRPr="00704F8A">
              <w:rPr>
                <w:sz w:val="24"/>
                <w:szCs w:val="24"/>
              </w:rPr>
              <w:t xml:space="preserve"> </w:t>
            </w:r>
            <w:r>
              <w:rPr>
                <w:sz w:val="24"/>
                <w:szCs w:val="24"/>
              </w:rPr>
              <w:t>What is the level of the Project’s contribution to development strategies?</w:t>
            </w:r>
          </w:p>
          <w:p w14:paraId="448AD6EA" w14:textId="77777777" w:rsidR="0032035A" w:rsidRDefault="0032035A" w:rsidP="0032035A">
            <w:pPr>
              <w:numPr>
                <w:ilvl w:val="0"/>
                <w:numId w:val="48"/>
              </w:numPr>
              <w:spacing w:before="120"/>
              <w:rPr>
                <w:sz w:val="24"/>
                <w:szCs w:val="24"/>
              </w:rPr>
            </w:pPr>
            <w:r>
              <w:rPr>
                <w:sz w:val="24"/>
                <w:szCs w:val="24"/>
              </w:rPr>
              <w:t xml:space="preserve">project indirectly contributes to local strategy objectives (4 points) </w:t>
            </w:r>
          </w:p>
          <w:p w14:paraId="1D63A148" w14:textId="77777777" w:rsidR="0032035A" w:rsidRDefault="0032035A" w:rsidP="0032035A">
            <w:pPr>
              <w:numPr>
                <w:ilvl w:val="0"/>
                <w:numId w:val="48"/>
              </w:numPr>
              <w:spacing w:before="120"/>
              <w:rPr>
                <w:sz w:val="24"/>
                <w:szCs w:val="24"/>
              </w:rPr>
            </w:pPr>
            <w:r>
              <w:rPr>
                <w:sz w:val="24"/>
                <w:szCs w:val="24"/>
              </w:rPr>
              <w:t>project directly relates to implementation of measure/activity from the strategy (6 points)</w:t>
            </w:r>
          </w:p>
          <w:p w14:paraId="5FFD813D" w14:textId="1B53EC16" w:rsidR="00F83F3D" w:rsidRDefault="00F83F3D" w:rsidP="00447490">
            <w:pPr>
              <w:spacing w:before="120"/>
              <w:ind w:left="360"/>
              <w:rPr>
                <w:sz w:val="24"/>
                <w:szCs w:val="24"/>
              </w:rPr>
            </w:pPr>
            <w:r>
              <w:rPr>
                <w:sz w:val="24"/>
                <w:szCs w:val="24"/>
              </w:rPr>
              <w:t xml:space="preserve">Additional Points </w:t>
            </w:r>
          </w:p>
          <w:p w14:paraId="122F0B92" w14:textId="5F66CC4A" w:rsidR="0032035A" w:rsidRDefault="0032035A" w:rsidP="0032035A">
            <w:pPr>
              <w:numPr>
                <w:ilvl w:val="0"/>
                <w:numId w:val="48"/>
              </w:numPr>
              <w:spacing w:before="120"/>
              <w:rPr>
                <w:sz w:val="24"/>
                <w:szCs w:val="24"/>
              </w:rPr>
            </w:pPr>
            <w:r>
              <w:rPr>
                <w:sz w:val="24"/>
                <w:szCs w:val="24"/>
              </w:rPr>
              <w:t>the applicant can prove that the financial resources are fully/partially planed for the project (</w:t>
            </w:r>
            <w:r w:rsidR="00F83F3D">
              <w:rPr>
                <w:sz w:val="24"/>
                <w:szCs w:val="24"/>
              </w:rPr>
              <w:t>2</w:t>
            </w:r>
            <w:r>
              <w:rPr>
                <w:sz w:val="24"/>
                <w:szCs w:val="24"/>
              </w:rPr>
              <w:t xml:space="preserve"> points)</w:t>
            </w:r>
          </w:p>
          <w:p w14:paraId="31DB8D4C" w14:textId="05B82142" w:rsidR="0032035A" w:rsidRPr="00447490" w:rsidRDefault="0032035A" w:rsidP="00447490">
            <w:pPr>
              <w:pStyle w:val="ListParagraph"/>
              <w:numPr>
                <w:ilvl w:val="0"/>
                <w:numId w:val="48"/>
              </w:numPr>
              <w:spacing w:before="120"/>
              <w:rPr>
                <w:i/>
                <w:sz w:val="24"/>
                <w:szCs w:val="24"/>
              </w:rPr>
            </w:pPr>
            <w:r w:rsidRPr="00447490">
              <w:rPr>
                <w:sz w:val="24"/>
                <w:szCs w:val="24"/>
              </w:rPr>
              <w:t xml:space="preserve">synergy with other relevant projects in the LSGs and or clear contribution to </w:t>
            </w:r>
            <w:r w:rsidRPr="00447490">
              <w:rPr>
                <w:sz w:val="24"/>
                <w:szCs w:val="24"/>
              </w:rPr>
              <w:lastRenderedPageBreak/>
              <w:t>implementation of other development policies (e.g. Capital Investment Plans, regional development plans, national strategies) (</w:t>
            </w:r>
            <w:r w:rsidR="00F83F3D">
              <w:rPr>
                <w:sz w:val="24"/>
                <w:szCs w:val="24"/>
              </w:rPr>
              <w:t>2</w:t>
            </w:r>
            <w:r w:rsidRPr="00447490">
              <w:rPr>
                <w:sz w:val="24"/>
                <w:szCs w:val="24"/>
              </w:rPr>
              <w:t>points)</w:t>
            </w:r>
          </w:p>
        </w:tc>
        <w:tc>
          <w:tcPr>
            <w:tcW w:w="1417" w:type="dxa"/>
            <w:shd w:val="clear" w:color="auto" w:fill="FFFFFF"/>
          </w:tcPr>
          <w:p w14:paraId="4EC86B5C" w14:textId="77777777" w:rsidR="0032035A" w:rsidRPr="003C0B88" w:rsidRDefault="0032035A" w:rsidP="0030122D">
            <w:pPr>
              <w:spacing w:before="120"/>
              <w:jc w:val="center"/>
              <w:rPr>
                <w:b/>
                <w:sz w:val="24"/>
                <w:szCs w:val="24"/>
              </w:rPr>
            </w:pPr>
            <w:r>
              <w:rPr>
                <w:sz w:val="24"/>
                <w:szCs w:val="24"/>
              </w:rPr>
              <w:lastRenderedPageBreak/>
              <w:t>10</w:t>
            </w:r>
          </w:p>
        </w:tc>
      </w:tr>
      <w:tr w:rsidR="0032035A" w:rsidRPr="003C0B88" w14:paraId="46B042D2" w14:textId="77777777" w:rsidTr="0030122D">
        <w:tc>
          <w:tcPr>
            <w:tcW w:w="8330" w:type="dxa"/>
            <w:shd w:val="clear" w:color="auto" w:fill="FFFFFF"/>
          </w:tcPr>
          <w:p w14:paraId="0EC43C5A" w14:textId="77777777" w:rsidR="0032035A" w:rsidRDefault="0032035A" w:rsidP="0030122D">
            <w:pPr>
              <w:spacing w:before="120"/>
              <w:rPr>
                <w:sz w:val="24"/>
                <w:szCs w:val="24"/>
              </w:rPr>
            </w:pPr>
            <w:r>
              <w:rPr>
                <w:sz w:val="24"/>
                <w:szCs w:val="24"/>
              </w:rPr>
              <w:lastRenderedPageBreak/>
              <w:t xml:space="preserve"> </w:t>
            </w:r>
            <w:r w:rsidRPr="00704F8A">
              <w:rPr>
                <w:sz w:val="24"/>
                <w:szCs w:val="24"/>
              </w:rPr>
              <w:t>2</w:t>
            </w:r>
            <w:r>
              <w:rPr>
                <w:sz w:val="24"/>
                <w:szCs w:val="24"/>
              </w:rPr>
              <w:t>.2</w:t>
            </w:r>
            <w:r w:rsidRPr="00704F8A">
              <w:rPr>
                <w:sz w:val="24"/>
                <w:szCs w:val="24"/>
              </w:rPr>
              <w:t xml:space="preserve"> How clearly defined are </w:t>
            </w:r>
            <w:r>
              <w:rPr>
                <w:sz w:val="24"/>
                <w:szCs w:val="24"/>
              </w:rPr>
              <w:t xml:space="preserve">beneficiaries? </w:t>
            </w:r>
          </w:p>
          <w:p w14:paraId="194C05EA" w14:textId="77777777" w:rsidR="0032035A" w:rsidRDefault="0032035A" w:rsidP="0030122D">
            <w:pPr>
              <w:spacing w:before="120"/>
              <w:rPr>
                <w:sz w:val="24"/>
                <w:szCs w:val="24"/>
              </w:rPr>
            </w:pPr>
            <w:r w:rsidRPr="00704F8A">
              <w:rPr>
                <w:sz w:val="24"/>
                <w:szCs w:val="24"/>
              </w:rPr>
              <w:t>Have their needs been clearly defined and does the proposal address them appropriately?</w:t>
            </w:r>
          </w:p>
          <w:p w14:paraId="148BA4D9" w14:textId="77777777" w:rsidR="0032035A" w:rsidRPr="00B04FF8" w:rsidRDefault="0032035A" w:rsidP="0030122D">
            <w:pPr>
              <w:spacing w:before="120"/>
              <w:rPr>
                <w:i/>
                <w:sz w:val="24"/>
                <w:szCs w:val="24"/>
              </w:rPr>
            </w:pPr>
            <w:r>
              <w:rPr>
                <w:sz w:val="24"/>
                <w:szCs w:val="24"/>
              </w:rPr>
              <w:t>Does the proposal include verifiable estimate of the number of direct beneficiaries?</w:t>
            </w:r>
          </w:p>
        </w:tc>
        <w:tc>
          <w:tcPr>
            <w:tcW w:w="1417" w:type="dxa"/>
            <w:shd w:val="clear" w:color="auto" w:fill="FFFFFF"/>
          </w:tcPr>
          <w:p w14:paraId="4C3FCD35" w14:textId="77777777" w:rsidR="0032035A" w:rsidRPr="003C0B88" w:rsidRDefault="0032035A" w:rsidP="0030122D">
            <w:pPr>
              <w:spacing w:before="120"/>
              <w:jc w:val="center"/>
              <w:rPr>
                <w:b/>
                <w:sz w:val="24"/>
                <w:szCs w:val="24"/>
              </w:rPr>
            </w:pPr>
            <w:r>
              <w:rPr>
                <w:sz w:val="24"/>
                <w:szCs w:val="24"/>
              </w:rPr>
              <w:t>5</w:t>
            </w:r>
          </w:p>
        </w:tc>
      </w:tr>
      <w:tr w:rsidR="0032035A" w:rsidRPr="003C0B88" w14:paraId="0CBDB5BA" w14:textId="77777777" w:rsidTr="0030122D">
        <w:tc>
          <w:tcPr>
            <w:tcW w:w="8330" w:type="dxa"/>
            <w:shd w:val="clear" w:color="auto" w:fill="FFFFFF"/>
          </w:tcPr>
          <w:p w14:paraId="73004096" w14:textId="77777777" w:rsidR="0032035A" w:rsidRPr="007C365A" w:rsidRDefault="0032035A" w:rsidP="0030122D">
            <w:pPr>
              <w:spacing w:before="120"/>
              <w:rPr>
                <w:sz w:val="24"/>
                <w:szCs w:val="24"/>
              </w:rPr>
            </w:pPr>
            <w:r>
              <w:rPr>
                <w:sz w:val="24"/>
                <w:szCs w:val="24"/>
              </w:rPr>
              <w:t>2.3 Can a</w:t>
            </w:r>
            <w:r w:rsidRPr="007C365A">
              <w:rPr>
                <w:sz w:val="24"/>
                <w:szCs w:val="24"/>
              </w:rPr>
              <w:t>pplicant demonstrate the interest of the potential investors to start/continue business in the location</w:t>
            </w:r>
            <w:r>
              <w:rPr>
                <w:sz w:val="24"/>
                <w:szCs w:val="24"/>
              </w:rPr>
              <w:t xml:space="preserve"> or sustainability of the action and potentials for creation of economic effects</w:t>
            </w:r>
            <w:r w:rsidRPr="007C365A">
              <w:rPr>
                <w:sz w:val="24"/>
                <w:szCs w:val="24"/>
              </w:rPr>
              <w:t>?</w:t>
            </w:r>
          </w:p>
          <w:p w14:paraId="6BBAB393" w14:textId="77777777" w:rsidR="0032035A" w:rsidRPr="00447490" w:rsidRDefault="0032035A" w:rsidP="00447490">
            <w:pPr>
              <w:numPr>
                <w:ilvl w:val="0"/>
                <w:numId w:val="48"/>
              </w:numPr>
              <w:spacing w:before="120"/>
              <w:rPr>
                <w:sz w:val="24"/>
                <w:szCs w:val="24"/>
              </w:rPr>
            </w:pPr>
            <w:r w:rsidRPr="00447490">
              <w:rPr>
                <w:sz w:val="24"/>
                <w:szCs w:val="24"/>
              </w:rPr>
              <w:t>The letter of intent or the Initiative for plan formulation from the potential investors for  locations within plan area coverage exists - 10 points</w:t>
            </w:r>
          </w:p>
          <w:p w14:paraId="7487FC9E" w14:textId="03E08373" w:rsidR="0032035A" w:rsidRPr="00447490" w:rsidRDefault="0032035A" w:rsidP="00447490">
            <w:pPr>
              <w:numPr>
                <w:ilvl w:val="0"/>
                <w:numId w:val="48"/>
              </w:numPr>
              <w:spacing w:before="120"/>
              <w:rPr>
                <w:sz w:val="24"/>
                <w:szCs w:val="24"/>
              </w:rPr>
            </w:pPr>
            <w:r w:rsidRPr="00447490">
              <w:rPr>
                <w:sz w:val="24"/>
                <w:szCs w:val="24"/>
              </w:rPr>
              <w:t xml:space="preserve">The informal interest expressed for the area from potential investors exists, </w:t>
            </w:r>
            <w:r w:rsidR="00F83F3D" w:rsidRPr="00447490">
              <w:rPr>
                <w:sz w:val="24"/>
                <w:szCs w:val="24"/>
              </w:rPr>
              <w:t>t</w:t>
            </w:r>
            <w:r w:rsidRPr="00447490">
              <w:rPr>
                <w:sz w:val="24"/>
                <w:szCs w:val="24"/>
              </w:rPr>
              <w:t>he Prefeasibility or Feasibility study, Master plan or Urban design or similar supporting documents that proves sustainability of the action and potentials for creation of economic effects – 5 points</w:t>
            </w:r>
          </w:p>
          <w:p w14:paraId="1FF34119" w14:textId="571F752B" w:rsidR="0032035A" w:rsidRPr="00447490" w:rsidRDefault="0032035A" w:rsidP="00447490">
            <w:pPr>
              <w:numPr>
                <w:ilvl w:val="0"/>
                <w:numId w:val="48"/>
              </w:numPr>
              <w:spacing w:before="120"/>
              <w:rPr>
                <w:i/>
                <w:sz w:val="24"/>
                <w:szCs w:val="24"/>
              </w:rPr>
            </w:pPr>
            <w:r w:rsidRPr="00447490">
              <w:rPr>
                <w:sz w:val="24"/>
                <w:szCs w:val="24"/>
              </w:rPr>
              <w:t>No interest of potential investors or supporting documents that proves sustainability of the action and potentials for creation of economic effects – 0 points</w:t>
            </w:r>
          </w:p>
        </w:tc>
        <w:tc>
          <w:tcPr>
            <w:tcW w:w="1417" w:type="dxa"/>
            <w:shd w:val="clear" w:color="auto" w:fill="FFFFFF"/>
          </w:tcPr>
          <w:p w14:paraId="52150DC2" w14:textId="77777777" w:rsidR="0032035A" w:rsidRPr="003C0B88" w:rsidRDefault="0032035A" w:rsidP="0030122D">
            <w:pPr>
              <w:spacing w:before="120"/>
              <w:jc w:val="center"/>
              <w:rPr>
                <w:b/>
                <w:sz w:val="24"/>
                <w:szCs w:val="24"/>
              </w:rPr>
            </w:pPr>
            <w:r>
              <w:rPr>
                <w:sz w:val="24"/>
                <w:szCs w:val="24"/>
              </w:rPr>
              <w:t>10</w:t>
            </w:r>
          </w:p>
        </w:tc>
      </w:tr>
      <w:tr w:rsidR="0032035A" w:rsidRPr="003C0B88" w14:paraId="1F145A97" w14:textId="77777777" w:rsidTr="0030122D">
        <w:tc>
          <w:tcPr>
            <w:tcW w:w="8330" w:type="dxa"/>
            <w:shd w:val="clear" w:color="auto" w:fill="FFFFFF"/>
          </w:tcPr>
          <w:p w14:paraId="64F169C6" w14:textId="77777777" w:rsidR="0032035A" w:rsidRPr="003C0B88" w:rsidRDefault="0032035A" w:rsidP="0030122D">
            <w:pPr>
              <w:spacing w:before="120"/>
              <w:rPr>
                <w:i/>
                <w:sz w:val="24"/>
                <w:szCs w:val="24"/>
              </w:rPr>
            </w:pPr>
            <w:r>
              <w:rPr>
                <w:sz w:val="24"/>
                <w:szCs w:val="24"/>
              </w:rPr>
              <w:t>2.4</w:t>
            </w:r>
            <w:r w:rsidRPr="003C0B88">
              <w:rPr>
                <w:sz w:val="24"/>
                <w:szCs w:val="24"/>
              </w:rPr>
              <w:t xml:space="preserve"> Does the proposal contain specific added-value elements, such as environmental issues, promotion of gender equality and equal opportunities, needs of disabled people, rights of min</w:t>
            </w:r>
            <w:r>
              <w:rPr>
                <w:sz w:val="24"/>
                <w:szCs w:val="24"/>
              </w:rPr>
              <w:t>orities and rights of local</w:t>
            </w:r>
            <w:r w:rsidRPr="003C0B88">
              <w:rPr>
                <w:sz w:val="24"/>
                <w:szCs w:val="24"/>
              </w:rPr>
              <w:t xml:space="preserve"> peoples, or innovation and best practices?</w:t>
            </w:r>
          </w:p>
        </w:tc>
        <w:tc>
          <w:tcPr>
            <w:tcW w:w="1417" w:type="dxa"/>
            <w:shd w:val="clear" w:color="auto" w:fill="FFFFFF"/>
          </w:tcPr>
          <w:p w14:paraId="1C73BC87" w14:textId="77777777" w:rsidR="0032035A" w:rsidRPr="003C0B88" w:rsidRDefault="0032035A" w:rsidP="0030122D">
            <w:pPr>
              <w:spacing w:before="120"/>
              <w:jc w:val="center"/>
              <w:rPr>
                <w:b/>
                <w:sz w:val="24"/>
                <w:szCs w:val="24"/>
              </w:rPr>
            </w:pPr>
            <w:r w:rsidRPr="003C0B88">
              <w:rPr>
                <w:sz w:val="24"/>
                <w:szCs w:val="24"/>
              </w:rPr>
              <w:t>5</w:t>
            </w:r>
          </w:p>
        </w:tc>
      </w:tr>
      <w:tr w:rsidR="0032035A" w:rsidRPr="003C0B88" w14:paraId="3A7F5F0F" w14:textId="77777777" w:rsidTr="0030122D">
        <w:tc>
          <w:tcPr>
            <w:tcW w:w="8330" w:type="dxa"/>
            <w:shd w:val="pct10" w:color="auto" w:fill="FFFFFF"/>
            <w:vAlign w:val="center"/>
          </w:tcPr>
          <w:p w14:paraId="6AE41AA2" w14:textId="77777777" w:rsidR="0032035A" w:rsidRPr="003C0B88" w:rsidRDefault="0032035A" w:rsidP="0030122D">
            <w:pPr>
              <w:spacing w:before="120"/>
              <w:rPr>
                <w:sz w:val="24"/>
                <w:szCs w:val="24"/>
              </w:rPr>
            </w:pPr>
            <w:r w:rsidRPr="003C0B88">
              <w:rPr>
                <w:b/>
                <w:sz w:val="24"/>
                <w:szCs w:val="24"/>
              </w:rPr>
              <w:t>3. Effectiveness and feasibility of the action</w:t>
            </w:r>
          </w:p>
        </w:tc>
        <w:tc>
          <w:tcPr>
            <w:tcW w:w="1417" w:type="dxa"/>
            <w:shd w:val="pct10" w:color="auto" w:fill="FFFFFF"/>
            <w:vAlign w:val="center"/>
          </w:tcPr>
          <w:p w14:paraId="4BDEB981" w14:textId="77777777" w:rsidR="0032035A" w:rsidRPr="003C0B88" w:rsidRDefault="0032035A" w:rsidP="0030122D">
            <w:pPr>
              <w:spacing w:before="120"/>
              <w:jc w:val="center"/>
              <w:rPr>
                <w:b/>
                <w:sz w:val="24"/>
                <w:szCs w:val="24"/>
              </w:rPr>
            </w:pPr>
            <w:r w:rsidRPr="003C0B88">
              <w:rPr>
                <w:b/>
                <w:sz w:val="24"/>
                <w:szCs w:val="24"/>
              </w:rPr>
              <w:t>20</w:t>
            </w:r>
          </w:p>
        </w:tc>
      </w:tr>
      <w:tr w:rsidR="0032035A" w:rsidRPr="003C0B88" w14:paraId="516F618B" w14:textId="77777777" w:rsidTr="0030122D">
        <w:tc>
          <w:tcPr>
            <w:tcW w:w="8330" w:type="dxa"/>
          </w:tcPr>
          <w:p w14:paraId="436E8A15" w14:textId="77777777" w:rsidR="0032035A" w:rsidRPr="003C0B88" w:rsidRDefault="0032035A" w:rsidP="0030122D">
            <w:pPr>
              <w:spacing w:before="120"/>
              <w:ind w:left="340" w:hanging="340"/>
              <w:rPr>
                <w:sz w:val="24"/>
                <w:szCs w:val="24"/>
              </w:rPr>
            </w:pPr>
            <w:r w:rsidRPr="003C0B88">
              <w:rPr>
                <w:sz w:val="24"/>
                <w:szCs w:val="24"/>
              </w:rPr>
              <w:t>3.1 Are the activities proposed appropriate, practical, and consistent with the objectives and expected results?</w:t>
            </w:r>
          </w:p>
        </w:tc>
        <w:tc>
          <w:tcPr>
            <w:tcW w:w="1417" w:type="dxa"/>
          </w:tcPr>
          <w:p w14:paraId="02B413FC" w14:textId="77777777" w:rsidR="0032035A" w:rsidRPr="003C0B88" w:rsidRDefault="0032035A" w:rsidP="0030122D">
            <w:pPr>
              <w:spacing w:before="120"/>
              <w:jc w:val="center"/>
              <w:rPr>
                <w:sz w:val="24"/>
                <w:szCs w:val="24"/>
              </w:rPr>
            </w:pPr>
            <w:r w:rsidRPr="003C0B88">
              <w:rPr>
                <w:sz w:val="24"/>
                <w:szCs w:val="24"/>
              </w:rPr>
              <w:t>5</w:t>
            </w:r>
          </w:p>
        </w:tc>
      </w:tr>
      <w:tr w:rsidR="0032035A" w:rsidRPr="003C0B88" w14:paraId="5435F38B" w14:textId="77777777" w:rsidTr="0030122D">
        <w:tc>
          <w:tcPr>
            <w:tcW w:w="8330" w:type="dxa"/>
          </w:tcPr>
          <w:p w14:paraId="38FDF7C7" w14:textId="77777777" w:rsidR="0032035A" w:rsidRPr="003C0B88" w:rsidRDefault="0032035A" w:rsidP="0030122D">
            <w:pPr>
              <w:spacing w:before="120"/>
              <w:ind w:left="340" w:hanging="340"/>
              <w:rPr>
                <w:sz w:val="24"/>
                <w:szCs w:val="24"/>
              </w:rPr>
            </w:pPr>
            <w:r w:rsidRPr="003C0B88">
              <w:rPr>
                <w:sz w:val="24"/>
                <w:szCs w:val="24"/>
              </w:rPr>
              <w:t>3.2 Is the action plan clear and feasible?</w:t>
            </w:r>
          </w:p>
        </w:tc>
        <w:tc>
          <w:tcPr>
            <w:tcW w:w="1417" w:type="dxa"/>
          </w:tcPr>
          <w:p w14:paraId="02175574" w14:textId="77777777" w:rsidR="0032035A" w:rsidRPr="003C0B88" w:rsidRDefault="0032035A" w:rsidP="0030122D">
            <w:pPr>
              <w:spacing w:before="120"/>
              <w:jc w:val="center"/>
              <w:rPr>
                <w:sz w:val="24"/>
                <w:szCs w:val="24"/>
              </w:rPr>
            </w:pPr>
            <w:r w:rsidRPr="003C0B88">
              <w:rPr>
                <w:sz w:val="24"/>
                <w:szCs w:val="24"/>
              </w:rPr>
              <w:t>5</w:t>
            </w:r>
          </w:p>
        </w:tc>
      </w:tr>
      <w:tr w:rsidR="0032035A" w:rsidRPr="003C0B88" w14:paraId="4C5A1CAB" w14:textId="77777777" w:rsidTr="0030122D">
        <w:tc>
          <w:tcPr>
            <w:tcW w:w="8330" w:type="dxa"/>
          </w:tcPr>
          <w:p w14:paraId="34CD0260" w14:textId="77777777" w:rsidR="0032035A" w:rsidRPr="003C0B88" w:rsidRDefault="0032035A" w:rsidP="0030122D">
            <w:pPr>
              <w:spacing w:before="120"/>
              <w:ind w:left="340" w:hanging="340"/>
              <w:rPr>
                <w:sz w:val="24"/>
                <w:szCs w:val="24"/>
              </w:rPr>
            </w:pPr>
            <w:r>
              <w:rPr>
                <w:sz w:val="24"/>
                <w:szCs w:val="24"/>
              </w:rPr>
              <w:t xml:space="preserve">3.3 </w:t>
            </w:r>
            <w:r w:rsidRPr="00704F8A">
              <w:rPr>
                <w:sz w:val="24"/>
                <w:szCs w:val="24"/>
              </w:rPr>
              <w:t>Are the activities appropriately reflected in the budget?</w:t>
            </w:r>
          </w:p>
        </w:tc>
        <w:tc>
          <w:tcPr>
            <w:tcW w:w="1417" w:type="dxa"/>
          </w:tcPr>
          <w:p w14:paraId="37E0F66A" w14:textId="77777777" w:rsidR="0032035A" w:rsidRPr="003C0B88" w:rsidRDefault="0032035A" w:rsidP="0030122D">
            <w:pPr>
              <w:spacing w:before="120"/>
              <w:jc w:val="center"/>
              <w:rPr>
                <w:sz w:val="24"/>
                <w:szCs w:val="24"/>
              </w:rPr>
            </w:pPr>
            <w:r w:rsidRPr="003C0B88">
              <w:rPr>
                <w:sz w:val="24"/>
                <w:szCs w:val="24"/>
              </w:rPr>
              <w:t>5</w:t>
            </w:r>
          </w:p>
        </w:tc>
      </w:tr>
      <w:tr w:rsidR="0032035A" w:rsidRPr="003C0B88" w14:paraId="021DFDA1" w14:textId="77777777" w:rsidTr="0030122D">
        <w:tc>
          <w:tcPr>
            <w:tcW w:w="8330" w:type="dxa"/>
          </w:tcPr>
          <w:p w14:paraId="380AB5FF" w14:textId="77777777" w:rsidR="0032035A" w:rsidRPr="003C0B88" w:rsidRDefault="0032035A" w:rsidP="0030122D">
            <w:pPr>
              <w:spacing w:before="120"/>
              <w:rPr>
                <w:sz w:val="24"/>
                <w:szCs w:val="24"/>
              </w:rPr>
            </w:pPr>
            <w:r w:rsidRPr="00AD30F0">
              <w:rPr>
                <w:rStyle w:val="CommentReference"/>
                <w:snapToGrid/>
                <w:sz w:val="24"/>
                <w:szCs w:val="24"/>
                <w:lang w:val="x-none"/>
              </w:rPr>
              <w:t>3.4 I</w:t>
            </w:r>
            <w:r w:rsidRPr="00AD30F0">
              <w:rPr>
                <w:sz w:val="24"/>
                <w:szCs w:val="24"/>
              </w:rPr>
              <w:t>s the ratio between</w:t>
            </w:r>
            <w:r w:rsidRPr="00704F8A">
              <w:rPr>
                <w:sz w:val="24"/>
                <w:szCs w:val="24"/>
              </w:rPr>
              <w:t xml:space="preserve"> the estimated costs and the expected results satisfactory?</w:t>
            </w:r>
          </w:p>
        </w:tc>
        <w:tc>
          <w:tcPr>
            <w:tcW w:w="1417" w:type="dxa"/>
          </w:tcPr>
          <w:p w14:paraId="0DF4C45E" w14:textId="77777777" w:rsidR="0032035A" w:rsidRPr="003C0B88" w:rsidRDefault="0032035A" w:rsidP="0030122D">
            <w:pPr>
              <w:spacing w:before="120"/>
              <w:jc w:val="center"/>
              <w:rPr>
                <w:sz w:val="24"/>
                <w:szCs w:val="24"/>
              </w:rPr>
            </w:pPr>
            <w:r w:rsidRPr="003C0B88">
              <w:rPr>
                <w:sz w:val="24"/>
                <w:szCs w:val="24"/>
              </w:rPr>
              <w:t>5</w:t>
            </w:r>
          </w:p>
        </w:tc>
      </w:tr>
      <w:tr w:rsidR="0032035A" w:rsidRPr="003C0B88" w14:paraId="59C846BA" w14:textId="77777777" w:rsidTr="0030122D">
        <w:tc>
          <w:tcPr>
            <w:tcW w:w="8330" w:type="dxa"/>
            <w:shd w:val="pct10" w:color="auto" w:fill="FFFFFF"/>
            <w:vAlign w:val="center"/>
          </w:tcPr>
          <w:p w14:paraId="5397B4CC" w14:textId="77777777" w:rsidR="0032035A" w:rsidRPr="003C0B88" w:rsidRDefault="0032035A" w:rsidP="0030122D">
            <w:pPr>
              <w:spacing w:before="120"/>
              <w:rPr>
                <w:sz w:val="24"/>
                <w:szCs w:val="24"/>
              </w:rPr>
            </w:pPr>
            <w:r w:rsidRPr="003C0B88">
              <w:rPr>
                <w:sz w:val="24"/>
                <w:szCs w:val="24"/>
              </w:rPr>
              <w:br w:type="page"/>
            </w:r>
            <w:r w:rsidRPr="003C0B88">
              <w:rPr>
                <w:b/>
                <w:sz w:val="24"/>
                <w:szCs w:val="24"/>
              </w:rPr>
              <w:t xml:space="preserve">4. Sustainability </w:t>
            </w:r>
            <w:r>
              <w:rPr>
                <w:b/>
                <w:sz w:val="24"/>
                <w:szCs w:val="24"/>
              </w:rPr>
              <w:t xml:space="preserve">and impact </w:t>
            </w:r>
            <w:r w:rsidRPr="003C0B88">
              <w:rPr>
                <w:b/>
                <w:sz w:val="24"/>
                <w:szCs w:val="24"/>
              </w:rPr>
              <w:t xml:space="preserve">of the action </w:t>
            </w:r>
          </w:p>
        </w:tc>
        <w:tc>
          <w:tcPr>
            <w:tcW w:w="1417" w:type="dxa"/>
            <w:shd w:val="pct10" w:color="auto" w:fill="FFFFFF"/>
            <w:vAlign w:val="center"/>
          </w:tcPr>
          <w:p w14:paraId="7DFFCF7F" w14:textId="5774973A" w:rsidR="0032035A" w:rsidRPr="003C0B88" w:rsidRDefault="00BF5A2D" w:rsidP="0030122D">
            <w:pPr>
              <w:spacing w:before="120"/>
              <w:jc w:val="center"/>
              <w:rPr>
                <w:b/>
                <w:sz w:val="24"/>
                <w:szCs w:val="24"/>
              </w:rPr>
            </w:pPr>
            <w:r>
              <w:rPr>
                <w:b/>
                <w:sz w:val="24"/>
                <w:szCs w:val="24"/>
              </w:rPr>
              <w:t>3</w:t>
            </w:r>
            <w:r w:rsidR="0032035A">
              <w:rPr>
                <w:b/>
                <w:sz w:val="24"/>
                <w:szCs w:val="24"/>
              </w:rPr>
              <w:t>0</w:t>
            </w:r>
          </w:p>
        </w:tc>
      </w:tr>
      <w:tr w:rsidR="0032035A" w:rsidRPr="003C0B88" w14:paraId="65BD6529" w14:textId="77777777" w:rsidTr="0030122D">
        <w:tc>
          <w:tcPr>
            <w:tcW w:w="8330" w:type="dxa"/>
          </w:tcPr>
          <w:p w14:paraId="734E36B1" w14:textId="77777777" w:rsidR="0032035A" w:rsidRPr="003C0B88" w:rsidRDefault="0032035A" w:rsidP="0030122D">
            <w:pPr>
              <w:spacing w:before="120"/>
              <w:ind w:left="340" w:hanging="340"/>
              <w:rPr>
                <w:sz w:val="24"/>
                <w:szCs w:val="24"/>
              </w:rPr>
            </w:pPr>
            <w:r w:rsidRPr="003C0B88">
              <w:rPr>
                <w:sz w:val="24"/>
                <w:szCs w:val="24"/>
              </w:rPr>
              <w:t xml:space="preserve">4.1 </w:t>
            </w:r>
            <w:r w:rsidRPr="00704F8A">
              <w:rPr>
                <w:sz w:val="24"/>
                <w:szCs w:val="24"/>
              </w:rPr>
              <w:t>Is the action likely to have a positive impact on its target groups?</w:t>
            </w:r>
            <w:r>
              <w:rPr>
                <w:sz w:val="24"/>
                <w:szCs w:val="24"/>
              </w:rPr>
              <w:t xml:space="preserve"> Does the action have positive impact on beneficiaries from more than one local self-government?</w:t>
            </w:r>
          </w:p>
        </w:tc>
        <w:tc>
          <w:tcPr>
            <w:tcW w:w="1417" w:type="dxa"/>
          </w:tcPr>
          <w:p w14:paraId="1A951E70" w14:textId="001A63EB" w:rsidR="0032035A" w:rsidRPr="003C0B88" w:rsidRDefault="00BF5A2D" w:rsidP="0030122D">
            <w:pPr>
              <w:spacing w:before="120"/>
              <w:jc w:val="center"/>
              <w:rPr>
                <w:sz w:val="24"/>
                <w:szCs w:val="24"/>
              </w:rPr>
            </w:pPr>
            <w:r w:rsidRPr="003C0B88">
              <w:rPr>
                <w:sz w:val="24"/>
                <w:szCs w:val="24"/>
              </w:rPr>
              <w:t>5x2*</w:t>
            </w:r>
          </w:p>
        </w:tc>
      </w:tr>
      <w:tr w:rsidR="0032035A" w:rsidRPr="003C0B88" w14:paraId="2C1B7E88" w14:textId="77777777" w:rsidTr="0030122D">
        <w:tc>
          <w:tcPr>
            <w:tcW w:w="8330" w:type="dxa"/>
          </w:tcPr>
          <w:p w14:paraId="2DDEB1C2" w14:textId="77777777" w:rsidR="0032035A" w:rsidRPr="001A582D" w:rsidRDefault="0032035A" w:rsidP="0030122D">
            <w:pPr>
              <w:spacing w:before="120"/>
              <w:ind w:left="340" w:hanging="340"/>
              <w:rPr>
                <w:sz w:val="24"/>
                <w:szCs w:val="24"/>
                <w:highlight w:val="yellow"/>
              </w:rPr>
            </w:pPr>
            <w:r w:rsidRPr="003C0B88">
              <w:rPr>
                <w:sz w:val="24"/>
                <w:szCs w:val="24"/>
              </w:rPr>
              <w:t>4.</w:t>
            </w:r>
            <w:r w:rsidRPr="00482BF0">
              <w:rPr>
                <w:sz w:val="24"/>
                <w:szCs w:val="24"/>
              </w:rPr>
              <w:t xml:space="preserve">2 </w:t>
            </w:r>
            <w:r>
              <w:rPr>
                <w:sz w:val="24"/>
                <w:szCs w:val="24"/>
              </w:rPr>
              <w:t>Is the action likely to have a positive impact on socio-economic development beyond the level of immediate users</w:t>
            </w:r>
          </w:p>
        </w:tc>
        <w:tc>
          <w:tcPr>
            <w:tcW w:w="1417" w:type="dxa"/>
          </w:tcPr>
          <w:p w14:paraId="53562D7A" w14:textId="77777777" w:rsidR="0032035A" w:rsidRPr="003C0B88" w:rsidRDefault="0032035A" w:rsidP="0030122D">
            <w:pPr>
              <w:spacing w:before="120"/>
              <w:jc w:val="center"/>
              <w:rPr>
                <w:sz w:val="24"/>
                <w:szCs w:val="24"/>
              </w:rPr>
            </w:pPr>
            <w:r w:rsidRPr="003C0B88">
              <w:rPr>
                <w:sz w:val="24"/>
                <w:szCs w:val="24"/>
              </w:rPr>
              <w:t>5x2*</w:t>
            </w:r>
          </w:p>
        </w:tc>
      </w:tr>
      <w:tr w:rsidR="0032035A" w:rsidRPr="003C0B88" w14:paraId="6BD3361C" w14:textId="77777777" w:rsidTr="0030122D">
        <w:tc>
          <w:tcPr>
            <w:tcW w:w="8330" w:type="dxa"/>
          </w:tcPr>
          <w:p w14:paraId="35D1FFBF" w14:textId="77777777" w:rsidR="0032035A" w:rsidRPr="00704F8A" w:rsidRDefault="0032035A" w:rsidP="0030122D">
            <w:pPr>
              <w:spacing w:before="120"/>
              <w:rPr>
                <w:sz w:val="24"/>
                <w:szCs w:val="24"/>
              </w:rPr>
            </w:pPr>
            <w:r w:rsidRPr="003C0B88">
              <w:rPr>
                <w:sz w:val="24"/>
                <w:szCs w:val="24"/>
              </w:rPr>
              <w:lastRenderedPageBreak/>
              <w:t xml:space="preserve">4.3 </w:t>
            </w:r>
            <w:r w:rsidRPr="00704F8A">
              <w:rPr>
                <w:sz w:val="24"/>
                <w:szCs w:val="24"/>
              </w:rPr>
              <w:t>Are the expected results of the proposed action sustainable?</w:t>
            </w:r>
          </w:p>
          <w:p w14:paraId="544D2225" w14:textId="6523B188" w:rsidR="0032035A" w:rsidRDefault="0032035A" w:rsidP="0030122D">
            <w:pPr>
              <w:spacing w:after="0"/>
              <w:ind w:left="510" w:hanging="170"/>
              <w:rPr>
                <w:i/>
                <w:sz w:val="24"/>
                <w:szCs w:val="24"/>
              </w:rPr>
            </w:pPr>
            <w:r>
              <w:rPr>
                <w:sz w:val="24"/>
                <w:szCs w:val="24"/>
              </w:rPr>
              <w:t>- F</w:t>
            </w:r>
            <w:r w:rsidRPr="00704F8A">
              <w:rPr>
                <w:sz w:val="24"/>
                <w:szCs w:val="24"/>
              </w:rPr>
              <w:t xml:space="preserve">inancially </w:t>
            </w:r>
            <w:r w:rsidRPr="00704F8A">
              <w:rPr>
                <w:i/>
                <w:sz w:val="24"/>
                <w:szCs w:val="24"/>
              </w:rPr>
              <w:t>(how will the activities be financed after the funding ends?)</w:t>
            </w:r>
            <w:r w:rsidR="00BF5A2D">
              <w:rPr>
                <w:i/>
                <w:sz w:val="24"/>
                <w:szCs w:val="24"/>
              </w:rPr>
              <w:t xml:space="preserve"> (4</w:t>
            </w:r>
            <w:r>
              <w:rPr>
                <w:i/>
                <w:sz w:val="24"/>
                <w:szCs w:val="24"/>
              </w:rPr>
              <w:t xml:space="preserve"> points)</w:t>
            </w:r>
          </w:p>
          <w:p w14:paraId="2E23C487" w14:textId="77777777" w:rsidR="0032035A" w:rsidRPr="00704F8A" w:rsidRDefault="0032035A" w:rsidP="0030122D">
            <w:pPr>
              <w:spacing w:after="0"/>
              <w:ind w:left="510" w:hanging="170"/>
              <w:rPr>
                <w:sz w:val="24"/>
                <w:szCs w:val="24"/>
              </w:rPr>
            </w:pPr>
          </w:p>
          <w:p w14:paraId="2D3735C7" w14:textId="77777777" w:rsidR="0032035A" w:rsidRDefault="0032035A" w:rsidP="0030122D">
            <w:pPr>
              <w:spacing w:after="0"/>
              <w:ind w:left="510" w:hanging="170"/>
              <w:rPr>
                <w:i/>
                <w:sz w:val="24"/>
                <w:szCs w:val="24"/>
              </w:rPr>
            </w:pPr>
            <w:r w:rsidRPr="00704F8A">
              <w:rPr>
                <w:sz w:val="24"/>
                <w:szCs w:val="24"/>
              </w:rPr>
              <w:t xml:space="preserve">- Institutionally </w:t>
            </w:r>
            <w:r w:rsidRPr="00704F8A">
              <w:rPr>
                <w:i/>
                <w:sz w:val="24"/>
                <w:szCs w:val="24"/>
              </w:rPr>
              <w:t>(will structures allowing the activities to continue be in place at the end of the action? Will there be local ‘ownership’ of the results of the action?)</w:t>
            </w:r>
            <w:r>
              <w:rPr>
                <w:i/>
                <w:sz w:val="24"/>
                <w:szCs w:val="24"/>
              </w:rPr>
              <w:t xml:space="preserve"> (4 points)</w:t>
            </w:r>
          </w:p>
          <w:p w14:paraId="3A16D8C1" w14:textId="77777777" w:rsidR="0032035A" w:rsidRPr="00704F8A" w:rsidRDefault="0032035A" w:rsidP="0030122D">
            <w:pPr>
              <w:spacing w:after="0"/>
              <w:ind w:left="510" w:hanging="170"/>
              <w:rPr>
                <w:sz w:val="24"/>
                <w:szCs w:val="24"/>
              </w:rPr>
            </w:pPr>
          </w:p>
          <w:p w14:paraId="19862634" w14:textId="77777777" w:rsidR="0032035A" w:rsidRPr="003C0B88" w:rsidRDefault="0032035A" w:rsidP="0030122D">
            <w:pPr>
              <w:spacing w:after="0"/>
              <w:ind w:left="510" w:hanging="170"/>
              <w:rPr>
                <w:sz w:val="24"/>
                <w:szCs w:val="24"/>
              </w:rPr>
            </w:pPr>
            <w:r>
              <w:rPr>
                <w:iCs/>
                <w:sz w:val="24"/>
                <w:szCs w:val="24"/>
              </w:rPr>
              <w:t>- E</w:t>
            </w:r>
            <w:r w:rsidRPr="00704F8A">
              <w:rPr>
                <w:iCs/>
                <w:sz w:val="24"/>
                <w:szCs w:val="24"/>
              </w:rPr>
              <w:t xml:space="preserve">nvironmentally (if applicable) </w:t>
            </w:r>
            <w:r w:rsidRPr="00704F8A">
              <w:rPr>
                <w:i/>
                <w:sz w:val="24"/>
                <w:szCs w:val="24"/>
              </w:rPr>
              <w:t>(will the action have a negative/positive environmental impact?)</w:t>
            </w:r>
            <w:r>
              <w:rPr>
                <w:i/>
                <w:sz w:val="24"/>
                <w:szCs w:val="24"/>
              </w:rPr>
              <w:t xml:space="preserve"> (2 points)</w:t>
            </w:r>
          </w:p>
        </w:tc>
        <w:tc>
          <w:tcPr>
            <w:tcW w:w="1417" w:type="dxa"/>
            <w:vAlign w:val="center"/>
          </w:tcPr>
          <w:p w14:paraId="4A74544F" w14:textId="4FC53DB3" w:rsidR="0032035A" w:rsidRPr="003C0B88" w:rsidRDefault="00BF5A2D" w:rsidP="0030122D">
            <w:pPr>
              <w:spacing w:before="120"/>
              <w:jc w:val="center"/>
              <w:rPr>
                <w:sz w:val="24"/>
                <w:szCs w:val="24"/>
              </w:rPr>
            </w:pPr>
            <w:r>
              <w:rPr>
                <w:sz w:val="24"/>
                <w:szCs w:val="24"/>
              </w:rPr>
              <w:t>10</w:t>
            </w:r>
          </w:p>
        </w:tc>
      </w:tr>
      <w:tr w:rsidR="0032035A" w:rsidRPr="003C0B88" w14:paraId="7D5C866C" w14:textId="77777777" w:rsidTr="0030122D">
        <w:tc>
          <w:tcPr>
            <w:tcW w:w="8330" w:type="dxa"/>
            <w:shd w:val="pct10" w:color="auto" w:fill="FFFFFF"/>
            <w:vAlign w:val="center"/>
          </w:tcPr>
          <w:p w14:paraId="20CFC117" w14:textId="77777777" w:rsidR="0032035A" w:rsidRPr="003C0B88" w:rsidRDefault="0032035A" w:rsidP="0030122D">
            <w:pPr>
              <w:spacing w:before="120"/>
              <w:rPr>
                <w:b/>
                <w:sz w:val="24"/>
                <w:szCs w:val="24"/>
              </w:rPr>
            </w:pPr>
            <w:r w:rsidRPr="003C0B88">
              <w:rPr>
                <w:b/>
                <w:sz w:val="24"/>
                <w:szCs w:val="24"/>
              </w:rPr>
              <w:t>Maximum total score</w:t>
            </w:r>
          </w:p>
        </w:tc>
        <w:tc>
          <w:tcPr>
            <w:tcW w:w="1417" w:type="dxa"/>
            <w:shd w:val="pct10" w:color="auto" w:fill="FFFFFF"/>
            <w:vAlign w:val="center"/>
          </w:tcPr>
          <w:p w14:paraId="5D2F5F01" w14:textId="77777777" w:rsidR="0032035A" w:rsidRPr="003C0B88" w:rsidRDefault="0032035A" w:rsidP="0030122D">
            <w:pPr>
              <w:spacing w:before="120"/>
              <w:jc w:val="center"/>
              <w:rPr>
                <w:b/>
                <w:sz w:val="24"/>
                <w:szCs w:val="24"/>
              </w:rPr>
            </w:pPr>
            <w:r w:rsidRPr="003C0B88">
              <w:rPr>
                <w:b/>
                <w:sz w:val="24"/>
                <w:szCs w:val="24"/>
              </w:rPr>
              <w:t>100</w:t>
            </w:r>
          </w:p>
        </w:tc>
      </w:tr>
    </w:tbl>
    <w:p w14:paraId="7DF4BE12" w14:textId="77777777" w:rsidR="0032035A" w:rsidRDefault="0032035A" w:rsidP="006F280A">
      <w:pPr>
        <w:rPr>
          <w:sz w:val="24"/>
          <w:szCs w:val="24"/>
        </w:rPr>
      </w:pPr>
    </w:p>
    <w:p w14:paraId="312CC435" w14:textId="77777777" w:rsidR="00806F11" w:rsidRDefault="00806F11" w:rsidP="006F280A">
      <w:pPr>
        <w:rPr>
          <w:sz w:val="24"/>
          <w:szCs w:val="24"/>
        </w:rPr>
      </w:pPr>
      <w:r>
        <w:rPr>
          <w:sz w:val="24"/>
          <w:szCs w:val="24"/>
        </w:rPr>
        <w:t>Notes</w:t>
      </w:r>
    </w:p>
    <w:p w14:paraId="1D6FEEE9" w14:textId="77777777" w:rsidR="00180D04" w:rsidRPr="003C0B88" w:rsidRDefault="00180D04" w:rsidP="006F280A">
      <w:pPr>
        <w:rPr>
          <w:sz w:val="24"/>
          <w:szCs w:val="24"/>
        </w:rPr>
      </w:pPr>
      <w:r w:rsidRPr="003C0B88">
        <w:rPr>
          <w:sz w:val="24"/>
          <w:szCs w:val="24"/>
        </w:rPr>
        <w:t>*these scores are multiplied by 2 because of their importance</w:t>
      </w:r>
    </w:p>
    <w:p w14:paraId="6A2D2953" w14:textId="77777777" w:rsidR="003E2DD0" w:rsidRDefault="003E2DD0" w:rsidP="003E2DD0">
      <w:pPr>
        <w:rPr>
          <w:sz w:val="24"/>
          <w:szCs w:val="24"/>
        </w:rPr>
      </w:pPr>
      <w:r w:rsidRPr="000C5181">
        <w:rPr>
          <w:iCs/>
          <w:snapToGrid/>
          <w:szCs w:val="22"/>
        </w:rPr>
        <w:t>If the total score is less than 65 points, the application will be rejected.</w:t>
      </w:r>
    </w:p>
    <w:p w14:paraId="61973655" w14:textId="5F49ABD3" w:rsidR="00ED5802" w:rsidRPr="003C0B88" w:rsidRDefault="00ED5802" w:rsidP="006F280A">
      <w:pPr>
        <w:rPr>
          <w:sz w:val="24"/>
          <w:szCs w:val="24"/>
        </w:rPr>
      </w:pPr>
      <w:r w:rsidRPr="00CE36FE">
        <w:rPr>
          <w:b/>
          <w:sz w:val="24"/>
          <w:szCs w:val="24"/>
          <w:u w:val="single"/>
        </w:rPr>
        <w:t>Provisional selection</w:t>
      </w:r>
      <w:r w:rsidR="00F83F3D">
        <w:rPr>
          <w:b/>
          <w:sz w:val="24"/>
          <w:szCs w:val="24"/>
          <w:u w:val="single"/>
        </w:rPr>
        <w:t xml:space="preserve"> </w:t>
      </w:r>
      <w:proofErr w:type="gramStart"/>
      <w:r w:rsidR="008F3758" w:rsidRPr="00217C0D">
        <w:rPr>
          <w:sz w:val="24"/>
          <w:szCs w:val="24"/>
        </w:rPr>
        <w:t>After</w:t>
      </w:r>
      <w:proofErr w:type="gramEnd"/>
      <w:r w:rsidR="008F3758" w:rsidRPr="00217C0D">
        <w:rPr>
          <w:sz w:val="24"/>
          <w:szCs w:val="24"/>
        </w:rPr>
        <w:t xml:space="preserve"> </w:t>
      </w:r>
      <w:r w:rsidRPr="00217C0D">
        <w:rPr>
          <w:sz w:val="24"/>
          <w:szCs w:val="24"/>
        </w:rPr>
        <w:t xml:space="preserve">the evaluation, a table </w:t>
      </w:r>
      <w:r w:rsidR="008F3758" w:rsidRPr="00217C0D">
        <w:rPr>
          <w:sz w:val="24"/>
          <w:szCs w:val="24"/>
        </w:rPr>
        <w:t xml:space="preserve">will be drawn up </w:t>
      </w:r>
      <w:r w:rsidRPr="00217C0D">
        <w:rPr>
          <w:sz w:val="24"/>
          <w:szCs w:val="24"/>
        </w:rPr>
        <w:t xml:space="preserve">listing the </w:t>
      </w:r>
      <w:r w:rsidR="006459C5" w:rsidRPr="00217C0D">
        <w:rPr>
          <w:sz w:val="24"/>
          <w:szCs w:val="24"/>
        </w:rPr>
        <w:t>application</w:t>
      </w:r>
      <w:r w:rsidRPr="00217C0D">
        <w:rPr>
          <w:sz w:val="24"/>
          <w:szCs w:val="24"/>
        </w:rPr>
        <w:t xml:space="preserve">s ranked according to their score and within the </w:t>
      </w:r>
      <w:r w:rsidR="00EF41DE" w:rsidRPr="00217C0D">
        <w:rPr>
          <w:sz w:val="24"/>
          <w:szCs w:val="24"/>
        </w:rPr>
        <w:t xml:space="preserve">limits of the funds </w:t>
      </w:r>
      <w:r w:rsidRPr="00217C0D">
        <w:rPr>
          <w:sz w:val="24"/>
          <w:szCs w:val="24"/>
        </w:rPr>
        <w:t>available</w:t>
      </w:r>
      <w:r w:rsidR="00EF41DE" w:rsidRPr="00217C0D">
        <w:rPr>
          <w:sz w:val="24"/>
          <w:szCs w:val="24"/>
        </w:rPr>
        <w:t xml:space="preserve">. </w:t>
      </w:r>
      <w:r w:rsidR="004113FC" w:rsidRPr="00217C0D">
        <w:rPr>
          <w:sz w:val="24"/>
          <w:szCs w:val="24"/>
        </w:rPr>
        <w:t>In addition, a</w:t>
      </w:r>
      <w:r w:rsidRPr="00217C0D">
        <w:rPr>
          <w:sz w:val="24"/>
          <w:szCs w:val="24"/>
        </w:rPr>
        <w:t xml:space="preserve"> reserve list </w:t>
      </w:r>
      <w:r w:rsidR="004113FC" w:rsidRPr="00217C0D">
        <w:rPr>
          <w:sz w:val="24"/>
          <w:szCs w:val="24"/>
        </w:rPr>
        <w:t xml:space="preserve">will be drawn up </w:t>
      </w:r>
      <w:r w:rsidRPr="00217C0D">
        <w:rPr>
          <w:sz w:val="24"/>
          <w:szCs w:val="24"/>
        </w:rPr>
        <w:t>following the same criteria</w:t>
      </w:r>
      <w:r w:rsidR="004113FC" w:rsidRPr="00217C0D">
        <w:rPr>
          <w:sz w:val="24"/>
          <w:szCs w:val="24"/>
        </w:rPr>
        <w:t xml:space="preserve"> to be used if more funds should become available during the validity period of the reserve list</w:t>
      </w:r>
      <w:r w:rsidRPr="00217C0D">
        <w:rPr>
          <w:sz w:val="24"/>
          <w:szCs w:val="24"/>
        </w:rPr>
        <w:t>.</w:t>
      </w:r>
    </w:p>
    <w:p w14:paraId="010C4B47" w14:textId="77777777" w:rsidR="00F20A9C" w:rsidRPr="003C0B88" w:rsidRDefault="00F20A9C" w:rsidP="006A6913">
      <w:pPr>
        <w:numPr>
          <w:ilvl w:val="0"/>
          <w:numId w:val="7"/>
        </w:numPr>
        <w:tabs>
          <w:tab w:val="left" w:pos="426"/>
        </w:tabs>
        <w:spacing w:before="240"/>
        <w:ind w:left="1418" w:hanging="1418"/>
        <w:jc w:val="left"/>
        <w:rPr>
          <w:b/>
          <w:sz w:val="24"/>
          <w:szCs w:val="24"/>
        </w:rPr>
      </w:pPr>
      <w:r w:rsidRPr="003C0B88">
        <w:rPr>
          <w:b/>
          <w:sz w:val="24"/>
          <w:szCs w:val="24"/>
        </w:rPr>
        <w:t xml:space="preserve">STEP </w:t>
      </w:r>
      <w:r w:rsidR="00EB408C" w:rsidRPr="003C0B88">
        <w:rPr>
          <w:b/>
          <w:sz w:val="24"/>
          <w:szCs w:val="24"/>
        </w:rPr>
        <w:t>2</w:t>
      </w:r>
      <w:r w:rsidRPr="003C0B88">
        <w:rPr>
          <w:b/>
          <w:sz w:val="24"/>
          <w:szCs w:val="24"/>
        </w:rPr>
        <w:t>:</w:t>
      </w:r>
      <w:r w:rsidR="007C4C56" w:rsidRPr="003C0B88">
        <w:rPr>
          <w:b/>
          <w:sz w:val="24"/>
          <w:szCs w:val="24"/>
        </w:rPr>
        <w:tab/>
      </w:r>
      <w:r w:rsidR="002D0B7B" w:rsidRPr="003C0B88">
        <w:rPr>
          <w:b/>
          <w:sz w:val="24"/>
          <w:szCs w:val="24"/>
        </w:rPr>
        <w:t>VERIFICATION OF ELIGIBILITY OF THE APPLICANT</w:t>
      </w:r>
      <w:r w:rsidR="00FA1338" w:rsidRPr="003C0B88">
        <w:rPr>
          <w:b/>
          <w:sz w:val="24"/>
          <w:szCs w:val="24"/>
        </w:rPr>
        <w:t>S</w:t>
      </w:r>
    </w:p>
    <w:p w14:paraId="4FB08196" w14:textId="77777777" w:rsidR="0077621E" w:rsidRPr="00704F8A" w:rsidRDefault="0077621E" w:rsidP="0077621E">
      <w:pPr>
        <w:spacing w:after="0"/>
        <w:rPr>
          <w:sz w:val="24"/>
          <w:szCs w:val="24"/>
        </w:rPr>
      </w:pPr>
      <w:bookmarkStart w:id="60" w:name="_Toc40507654"/>
      <w:bookmarkStart w:id="61" w:name="_Toc384374719"/>
      <w:bookmarkStart w:id="62" w:name="_Toc400703074"/>
      <w:bookmarkStart w:id="63" w:name="_Toc400703085"/>
      <w:bookmarkStart w:id="64" w:name="_Toc400703096"/>
      <w:bookmarkStart w:id="65" w:name="_Toc400703118"/>
      <w:bookmarkStart w:id="66" w:name="_Toc400704338"/>
      <w:bookmarkStart w:id="67" w:name="_Toc501107210"/>
      <w:r w:rsidRPr="00704F8A">
        <w:rPr>
          <w:sz w:val="24"/>
          <w:szCs w:val="24"/>
        </w:rPr>
        <w:t xml:space="preserve">The eligibility verification, based on the supporting documents requested by the </w:t>
      </w:r>
      <w:r>
        <w:rPr>
          <w:sz w:val="24"/>
          <w:szCs w:val="24"/>
        </w:rPr>
        <w:t xml:space="preserve">Programme </w:t>
      </w:r>
      <w:r w:rsidRPr="00704F8A">
        <w:rPr>
          <w:sz w:val="24"/>
          <w:szCs w:val="24"/>
        </w:rPr>
        <w:t xml:space="preserve">(see Section 2.4) will </w:t>
      </w:r>
      <w:r w:rsidRPr="00704F8A">
        <w:rPr>
          <w:sz w:val="24"/>
          <w:szCs w:val="24"/>
          <w:u w:val="single"/>
        </w:rPr>
        <w:t>only</w:t>
      </w:r>
      <w:r w:rsidRPr="00704F8A">
        <w:rPr>
          <w:sz w:val="24"/>
          <w:szCs w:val="24"/>
        </w:rPr>
        <w:t xml:space="preserve"> be performed for the applications that have been selected according to their score and within the available </w:t>
      </w:r>
      <w:r>
        <w:rPr>
          <w:sz w:val="24"/>
          <w:szCs w:val="24"/>
        </w:rPr>
        <w:t>funds</w:t>
      </w:r>
      <w:proofErr w:type="gramStart"/>
      <w:r>
        <w:rPr>
          <w:sz w:val="24"/>
          <w:szCs w:val="24"/>
        </w:rPr>
        <w:t>.</w:t>
      </w:r>
      <w:r w:rsidRPr="00704F8A">
        <w:rPr>
          <w:sz w:val="24"/>
          <w:szCs w:val="24"/>
        </w:rPr>
        <w:t>.</w:t>
      </w:r>
      <w:proofErr w:type="gramEnd"/>
      <w:r w:rsidRPr="00704F8A">
        <w:rPr>
          <w:sz w:val="24"/>
          <w:szCs w:val="24"/>
        </w:rPr>
        <w:t xml:space="preserve"> </w:t>
      </w:r>
    </w:p>
    <w:p w14:paraId="41684A6F" w14:textId="77777777" w:rsidR="0077621E" w:rsidRPr="00704F8A" w:rsidRDefault="0077621E" w:rsidP="0077621E">
      <w:pPr>
        <w:numPr>
          <w:ilvl w:val="0"/>
          <w:numId w:val="10"/>
        </w:numPr>
        <w:spacing w:after="0"/>
        <w:rPr>
          <w:sz w:val="24"/>
          <w:szCs w:val="24"/>
        </w:rPr>
      </w:pPr>
      <w:r w:rsidRPr="00704F8A">
        <w:rPr>
          <w:sz w:val="24"/>
          <w:szCs w:val="24"/>
        </w:rPr>
        <w:t xml:space="preserve">The Declaration by the applicant (Section V of the grant application form) will be cross-checked with the supporting documents provided by the applicant. Any missing supporting document or any incoherence between the Declaration by the applicant and the supporting documents may lead to the rejection of the application on that sole basis. </w:t>
      </w:r>
    </w:p>
    <w:p w14:paraId="58FC5BB0" w14:textId="77777777" w:rsidR="0077621E" w:rsidRDefault="0077621E" w:rsidP="0077621E">
      <w:pPr>
        <w:numPr>
          <w:ilvl w:val="0"/>
          <w:numId w:val="10"/>
        </w:numPr>
        <w:rPr>
          <w:sz w:val="24"/>
          <w:szCs w:val="24"/>
        </w:rPr>
      </w:pPr>
      <w:r w:rsidRPr="00704F8A">
        <w:rPr>
          <w:sz w:val="24"/>
          <w:szCs w:val="24"/>
        </w:rPr>
        <w:t>The eligibility of applicants and the action will be verified according to the criteria set out in Sections 2.1.1, 2.1.2 and 2.1.3.</w:t>
      </w:r>
    </w:p>
    <w:p w14:paraId="64566732" w14:textId="77777777" w:rsidR="0077621E" w:rsidRPr="00704F8A" w:rsidRDefault="0077621E" w:rsidP="0077621E">
      <w:pPr>
        <w:rPr>
          <w:sz w:val="24"/>
          <w:szCs w:val="24"/>
        </w:rPr>
      </w:pPr>
      <w:r>
        <w:rPr>
          <w:sz w:val="24"/>
          <w:szCs w:val="24"/>
        </w:rPr>
        <w:t>The Contracting Authority reserves the right to conduct other forms of verification including site visits</w:t>
      </w:r>
    </w:p>
    <w:p w14:paraId="61C1D775" w14:textId="77777777" w:rsidR="0077621E" w:rsidRPr="00704F8A" w:rsidRDefault="0077621E" w:rsidP="0077621E">
      <w:pPr>
        <w:rPr>
          <w:sz w:val="24"/>
          <w:szCs w:val="24"/>
        </w:rPr>
      </w:pPr>
      <w:r w:rsidRPr="00704F8A">
        <w:rPr>
          <w:sz w:val="24"/>
          <w:szCs w:val="24"/>
        </w:rPr>
        <w:t xml:space="preserve">Any rejected application will be replaced by the next best placed application on the reserve list that falls within the available </w:t>
      </w:r>
      <w:r>
        <w:rPr>
          <w:sz w:val="24"/>
          <w:szCs w:val="24"/>
        </w:rPr>
        <w:t>funds</w:t>
      </w:r>
      <w:r w:rsidRPr="00704F8A">
        <w:rPr>
          <w:sz w:val="24"/>
          <w:szCs w:val="24"/>
        </w:rPr>
        <w:t>.</w:t>
      </w:r>
    </w:p>
    <w:p w14:paraId="64738BBA" w14:textId="77777777" w:rsidR="0007408E" w:rsidRPr="003C0B88" w:rsidRDefault="00B67806" w:rsidP="006A6913">
      <w:pPr>
        <w:pStyle w:val="Guidelines2"/>
        <w:numPr>
          <w:ilvl w:val="1"/>
          <w:numId w:val="21"/>
        </w:numPr>
      </w:pPr>
      <w:r w:rsidRPr="003C0B88">
        <w:t xml:space="preserve">Submission of supporting documents for </w:t>
      </w:r>
      <w:r w:rsidR="00E44A12" w:rsidRPr="003C0B88">
        <w:t>provisionally</w:t>
      </w:r>
      <w:r w:rsidR="008C00E4" w:rsidRPr="003C0B88">
        <w:t xml:space="preserve"> </w:t>
      </w:r>
      <w:r w:rsidRPr="003C0B88">
        <w:t xml:space="preserve">selected </w:t>
      </w:r>
      <w:r w:rsidR="000C00BF" w:rsidRPr="003C0B88">
        <w:t>applications</w:t>
      </w:r>
      <w:bookmarkEnd w:id="60"/>
      <w:bookmarkEnd w:id="61"/>
      <w:bookmarkEnd w:id="62"/>
      <w:bookmarkEnd w:id="63"/>
      <w:bookmarkEnd w:id="64"/>
      <w:bookmarkEnd w:id="65"/>
      <w:bookmarkEnd w:id="66"/>
      <w:bookmarkEnd w:id="67"/>
      <w:r w:rsidR="0007408E" w:rsidRPr="003C0B88">
        <w:t xml:space="preserve"> </w:t>
      </w:r>
    </w:p>
    <w:p w14:paraId="3FC451CF" w14:textId="77777777" w:rsidR="00511FEE" w:rsidRPr="003C0B88" w:rsidRDefault="00725B7A" w:rsidP="006F280A">
      <w:pPr>
        <w:rPr>
          <w:sz w:val="24"/>
          <w:szCs w:val="24"/>
        </w:rPr>
      </w:pPr>
      <w:r w:rsidRPr="003C0B88">
        <w:rPr>
          <w:sz w:val="24"/>
          <w:szCs w:val="24"/>
        </w:rPr>
        <w:t xml:space="preserve">It </w:t>
      </w:r>
      <w:r w:rsidR="00DE7018" w:rsidRPr="003C0B88">
        <w:rPr>
          <w:sz w:val="24"/>
          <w:szCs w:val="24"/>
        </w:rPr>
        <w:t>will be requested to supply the following documents in order to</w:t>
      </w:r>
      <w:r w:rsidR="00C677B9">
        <w:rPr>
          <w:sz w:val="24"/>
          <w:szCs w:val="24"/>
        </w:rPr>
        <w:t xml:space="preserve"> allow the Programme</w:t>
      </w:r>
      <w:r w:rsidR="00DE7018" w:rsidRPr="003C0B88">
        <w:rPr>
          <w:sz w:val="24"/>
          <w:szCs w:val="24"/>
        </w:rPr>
        <w:t xml:space="preserve"> to verify the eligibility of the applicant</w:t>
      </w:r>
      <w:r w:rsidR="005700D5" w:rsidRPr="003C0B88">
        <w:rPr>
          <w:sz w:val="24"/>
          <w:szCs w:val="24"/>
        </w:rPr>
        <w:t xml:space="preserve">, (if any) of the co-applicant(s) </w:t>
      </w:r>
    </w:p>
    <w:p w14:paraId="698359F9" w14:textId="77777777" w:rsidR="00DF309F" w:rsidRPr="0036563A" w:rsidRDefault="00CB5437" w:rsidP="006A6913">
      <w:pPr>
        <w:pStyle w:val="ListParagraph"/>
        <w:numPr>
          <w:ilvl w:val="0"/>
          <w:numId w:val="12"/>
        </w:numPr>
        <w:rPr>
          <w:sz w:val="24"/>
          <w:szCs w:val="24"/>
        </w:rPr>
      </w:pPr>
      <w:r w:rsidRPr="0036563A">
        <w:rPr>
          <w:sz w:val="24"/>
          <w:szCs w:val="24"/>
        </w:rPr>
        <w:t>Proof of funds available for project financial contribution (budget line for project activities, contingencies or similar)</w:t>
      </w:r>
    </w:p>
    <w:p w14:paraId="6F1F953F" w14:textId="77777777" w:rsidR="00DF309F" w:rsidRPr="0036563A" w:rsidRDefault="007F19B4" w:rsidP="006A6913">
      <w:pPr>
        <w:pStyle w:val="ListParagraph"/>
        <w:numPr>
          <w:ilvl w:val="0"/>
          <w:numId w:val="12"/>
        </w:numPr>
        <w:rPr>
          <w:sz w:val="24"/>
          <w:szCs w:val="24"/>
        </w:rPr>
      </w:pPr>
      <w:r w:rsidRPr="0036563A">
        <w:rPr>
          <w:sz w:val="24"/>
          <w:szCs w:val="24"/>
        </w:rPr>
        <w:t xml:space="preserve">Proof that the project is part of </w:t>
      </w:r>
      <w:r w:rsidR="00DF309F" w:rsidRPr="0036563A">
        <w:rPr>
          <w:sz w:val="24"/>
          <w:szCs w:val="24"/>
        </w:rPr>
        <w:t>relevant national/regional/sub-regional/local strategies and plans</w:t>
      </w:r>
      <w:r w:rsidR="00106E3C" w:rsidRPr="0036563A">
        <w:rPr>
          <w:sz w:val="24"/>
          <w:szCs w:val="24"/>
        </w:rPr>
        <w:t xml:space="preserve"> as well as the part of capital investment plans if such exist</w:t>
      </w:r>
    </w:p>
    <w:p w14:paraId="29AD9264" w14:textId="77777777" w:rsidR="00C24F1F" w:rsidRDefault="00C24F1F" w:rsidP="006A6913">
      <w:pPr>
        <w:pStyle w:val="ListParagraph"/>
        <w:numPr>
          <w:ilvl w:val="0"/>
          <w:numId w:val="12"/>
        </w:numPr>
        <w:rPr>
          <w:sz w:val="24"/>
          <w:szCs w:val="24"/>
        </w:rPr>
      </w:pPr>
      <w:r w:rsidRPr="0036563A">
        <w:rPr>
          <w:sz w:val="24"/>
          <w:szCs w:val="24"/>
        </w:rPr>
        <w:lastRenderedPageBreak/>
        <w:t xml:space="preserve">Statement that applicant will transfer the </w:t>
      </w:r>
      <w:r w:rsidR="008C24EE" w:rsidRPr="0036563A">
        <w:rPr>
          <w:sz w:val="24"/>
          <w:szCs w:val="24"/>
        </w:rPr>
        <w:t>c</w:t>
      </w:r>
      <w:r w:rsidRPr="0036563A">
        <w:rPr>
          <w:sz w:val="24"/>
          <w:szCs w:val="24"/>
        </w:rPr>
        <w:t xml:space="preserve">o-funding on the </w:t>
      </w:r>
      <w:r w:rsidR="008C24EE" w:rsidRPr="0036563A">
        <w:rPr>
          <w:sz w:val="24"/>
          <w:szCs w:val="24"/>
        </w:rPr>
        <w:t>allocated</w:t>
      </w:r>
      <w:r w:rsidRPr="0036563A">
        <w:rPr>
          <w:sz w:val="24"/>
          <w:szCs w:val="24"/>
        </w:rPr>
        <w:t xml:space="preserve"> budget sub-account not later </w:t>
      </w:r>
      <w:r w:rsidR="00CA75A9" w:rsidRPr="0036563A">
        <w:rPr>
          <w:sz w:val="24"/>
          <w:szCs w:val="24"/>
        </w:rPr>
        <w:t>than</w:t>
      </w:r>
      <w:r w:rsidRPr="0036563A">
        <w:rPr>
          <w:sz w:val="24"/>
          <w:szCs w:val="24"/>
        </w:rPr>
        <w:t xml:space="preserve"> 30</w:t>
      </w:r>
      <w:r w:rsidR="00CA75A9" w:rsidRPr="0036563A">
        <w:rPr>
          <w:sz w:val="24"/>
          <w:szCs w:val="24"/>
        </w:rPr>
        <w:t xml:space="preserve"> </w:t>
      </w:r>
      <w:r w:rsidRPr="0036563A">
        <w:rPr>
          <w:sz w:val="24"/>
          <w:szCs w:val="24"/>
        </w:rPr>
        <w:t>d</w:t>
      </w:r>
      <w:r w:rsidR="00EC25FF">
        <w:rPr>
          <w:sz w:val="24"/>
          <w:szCs w:val="24"/>
        </w:rPr>
        <w:t>ays after signing of the Grant a</w:t>
      </w:r>
      <w:r w:rsidR="00290D89">
        <w:rPr>
          <w:sz w:val="24"/>
          <w:szCs w:val="24"/>
        </w:rPr>
        <w:t>greement</w:t>
      </w:r>
      <w:r w:rsidRPr="0036563A">
        <w:rPr>
          <w:sz w:val="24"/>
          <w:szCs w:val="24"/>
        </w:rPr>
        <w:t xml:space="preserve"> </w:t>
      </w:r>
    </w:p>
    <w:p w14:paraId="02D5CD97" w14:textId="77777777" w:rsidR="00E53703" w:rsidRPr="001834A8" w:rsidRDefault="007B63A5" w:rsidP="00E53703">
      <w:pPr>
        <w:pStyle w:val="Text1"/>
        <w:numPr>
          <w:ilvl w:val="0"/>
          <w:numId w:val="24"/>
        </w:numPr>
        <w:outlineLvl w:val="0"/>
        <w:rPr>
          <w:sz w:val="24"/>
          <w:szCs w:val="24"/>
        </w:rPr>
      </w:pPr>
      <w:r>
        <w:rPr>
          <w:sz w:val="24"/>
          <w:szCs w:val="24"/>
        </w:rPr>
        <w:t xml:space="preserve">Initiative and/or </w:t>
      </w:r>
      <w:r w:rsidR="00E53703" w:rsidRPr="001834A8">
        <w:rPr>
          <w:sz w:val="24"/>
          <w:szCs w:val="24"/>
        </w:rPr>
        <w:t xml:space="preserve">Municipal Council </w:t>
      </w:r>
      <w:r w:rsidR="00EC25FF">
        <w:rPr>
          <w:sz w:val="24"/>
          <w:szCs w:val="24"/>
        </w:rPr>
        <w:t>d</w:t>
      </w:r>
      <w:r w:rsidR="00E53703">
        <w:rPr>
          <w:sz w:val="24"/>
          <w:szCs w:val="24"/>
        </w:rPr>
        <w:t>ecision</w:t>
      </w:r>
      <w:r w:rsidR="00E53703" w:rsidRPr="001834A8">
        <w:rPr>
          <w:sz w:val="24"/>
          <w:szCs w:val="24"/>
        </w:rPr>
        <w:t xml:space="preserve"> on </w:t>
      </w:r>
      <w:r w:rsidR="00155ED5">
        <w:rPr>
          <w:sz w:val="24"/>
          <w:szCs w:val="24"/>
        </w:rPr>
        <w:t>formulation of the d</w:t>
      </w:r>
      <w:r w:rsidR="00EC25FF">
        <w:rPr>
          <w:sz w:val="24"/>
          <w:szCs w:val="24"/>
        </w:rPr>
        <w:t>etailed regulation p</w:t>
      </w:r>
      <w:r w:rsidR="00E53703">
        <w:rPr>
          <w:sz w:val="24"/>
          <w:szCs w:val="24"/>
        </w:rPr>
        <w:t xml:space="preserve">lan or City/Municipal Assembly decision on Plan formulation </w:t>
      </w:r>
    </w:p>
    <w:p w14:paraId="5F3CC35D" w14:textId="77777777" w:rsidR="00BE11D9" w:rsidRDefault="00BE11D9" w:rsidP="006A6913">
      <w:pPr>
        <w:pStyle w:val="Text1"/>
        <w:numPr>
          <w:ilvl w:val="0"/>
          <w:numId w:val="12"/>
        </w:numPr>
        <w:outlineLvl w:val="0"/>
        <w:rPr>
          <w:sz w:val="24"/>
          <w:szCs w:val="24"/>
        </w:rPr>
      </w:pPr>
      <w:r w:rsidRPr="00785740">
        <w:rPr>
          <w:sz w:val="24"/>
          <w:szCs w:val="24"/>
        </w:rPr>
        <w:t xml:space="preserve">Evidences that supports statements regarding potentials for sustainability of the action and potentials for creation of economic effects </w:t>
      </w:r>
      <w:r w:rsidR="00777B07" w:rsidRPr="00785740">
        <w:rPr>
          <w:sz w:val="24"/>
          <w:szCs w:val="24"/>
        </w:rPr>
        <w:t xml:space="preserve">- </w:t>
      </w:r>
      <w:r w:rsidR="00E93180" w:rsidRPr="00E93180">
        <w:rPr>
          <w:sz w:val="24"/>
          <w:szCs w:val="24"/>
        </w:rPr>
        <w:t>The</w:t>
      </w:r>
      <w:r w:rsidR="00EC25FF">
        <w:rPr>
          <w:sz w:val="24"/>
          <w:szCs w:val="24"/>
        </w:rPr>
        <w:t xml:space="preserve"> Prefeasibility or Feasibility study;  Maste</w:t>
      </w:r>
      <w:r w:rsidR="00285D03">
        <w:rPr>
          <w:sz w:val="24"/>
          <w:szCs w:val="24"/>
        </w:rPr>
        <w:t>r plan or Urban design;</w:t>
      </w:r>
      <w:r w:rsidR="00EC25FF">
        <w:rPr>
          <w:sz w:val="24"/>
          <w:szCs w:val="24"/>
        </w:rPr>
        <w:t xml:space="preserve"> List of i</w:t>
      </w:r>
      <w:r w:rsidR="00E93180" w:rsidRPr="00E93180">
        <w:rPr>
          <w:sz w:val="24"/>
          <w:szCs w:val="24"/>
        </w:rPr>
        <w:t>nvesto</w:t>
      </w:r>
      <w:r w:rsidR="00EC25FF">
        <w:rPr>
          <w:sz w:val="24"/>
          <w:szCs w:val="24"/>
        </w:rPr>
        <w:t>rs who expressed interest</w:t>
      </w:r>
      <w:r w:rsidR="00285D03">
        <w:rPr>
          <w:sz w:val="24"/>
          <w:szCs w:val="24"/>
        </w:rPr>
        <w:t xml:space="preserve"> </w:t>
      </w:r>
      <w:r w:rsidRPr="00785740">
        <w:rPr>
          <w:sz w:val="24"/>
          <w:szCs w:val="24"/>
        </w:rPr>
        <w:t>(if any)</w:t>
      </w:r>
      <w:r w:rsidR="00285D03">
        <w:rPr>
          <w:sz w:val="24"/>
          <w:szCs w:val="24"/>
        </w:rPr>
        <w:t>.</w:t>
      </w:r>
    </w:p>
    <w:p w14:paraId="391FB8C1" w14:textId="77777777" w:rsidR="007D170C" w:rsidRPr="00785740" w:rsidRDefault="007D170C" w:rsidP="006A6913">
      <w:pPr>
        <w:pStyle w:val="Text1"/>
        <w:numPr>
          <w:ilvl w:val="0"/>
          <w:numId w:val="12"/>
        </w:numPr>
        <w:outlineLvl w:val="0"/>
        <w:rPr>
          <w:sz w:val="24"/>
          <w:szCs w:val="24"/>
        </w:rPr>
      </w:pPr>
      <w:r>
        <w:rPr>
          <w:sz w:val="24"/>
          <w:szCs w:val="24"/>
        </w:rPr>
        <w:t xml:space="preserve">Excerpt from related higher level planning document (General regulation plan, etc.), </w:t>
      </w:r>
    </w:p>
    <w:p w14:paraId="10FF9929" w14:textId="77777777" w:rsidR="00D31E76" w:rsidRPr="00605A7C" w:rsidRDefault="007D170C" w:rsidP="00774997">
      <w:pPr>
        <w:pStyle w:val="ListParagraph"/>
        <w:numPr>
          <w:ilvl w:val="0"/>
          <w:numId w:val="12"/>
        </w:numPr>
        <w:rPr>
          <w:sz w:val="24"/>
          <w:szCs w:val="24"/>
        </w:rPr>
      </w:pPr>
      <w:r>
        <w:rPr>
          <w:sz w:val="24"/>
          <w:szCs w:val="24"/>
        </w:rPr>
        <w:t>Available</w:t>
      </w:r>
      <w:r w:rsidR="0077621E">
        <w:rPr>
          <w:sz w:val="24"/>
          <w:szCs w:val="24"/>
        </w:rPr>
        <w:t xml:space="preserve"> </w:t>
      </w:r>
      <w:r w:rsidR="00155ED5">
        <w:rPr>
          <w:sz w:val="24"/>
          <w:szCs w:val="24"/>
        </w:rPr>
        <w:t>d</w:t>
      </w:r>
      <w:r w:rsidR="00EC25FF">
        <w:rPr>
          <w:sz w:val="24"/>
          <w:szCs w:val="24"/>
        </w:rPr>
        <w:t>etailed regulation p</w:t>
      </w:r>
      <w:r w:rsidR="00D31E76">
        <w:rPr>
          <w:sz w:val="24"/>
          <w:szCs w:val="24"/>
        </w:rPr>
        <w:t xml:space="preserve">lan </w:t>
      </w:r>
      <w:r w:rsidR="00285D03">
        <w:rPr>
          <w:sz w:val="24"/>
          <w:szCs w:val="24"/>
        </w:rPr>
        <w:t>that are still valid</w:t>
      </w:r>
      <w:r w:rsidR="00DA4896">
        <w:rPr>
          <w:sz w:val="24"/>
          <w:szCs w:val="24"/>
        </w:rPr>
        <w:t xml:space="preserve"> </w:t>
      </w:r>
      <w:r w:rsidR="002554BB">
        <w:rPr>
          <w:sz w:val="24"/>
          <w:szCs w:val="24"/>
        </w:rPr>
        <w:t>(</w:t>
      </w:r>
      <w:r w:rsidR="00D27F1A">
        <w:rPr>
          <w:sz w:val="24"/>
          <w:szCs w:val="24"/>
        </w:rPr>
        <w:t xml:space="preserve">electronic version - </w:t>
      </w:r>
      <w:r w:rsidR="002554BB">
        <w:rPr>
          <w:sz w:val="24"/>
          <w:szCs w:val="24"/>
        </w:rPr>
        <w:t xml:space="preserve">text and land use </w:t>
      </w:r>
      <w:r w:rsidR="00DA4896">
        <w:rPr>
          <w:sz w:val="24"/>
          <w:szCs w:val="24"/>
        </w:rPr>
        <w:t>graphic</w:t>
      </w:r>
      <w:r w:rsidR="00285D03">
        <w:rPr>
          <w:sz w:val="24"/>
          <w:szCs w:val="24"/>
        </w:rPr>
        <w:t xml:space="preserve">) </w:t>
      </w:r>
      <w:r>
        <w:rPr>
          <w:sz w:val="24"/>
          <w:szCs w:val="24"/>
        </w:rPr>
        <w:t>in case of plan modification</w:t>
      </w:r>
      <w:r w:rsidR="00285D03">
        <w:rPr>
          <w:sz w:val="24"/>
          <w:szCs w:val="24"/>
        </w:rPr>
        <w:t>.</w:t>
      </w:r>
    </w:p>
    <w:p w14:paraId="38A37397" w14:textId="77777777" w:rsidR="003767AE" w:rsidRPr="003767AE" w:rsidRDefault="003767AE" w:rsidP="003767AE">
      <w:pPr>
        <w:rPr>
          <w:b/>
          <w:sz w:val="24"/>
          <w:szCs w:val="24"/>
        </w:rPr>
      </w:pPr>
      <w:r w:rsidRPr="003767AE">
        <w:rPr>
          <w:b/>
          <w:sz w:val="24"/>
          <w:szCs w:val="24"/>
        </w:rPr>
        <w:t>NOTE: ALL supporting documents must be submitted together with the Ap</w:t>
      </w:r>
      <w:r>
        <w:rPr>
          <w:b/>
          <w:sz w:val="24"/>
          <w:szCs w:val="24"/>
        </w:rPr>
        <w:t>p</w:t>
      </w:r>
      <w:r w:rsidRPr="003767AE">
        <w:rPr>
          <w:b/>
          <w:sz w:val="24"/>
          <w:szCs w:val="24"/>
        </w:rPr>
        <w:t>lication.</w:t>
      </w:r>
    </w:p>
    <w:p w14:paraId="71963C72" w14:textId="77777777" w:rsidR="009348D1" w:rsidRPr="00EA6271" w:rsidRDefault="00EA6271" w:rsidP="006A6913">
      <w:pPr>
        <w:pStyle w:val="Guidelines2"/>
        <w:numPr>
          <w:ilvl w:val="1"/>
          <w:numId w:val="21"/>
        </w:numPr>
      </w:pPr>
      <w:bookmarkStart w:id="68" w:name="_Toc384374720"/>
      <w:bookmarkStart w:id="69" w:name="_Toc400703075"/>
      <w:bookmarkStart w:id="70" w:name="_Toc400703086"/>
      <w:bookmarkStart w:id="71" w:name="_Toc400703097"/>
      <w:bookmarkStart w:id="72" w:name="_Toc400703119"/>
      <w:r w:rsidRPr="00EA6271">
        <w:t xml:space="preserve"> </w:t>
      </w:r>
      <w:bookmarkStart w:id="73" w:name="_Toc400704339"/>
      <w:bookmarkStart w:id="74" w:name="_Toc501107211"/>
      <w:r w:rsidR="00B67806" w:rsidRPr="00EA6271">
        <w:t>Notificat</w:t>
      </w:r>
      <w:r w:rsidR="00E73889">
        <w:t xml:space="preserve">ion of the </w:t>
      </w:r>
      <w:proofErr w:type="spellStart"/>
      <w:r w:rsidR="00E73889">
        <w:t>Programme</w:t>
      </w:r>
      <w:r w:rsidR="00B67806" w:rsidRPr="00EA6271">
        <w:t>’s</w:t>
      </w:r>
      <w:proofErr w:type="spellEnd"/>
      <w:r w:rsidR="00B67806" w:rsidRPr="00EA6271">
        <w:t xml:space="preserve"> decision</w:t>
      </w:r>
      <w:bookmarkEnd w:id="68"/>
      <w:bookmarkEnd w:id="69"/>
      <w:bookmarkEnd w:id="70"/>
      <w:bookmarkEnd w:id="71"/>
      <w:bookmarkEnd w:id="72"/>
      <w:bookmarkEnd w:id="73"/>
      <w:bookmarkEnd w:id="74"/>
    </w:p>
    <w:p w14:paraId="2B99E464" w14:textId="77777777" w:rsidR="00A57627" w:rsidRPr="003C0B88" w:rsidRDefault="00A57627" w:rsidP="006A6913">
      <w:pPr>
        <w:pStyle w:val="Guidelines3"/>
        <w:numPr>
          <w:ilvl w:val="2"/>
          <w:numId w:val="21"/>
        </w:numPr>
        <w:ind w:left="1031"/>
        <w:rPr>
          <w:szCs w:val="24"/>
        </w:rPr>
      </w:pPr>
      <w:bookmarkStart w:id="75" w:name="_Toc384374721"/>
      <w:bookmarkStart w:id="76" w:name="_Toc501107212"/>
      <w:r w:rsidRPr="003C0B88">
        <w:rPr>
          <w:szCs w:val="24"/>
        </w:rPr>
        <w:t>Content of the decision</w:t>
      </w:r>
      <w:bookmarkEnd w:id="75"/>
      <w:bookmarkEnd w:id="76"/>
    </w:p>
    <w:p w14:paraId="49DB9749" w14:textId="77777777" w:rsidR="0077621E" w:rsidRPr="0077621E" w:rsidRDefault="0077621E" w:rsidP="0077621E">
      <w:pPr>
        <w:spacing w:before="240"/>
        <w:rPr>
          <w:sz w:val="24"/>
          <w:szCs w:val="24"/>
        </w:rPr>
      </w:pPr>
      <w:bookmarkStart w:id="77" w:name="_Toc384374722"/>
      <w:bookmarkStart w:id="78" w:name="_Toc501107213"/>
      <w:r w:rsidRPr="0077621E">
        <w:rPr>
          <w:sz w:val="24"/>
          <w:szCs w:val="24"/>
        </w:rPr>
        <w:t xml:space="preserve">The applicants will be informed in writing of the Programme’s decision concerning their application and, if rejected, the reasons for the negative decision. </w:t>
      </w:r>
    </w:p>
    <w:p w14:paraId="0847A5E3" w14:textId="77777777" w:rsidR="0077621E" w:rsidRPr="0077621E" w:rsidRDefault="0077621E" w:rsidP="0077621E">
      <w:pPr>
        <w:rPr>
          <w:sz w:val="24"/>
          <w:szCs w:val="24"/>
        </w:rPr>
      </w:pPr>
      <w:r w:rsidRPr="0077621E">
        <w:rPr>
          <w:sz w:val="24"/>
          <w:szCs w:val="24"/>
        </w:rPr>
        <w:t>An applicant believing that it has been harmed by an error or irregularity during the award process may lodge a complaint to Contracting Authority.</w:t>
      </w:r>
    </w:p>
    <w:p w14:paraId="3FB3AB30" w14:textId="77777777" w:rsidR="0097715A" w:rsidRPr="003C0B88" w:rsidRDefault="0097715A" w:rsidP="006A6913">
      <w:pPr>
        <w:pStyle w:val="Guidelines3"/>
        <w:numPr>
          <w:ilvl w:val="2"/>
          <w:numId w:val="21"/>
        </w:numPr>
        <w:ind w:left="1031"/>
        <w:rPr>
          <w:szCs w:val="24"/>
        </w:rPr>
      </w:pPr>
      <w:r w:rsidRPr="003C0B88">
        <w:rPr>
          <w:szCs w:val="24"/>
        </w:rPr>
        <w:t>Indicative timetable</w:t>
      </w:r>
      <w:bookmarkEnd w:id="77"/>
      <w:bookmarkEnd w:id="78"/>
      <w:r w:rsidRPr="003C0B88">
        <w:rPr>
          <w:szCs w:val="24"/>
        </w:rPr>
        <w:t xml:space="preserve"> </w:t>
      </w:r>
    </w:p>
    <w:p w14:paraId="6ABB3357" w14:textId="77777777" w:rsidR="000E38CD" w:rsidRPr="003C0B88" w:rsidRDefault="000E38CD" w:rsidP="00984331">
      <w:pPr>
        <w:rPr>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693"/>
        <w:gridCol w:w="2410"/>
      </w:tblGrid>
      <w:tr w:rsidR="0013435B" w:rsidRPr="003C0B88" w14:paraId="478A2F50" w14:textId="77777777" w:rsidTr="008C24EE">
        <w:trPr>
          <w:trHeight w:val="382"/>
        </w:trPr>
        <w:tc>
          <w:tcPr>
            <w:tcW w:w="4678" w:type="dxa"/>
            <w:tcBorders>
              <w:bottom w:val="nil"/>
            </w:tcBorders>
          </w:tcPr>
          <w:p w14:paraId="2AAD87D1" w14:textId="77777777" w:rsidR="0013435B" w:rsidRPr="003C0B88" w:rsidRDefault="0013435B" w:rsidP="00F15864">
            <w:pPr>
              <w:spacing w:before="120"/>
              <w:rPr>
                <w:sz w:val="24"/>
                <w:szCs w:val="24"/>
              </w:rPr>
            </w:pPr>
          </w:p>
        </w:tc>
        <w:tc>
          <w:tcPr>
            <w:tcW w:w="2693" w:type="dxa"/>
            <w:shd w:val="pct10" w:color="auto" w:fill="FFFFFF"/>
          </w:tcPr>
          <w:p w14:paraId="5E403663" w14:textId="77777777" w:rsidR="0013435B" w:rsidRPr="003C0B88" w:rsidRDefault="0013435B" w:rsidP="00F15864">
            <w:pPr>
              <w:spacing w:before="120"/>
              <w:jc w:val="center"/>
              <w:rPr>
                <w:b/>
                <w:sz w:val="24"/>
                <w:szCs w:val="24"/>
              </w:rPr>
            </w:pPr>
            <w:r w:rsidRPr="003C0B88">
              <w:rPr>
                <w:b/>
                <w:sz w:val="24"/>
                <w:szCs w:val="24"/>
              </w:rPr>
              <w:t>DATE</w:t>
            </w:r>
          </w:p>
        </w:tc>
        <w:tc>
          <w:tcPr>
            <w:tcW w:w="2410" w:type="dxa"/>
            <w:tcBorders>
              <w:bottom w:val="nil"/>
            </w:tcBorders>
            <w:shd w:val="pct10" w:color="auto" w:fill="FFFFFF"/>
          </w:tcPr>
          <w:p w14:paraId="60736F85" w14:textId="77777777" w:rsidR="0013435B" w:rsidRPr="003C0B88" w:rsidRDefault="0013435B" w:rsidP="00F15864">
            <w:pPr>
              <w:spacing w:before="120"/>
              <w:jc w:val="center"/>
              <w:rPr>
                <w:b/>
                <w:sz w:val="24"/>
                <w:szCs w:val="24"/>
              </w:rPr>
            </w:pPr>
            <w:r w:rsidRPr="003C0B88">
              <w:rPr>
                <w:b/>
                <w:sz w:val="24"/>
                <w:szCs w:val="24"/>
              </w:rPr>
              <w:t>TIME*</w:t>
            </w:r>
          </w:p>
        </w:tc>
      </w:tr>
      <w:tr w:rsidR="0013435B" w:rsidRPr="003C0B88" w14:paraId="4903E09D" w14:textId="77777777" w:rsidTr="00A938F0">
        <w:tc>
          <w:tcPr>
            <w:tcW w:w="4678" w:type="dxa"/>
            <w:shd w:val="pct10" w:color="auto" w:fill="FFFFFF"/>
            <w:vAlign w:val="center"/>
          </w:tcPr>
          <w:p w14:paraId="1B45DC6B" w14:textId="77777777" w:rsidR="0013435B" w:rsidRPr="003C0B88" w:rsidRDefault="0013435B" w:rsidP="00A938F0">
            <w:pPr>
              <w:spacing w:before="120"/>
              <w:jc w:val="left"/>
              <w:rPr>
                <w:b/>
                <w:sz w:val="24"/>
                <w:szCs w:val="24"/>
              </w:rPr>
            </w:pPr>
            <w:r w:rsidRPr="003C0B88">
              <w:rPr>
                <w:b/>
                <w:sz w:val="24"/>
                <w:szCs w:val="24"/>
              </w:rPr>
              <w:t>Information meeting (if any)</w:t>
            </w:r>
          </w:p>
        </w:tc>
        <w:tc>
          <w:tcPr>
            <w:tcW w:w="2693" w:type="dxa"/>
            <w:vAlign w:val="center"/>
          </w:tcPr>
          <w:p w14:paraId="6225ABDE" w14:textId="5F7378BC" w:rsidR="0013435B" w:rsidRPr="00C47437" w:rsidRDefault="00905C56" w:rsidP="005B7CBA">
            <w:pPr>
              <w:spacing w:before="120"/>
              <w:jc w:val="center"/>
              <w:rPr>
                <w:sz w:val="24"/>
                <w:szCs w:val="24"/>
              </w:rPr>
            </w:pPr>
            <w:r>
              <w:rPr>
                <w:sz w:val="24"/>
                <w:szCs w:val="24"/>
              </w:rPr>
              <w:t>08.05 - 17.05.2018</w:t>
            </w:r>
          </w:p>
        </w:tc>
        <w:tc>
          <w:tcPr>
            <w:tcW w:w="2410" w:type="dxa"/>
            <w:vAlign w:val="center"/>
          </w:tcPr>
          <w:p w14:paraId="5A3F49ED" w14:textId="091FB167" w:rsidR="0013435B" w:rsidRPr="00C47437" w:rsidRDefault="00905C56" w:rsidP="00A938F0">
            <w:pPr>
              <w:spacing w:before="120"/>
              <w:jc w:val="center"/>
              <w:rPr>
                <w:sz w:val="24"/>
                <w:szCs w:val="24"/>
              </w:rPr>
            </w:pPr>
            <w:r>
              <w:rPr>
                <w:sz w:val="24"/>
                <w:szCs w:val="24"/>
              </w:rPr>
              <w:t>11.00 – 14.30</w:t>
            </w:r>
          </w:p>
        </w:tc>
      </w:tr>
      <w:tr w:rsidR="0013435B" w:rsidRPr="003C0B88" w14:paraId="55551032" w14:textId="77777777" w:rsidTr="00A938F0">
        <w:tc>
          <w:tcPr>
            <w:tcW w:w="4678" w:type="dxa"/>
            <w:shd w:val="pct10" w:color="auto" w:fill="FFFFFF"/>
          </w:tcPr>
          <w:p w14:paraId="34CCC6DF" w14:textId="77777777" w:rsidR="0013435B" w:rsidRPr="003C0B88" w:rsidRDefault="0013435B" w:rsidP="00984331">
            <w:pPr>
              <w:spacing w:before="120"/>
              <w:jc w:val="left"/>
              <w:rPr>
                <w:b/>
                <w:sz w:val="24"/>
                <w:szCs w:val="24"/>
              </w:rPr>
            </w:pPr>
            <w:r w:rsidRPr="003C0B88">
              <w:rPr>
                <w:b/>
                <w:sz w:val="24"/>
                <w:szCs w:val="24"/>
              </w:rPr>
              <w:t>Deadline for request</w:t>
            </w:r>
            <w:r w:rsidR="009B7BB7" w:rsidRPr="003C0B88">
              <w:rPr>
                <w:b/>
                <w:sz w:val="24"/>
                <w:szCs w:val="24"/>
              </w:rPr>
              <w:t>ing</w:t>
            </w:r>
            <w:r w:rsidRPr="003C0B88">
              <w:rPr>
                <w:b/>
                <w:sz w:val="24"/>
                <w:szCs w:val="24"/>
              </w:rPr>
              <w:t xml:space="preserve"> any clarification</w:t>
            </w:r>
            <w:r w:rsidR="00E73889">
              <w:rPr>
                <w:b/>
                <w:sz w:val="24"/>
                <w:szCs w:val="24"/>
              </w:rPr>
              <w:t>s from the Programme</w:t>
            </w:r>
            <w:r w:rsidR="00E672E8">
              <w:rPr>
                <w:rStyle w:val="FootnoteReference"/>
                <w:b/>
                <w:szCs w:val="24"/>
              </w:rPr>
              <w:footnoteReference w:id="11"/>
            </w:r>
          </w:p>
        </w:tc>
        <w:tc>
          <w:tcPr>
            <w:tcW w:w="2693" w:type="dxa"/>
            <w:vAlign w:val="center"/>
          </w:tcPr>
          <w:p w14:paraId="2EF618B4" w14:textId="208A4E9A" w:rsidR="0013435B" w:rsidRPr="00C47437" w:rsidRDefault="00905C56" w:rsidP="00A938F0">
            <w:pPr>
              <w:spacing w:before="120"/>
              <w:jc w:val="center"/>
              <w:rPr>
                <w:sz w:val="24"/>
                <w:szCs w:val="24"/>
              </w:rPr>
            </w:pPr>
            <w:r>
              <w:rPr>
                <w:sz w:val="24"/>
                <w:szCs w:val="24"/>
              </w:rPr>
              <w:t>26.05.2018</w:t>
            </w:r>
          </w:p>
        </w:tc>
        <w:tc>
          <w:tcPr>
            <w:tcW w:w="2410" w:type="dxa"/>
            <w:vAlign w:val="center"/>
          </w:tcPr>
          <w:p w14:paraId="321E7401" w14:textId="1FE573F1" w:rsidR="0013435B" w:rsidRPr="00C47437" w:rsidRDefault="00905C56" w:rsidP="00A938F0">
            <w:pPr>
              <w:spacing w:before="120"/>
              <w:jc w:val="center"/>
              <w:rPr>
                <w:sz w:val="24"/>
                <w:szCs w:val="24"/>
              </w:rPr>
            </w:pPr>
            <w:r>
              <w:rPr>
                <w:sz w:val="24"/>
                <w:szCs w:val="24"/>
              </w:rPr>
              <w:t>12.00</w:t>
            </w:r>
          </w:p>
        </w:tc>
      </w:tr>
      <w:tr w:rsidR="0013435B" w:rsidRPr="003C0B88" w14:paraId="232729A2" w14:textId="77777777" w:rsidTr="00A938F0">
        <w:tc>
          <w:tcPr>
            <w:tcW w:w="4678" w:type="dxa"/>
            <w:shd w:val="pct10" w:color="auto" w:fill="FFFFFF"/>
          </w:tcPr>
          <w:p w14:paraId="3B5B3318" w14:textId="77777777" w:rsidR="0013435B" w:rsidRPr="003C0B88" w:rsidRDefault="0013435B" w:rsidP="00984331">
            <w:pPr>
              <w:spacing w:before="120"/>
              <w:jc w:val="left"/>
              <w:rPr>
                <w:b/>
                <w:sz w:val="24"/>
                <w:szCs w:val="24"/>
              </w:rPr>
            </w:pPr>
            <w:r w:rsidRPr="003C0B88">
              <w:rPr>
                <w:b/>
                <w:sz w:val="24"/>
                <w:szCs w:val="24"/>
              </w:rPr>
              <w:t>Last date on which clarifications are iss</w:t>
            </w:r>
            <w:r w:rsidR="00E73889">
              <w:rPr>
                <w:b/>
                <w:sz w:val="24"/>
                <w:szCs w:val="24"/>
              </w:rPr>
              <w:t>ued by the Programme</w:t>
            </w:r>
          </w:p>
        </w:tc>
        <w:tc>
          <w:tcPr>
            <w:tcW w:w="2693" w:type="dxa"/>
            <w:vAlign w:val="center"/>
          </w:tcPr>
          <w:p w14:paraId="34C3ECE5" w14:textId="409DAEE1" w:rsidR="0013435B" w:rsidRPr="00C47437" w:rsidRDefault="00905C56" w:rsidP="00A938F0">
            <w:pPr>
              <w:spacing w:before="120"/>
              <w:jc w:val="center"/>
              <w:rPr>
                <w:sz w:val="24"/>
                <w:szCs w:val="24"/>
              </w:rPr>
            </w:pPr>
            <w:r>
              <w:rPr>
                <w:sz w:val="24"/>
                <w:szCs w:val="24"/>
              </w:rPr>
              <w:t>28.05.2018</w:t>
            </w:r>
          </w:p>
        </w:tc>
        <w:tc>
          <w:tcPr>
            <w:tcW w:w="2410" w:type="dxa"/>
            <w:vAlign w:val="center"/>
          </w:tcPr>
          <w:p w14:paraId="5B63EA7A" w14:textId="7C4ACEC4" w:rsidR="0013435B" w:rsidRPr="00C47437" w:rsidRDefault="00905C56" w:rsidP="00A938F0">
            <w:pPr>
              <w:spacing w:before="120"/>
              <w:jc w:val="center"/>
              <w:rPr>
                <w:sz w:val="24"/>
                <w:szCs w:val="24"/>
              </w:rPr>
            </w:pPr>
            <w:r>
              <w:rPr>
                <w:sz w:val="24"/>
                <w:szCs w:val="24"/>
              </w:rPr>
              <w:t>12.00</w:t>
            </w:r>
          </w:p>
        </w:tc>
      </w:tr>
      <w:tr w:rsidR="0013435B" w:rsidRPr="003C0B88" w14:paraId="6852BD1B" w14:textId="77777777" w:rsidTr="00A938F0">
        <w:tc>
          <w:tcPr>
            <w:tcW w:w="4678" w:type="dxa"/>
            <w:shd w:val="pct10" w:color="auto" w:fill="FFFFFF"/>
          </w:tcPr>
          <w:p w14:paraId="3074E120" w14:textId="77777777" w:rsidR="0013435B" w:rsidRPr="003C0B88" w:rsidRDefault="0013435B" w:rsidP="00A478C1">
            <w:pPr>
              <w:spacing w:before="120"/>
              <w:jc w:val="left"/>
              <w:rPr>
                <w:b/>
                <w:sz w:val="24"/>
                <w:szCs w:val="24"/>
              </w:rPr>
            </w:pPr>
            <w:r w:rsidRPr="003C0B88">
              <w:rPr>
                <w:b/>
                <w:sz w:val="24"/>
                <w:szCs w:val="24"/>
              </w:rPr>
              <w:t xml:space="preserve">Deadline for submission of </w:t>
            </w:r>
            <w:r w:rsidR="00EB408C" w:rsidRPr="003C0B88">
              <w:rPr>
                <w:b/>
                <w:sz w:val="24"/>
                <w:szCs w:val="24"/>
              </w:rPr>
              <w:t>Applications</w:t>
            </w:r>
            <w:r w:rsidRPr="003C0B88">
              <w:rPr>
                <w:b/>
                <w:sz w:val="24"/>
                <w:szCs w:val="24"/>
              </w:rPr>
              <w:t xml:space="preserve"> </w:t>
            </w:r>
          </w:p>
        </w:tc>
        <w:tc>
          <w:tcPr>
            <w:tcW w:w="2693" w:type="dxa"/>
            <w:vAlign w:val="center"/>
          </w:tcPr>
          <w:p w14:paraId="0EED6816" w14:textId="3A8B710C" w:rsidR="0013435B" w:rsidRPr="00C47437" w:rsidRDefault="00905C56" w:rsidP="00A938F0">
            <w:pPr>
              <w:spacing w:before="120"/>
              <w:jc w:val="center"/>
              <w:rPr>
                <w:sz w:val="24"/>
                <w:szCs w:val="24"/>
              </w:rPr>
            </w:pPr>
            <w:r>
              <w:rPr>
                <w:sz w:val="24"/>
                <w:szCs w:val="24"/>
              </w:rPr>
              <w:t>11.06.2018</w:t>
            </w:r>
          </w:p>
        </w:tc>
        <w:tc>
          <w:tcPr>
            <w:tcW w:w="2410" w:type="dxa"/>
            <w:vAlign w:val="center"/>
          </w:tcPr>
          <w:p w14:paraId="44BED734" w14:textId="04EC586B" w:rsidR="0013435B" w:rsidRPr="00C47437" w:rsidRDefault="00474DBE" w:rsidP="00474DBE">
            <w:pPr>
              <w:spacing w:before="120"/>
              <w:jc w:val="center"/>
              <w:rPr>
                <w:sz w:val="24"/>
                <w:szCs w:val="24"/>
              </w:rPr>
            </w:pPr>
            <w:r>
              <w:rPr>
                <w:sz w:val="24"/>
                <w:szCs w:val="24"/>
              </w:rPr>
              <w:t xml:space="preserve">24.00 </w:t>
            </w:r>
          </w:p>
        </w:tc>
      </w:tr>
      <w:tr w:rsidR="00622381" w:rsidRPr="003C0B88" w14:paraId="0BE9A188" w14:textId="77777777" w:rsidTr="00A938F0">
        <w:tc>
          <w:tcPr>
            <w:tcW w:w="4678" w:type="dxa"/>
            <w:shd w:val="pct10" w:color="auto" w:fill="FFFFFF"/>
          </w:tcPr>
          <w:p w14:paraId="492D9F22" w14:textId="77777777" w:rsidR="00622381" w:rsidRPr="003C0B88" w:rsidRDefault="00622381" w:rsidP="000C03DC">
            <w:pPr>
              <w:spacing w:before="120"/>
              <w:jc w:val="left"/>
              <w:rPr>
                <w:b/>
                <w:sz w:val="24"/>
                <w:szCs w:val="24"/>
              </w:rPr>
            </w:pPr>
            <w:r w:rsidRPr="003C0B88">
              <w:rPr>
                <w:b/>
                <w:sz w:val="24"/>
                <w:szCs w:val="24"/>
              </w:rPr>
              <w:t xml:space="preserve">Information to applicants on </w:t>
            </w:r>
            <w:r w:rsidR="003743F9" w:rsidRPr="003C0B88">
              <w:rPr>
                <w:b/>
                <w:sz w:val="24"/>
                <w:szCs w:val="24"/>
              </w:rPr>
              <w:t>opening</w:t>
            </w:r>
            <w:r w:rsidR="009B7BB7" w:rsidRPr="003C0B88">
              <w:rPr>
                <w:b/>
                <w:sz w:val="24"/>
                <w:szCs w:val="24"/>
              </w:rPr>
              <w:t xml:space="preserve">, </w:t>
            </w:r>
            <w:r w:rsidR="003743F9" w:rsidRPr="003C0B88">
              <w:rPr>
                <w:b/>
                <w:sz w:val="24"/>
                <w:szCs w:val="24"/>
              </w:rPr>
              <w:t>administrative check</w:t>
            </w:r>
            <w:r w:rsidR="00584247" w:rsidRPr="003C0B88">
              <w:rPr>
                <w:b/>
                <w:sz w:val="24"/>
                <w:szCs w:val="24"/>
              </w:rPr>
              <w:t>s</w:t>
            </w:r>
            <w:r w:rsidR="003743F9" w:rsidRPr="003C0B88">
              <w:rPr>
                <w:b/>
                <w:sz w:val="24"/>
                <w:szCs w:val="24"/>
              </w:rPr>
              <w:t xml:space="preserve"> </w:t>
            </w:r>
            <w:r w:rsidR="00E708CB" w:rsidRPr="003C0B88">
              <w:rPr>
                <w:b/>
                <w:sz w:val="24"/>
                <w:szCs w:val="24"/>
              </w:rPr>
              <w:t>(</w:t>
            </w:r>
            <w:r w:rsidR="009B7BB7" w:rsidRPr="003C0B88">
              <w:rPr>
                <w:b/>
                <w:sz w:val="24"/>
                <w:szCs w:val="24"/>
              </w:rPr>
              <w:t>S</w:t>
            </w:r>
            <w:r w:rsidR="00E708CB" w:rsidRPr="003C0B88">
              <w:rPr>
                <w:b/>
                <w:sz w:val="24"/>
                <w:szCs w:val="24"/>
              </w:rPr>
              <w:t xml:space="preserve">tep </w:t>
            </w:r>
            <w:r w:rsidR="003743F9" w:rsidRPr="003C0B88">
              <w:rPr>
                <w:b/>
                <w:sz w:val="24"/>
                <w:szCs w:val="24"/>
              </w:rPr>
              <w:t>1</w:t>
            </w:r>
            <w:r w:rsidR="00E708CB" w:rsidRPr="003C0B88">
              <w:rPr>
                <w:b/>
                <w:sz w:val="24"/>
                <w:szCs w:val="24"/>
              </w:rPr>
              <w:t>)</w:t>
            </w:r>
          </w:p>
        </w:tc>
        <w:tc>
          <w:tcPr>
            <w:tcW w:w="2693" w:type="dxa"/>
            <w:vAlign w:val="center"/>
          </w:tcPr>
          <w:p w14:paraId="763EAB86" w14:textId="704FB80D" w:rsidR="00622381" w:rsidRPr="0038576A" w:rsidRDefault="00474DBE" w:rsidP="00577EA0">
            <w:pPr>
              <w:spacing w:before="120"/>
              <w:jc w:val="center"/>
              <w:rPr>
                <w:sz w:val="24"/>
                <w:szCs w:val="24"/>
              </w:rPr>
            </w:pPr>
            <w:r>
              <w:rPr>
                <w:sz w:val="24"/>
                <w:szCs w:val="24"/>
              </w:rPr>
              <w:t>25.06.2018</w:t>
            </w:r>
            <w:r w:rsidRPr="00474DBE">
              <w:rPr>
                <w:sz w:val="24"/>
                <w:szCs w:val="24"/>
              </w:rPr>
              <w:t>*</w:t>
            </w:r>
          </w:p>
        </w:tc>
        <w:tc>
          <w:tcPr>
            <w:tcW w:w="2410" w:type="dxa"/>
            <w:vAlign w:val="center"/>
          </w:tcPr>
          <w:p w14:paraId="5D471B27" w14:textId="356B74AE" w:rsidR="00622381" w:rsidRPr="002B404D" w:rsidRDefault="00F3604D" w:rsidP="00A938F0">
            <w:pPr>
              <w:spacing w:before="120"/>
              <w:jc w:val="center"/>
              <w:rPr>
                <w:sz w:val="24"/>
                <w:szCs w:val="24"/>
              </w:rPr>
            </w:pPr>
            <w:r>
              <w:rPr>
                <w:sz w:val="24"/>
                <w:szCs w:val="24"/>
              </w:rPr>
              <w:t>-</w:t>
            </w:r>
          </w:p>
        </w:tc>
      </w:tr>
      <w:tr w:rsidR="00622381" w:rsidRPr="003C0B88" w14:paraId="5ACB8D79" w14:textId="77777777" w:rsidTr="00A938F0">
        <w:tc>
          <w:tcPr>
            <w:tcW w:w="4678" w:type="dxa"/>
            <w:shd w:val="pct10" w:color="auto" w:fill="FFFFFF"/>
          </w:tcPr>
          <w:p w14:paraId="1CE68346" w14:textId="77777777" w:rsidR="00622381" w:rsidRPr="003C0B88" w:rsidRDefault="00622381" w:rsidP="00427E1E">
            <w:pPr>
              <w:spacing w:before="120"/>
              <w:jc w:val="left"/>
              <w:rPr>
                <w:b/>
                <w:sz w:val="24"/>
                <w:szCs w:val="24"/>
              </w:rPr>
            </w:pPr>
            <w:r w:rsidRPr="003C0B88">
              <w:rPr>
                <w:b/>
                <w:sz w:val="24"/>
                <w:szCs w:val="24"/>
              </w:rPr>
              <w:t xml:space="preserve">Information on the evaluation of the </w:t>
            </w:r>
            <w:r w:rsidR="00537CD5" w:rsidRPr="003C0B88">
              <w:rPr>
                <w:b/>
                <w:sz w:val="24"/>
                <w:szCs w:val="24"/>
              </w:rPr>
              <w:t xml:space="preserve">Full </w:t>
            </w:r>
            <w:r w:rsidRPr="003C0B88">
              <w:rPr>
                <w:b/>
                <w:sz w:val="24"/>
                <w:szCs w:val="24"/>
              </w:rPr>
              <w:t>Application Form</w:t>
            </w:r>
            <w:r w:rsidR="00E708CB" w:rsidRPr="003C0B88">
              <w:rPr>
                <w:b/>
                <w:sz w:val="24"/>
                <w:szCs w:val="24"/>
              </w:rPr>
              <w:t xml:space="preserve"> (</w:t>
            </w:r>
            <w:r w:rsidR="009B7BB7" w:rsidRPr="003C0B88">
              <w:rPr>
                <w:b/>
                <w:sz w:val="24"/>
                <w:szCs w:val="24"/>
              </w:rPr>
              <w:t>S</w:t>
            </w:r>
            <w:r w:rsidR="00E708CB" w:rsidRPr="003C0B88">
              <w:rPr>
                <w:b/>
                <w:sz w:val="24"/>
                <w:szCs w:val="24"/>
              </w:rPr>
              <w:t xml:space="preserve">tep </w:t>
            </w:r>
            <w:r w:rsidR="003743F9" w:rsidRPr="003C0B88">
              <w:rPr>
                <w:b/>
                <w:sz w:val="24"/>
                <w:szCs w:val="24"/>
              </w:rPr>
              <w:t>2</w:t>
            </w:r>
            <w:r w:rsidR="00E708CB" w:rsidRPr="003C0B88">
              <w:rPr>
                <w:b/>
                <w:sz w:val="24"/>
                <w:szCs w:val="24"/>
              </w:rPr>
              <w:t>)</w:t>
            </w:r>
          </w:p>
        </w:tc>
        <w:tc>
          <w:tcPr>
            <w:tcW w:w="2693" w:type="dxa"/>
            <w:vAlign w:val="center"/>
          </w:tcPr>
          <w:p w14:paraId="5246D5FE" w14:textId="2AB0F34A" w:rsidR="00622381" w:rsidRPr="0038576A" w:rsidRDefault="00F3604D" w:rsidP="00577EA0">
            <w:pPr>
              <w:spacing w:before="120"/>
              <w:jc w:val="center"/>
              <w:rPr>
                <w:sz w:val="24"/>
                <w:szCs w:val="24"/>
              </w:rPr>
            </w:pPr>
            <w:r>
              <w:rPr>
                <w:sz w:val="24"/>
                <w:szCs w:val="24"/>
              </w:rPr>
              <w:t>15.07.2018</w:t>
            </w:r>
            <w:r w:rsidRPr="00F3604D">
              <w:rPr>
                <w:sz w:val="24"/>
                <w:szCs w:val="24"/>
              </w:rPr>
              <w:t>*</w:t>
            </w:r>
          </w:p>
        </w:tc>
        <w:tc>
          <w:tcPr>
            <w:tcW w:w="2410" w:type="dxa"/>
            <w:vAlign w:val="center"/>
          </w:tcPr>
          <w:p w14:paraId="028C48A5" w14:textId="7668116C" w:rsidR="00622381" w:rsidRPr="002B404D" w:rsidRDefault="00F3604D" w:rsidP="00A938F0">
            <w:pPr>
              <w:spacing w:before="120"/>
              <w:jc w:val="center"/>
              <w:rPr>
                <w:sz w:val="24"/>
                <w:szCs w:val="24"/>
              </w:rPr>
            </w:pPr>
            <w:r>
              <w:rPr>
                <w:sz w:val="24"/>
                <w:szCs w:val="24"/>
              </w:rPr>
              <w:t>-</w:t>
            </w:r>
          </w:p>
        </w:tc>
      </w:tr>
      <w:tr w:rsidR="00415248" w:rsidRPr="003C0B88" w14:paraId="145F2760" w14:textId="77777777" w:rsidTr="00A938F0">
        <w:tc>
          <w:tcPr>
            <w:tcW w:w="4678" w:type="dxa"/>
            <w:shd w:val="pct10" w:color="auto" w:fill="FFFFFF"/>
          </w:tcPr>
          <w:p w14:paraId="4DFF4941" w14:textId="77777777" w:rsidR="00415248" w:rsidRPr="003C0B88" w:rsidRDefault="00415248" w:rsidP="00984331">
            <w:pPr>
              <w:spacing w:before="120"/>
              <w:jc w:val="left"/>
              <w:rPr>
                <w:b/>
                <w:sz w:val="24"/>
                <w:szCs w:val="24"/>
              </w:rPr>
            </w:pPr>
            <w:r w:rsidRPr="003C0B88">
              <w:rPr>
                <w:b/>
                <w:sz w:val="24"/>
                <w:szCs w:val="24"/>
              </w:rPr>
              <w:lastRenderedPageBreak/>
              <w:t>Notification of award (after the eligibility check)</w:t>
            </w:r>
            <w:r w:rsidR="00E708CB" w:rsidRPr="003C0B88">
              <w:rPr>
                <w:b/>
                <w:sz w:val="24"/>
                <w:szCs w:val="24"/>
              </w:rPr>
              <w:t xml:space="preserve"> (</w:t>
            </w:r>
            <w:r w:rsidR="009B7BB7" w:rsidRPr="003C0B88">
              <w:rPr>
                <w:b/>
                <w:sz w:val="24"/>
                <w:szCs w:val="24"/>
              </w:rPr>
              <w:t>S</w:t>
            </w:r>
            <w:r w:rsidR="00E708CB" w:rsidRPr="003C0B88">
              <w:rPr>
                <w:b/>
                <w:sz w:val="24"/>
                <w:szCs w:val="24"/>
              </w:rPr>
              <w:t xml:space="preserve">tep </w:t>
            </w:r>
            <w:r w:rsidR="003743F9" w:rsidRPr="003C0B88">
              <w:rPr>
                <w:b/>
                <w:sz w:val="24"/>
                <w:szCs w:val="24"/>
              </w:rPr>
              <w:t>3</w:t>
            </w:r>
            <w:r w:rsidR="00E708CB" w:rsidRPr="003C0B88">
              <w:rPr>
                <w:b/>
                <w:sz w:val="24"/>
                <w:szCs w:val="24"/>
              </w:rPr>
              <w:t>)</w:t>
            </w:r>
          </w:p>
        </w:tc>
        <w:tc>
          <w:tcPr>
            <w:tcW w:w="2693" w:type="dxa"/>
            <w:vAlign w:val="center"/>
          </w:tcPr>
          <w:p w14:paraId="55AA1B7A" w14:textId="5CDA152E" w:rsidR="00415248" w:rsidRPr="0038576A" w:rsidRDefault="00F3604D" w:rsidP="00577EA0">
            <w:pPr>
              <w:spacing w:before="120"/>
              <w:jc w:val="center"/>
              <w:rPr>
                <w:sz w:val="24"/>
                <w:szCs w:val="24"/>
              </w:rPr>
            </w:pPr>
            <w:r>
              <w:rPr>
                <w:sz w:val="24"/>
                <w:szCs w:val="24"/>
              </w:rPr>
              <w:t>31.07.2018</w:t>
            </w:r>
            <w:r w:rsidRPr="00F3604D">
              <w:rPr>
                <w:sz w:val="24"/>
                <w:szCs w:val="24"/>
              </w:rPr>
              <w:t>*</w:t>
            </w:r>
          </w:p>
        </w:tc>
        <w:tc>
          <w:tcPr>
            <w:tcW w:w="2410" w:type="dxa"/>
            <w:vAlign w:val="center"/>
          </w:tcPr>
          <w:p w14:paraId="79ED017E" w14:textId="117150C0" w:rsidR="00415248" w:rsidRPr="002B404D" w:rsidRDefault="00F3604D" w:rsidP="00A938F0">
            <w:pPr>
              <w:spacing w:before="120"/>
              <w:jc w:val="center"/>
              <w:rPr>
                <w:sz w:val="24"/>
                <w:szCs w:val="24"/>
              </w:rPr>
            </w:pPr>
            <w:r>
              <w:rPr>
                <w:sz w:val="24"/>
                <w:szCs w:val="24"/>
              </w:rPr>
              <w:t>-</w:t>
            </w:r>
          </w:p>
        </w:tc>
      </w:tr>
      <w:tr w:rsidR="00415248" w:rsidRPr="003C0B88" w14:paraId="38C44D91" w14:textId="77777777" w:rsidTr="00A938F0">
        <w:tc>
          <w:tcPr>
            <w:tcW w:w="4678" w:type="dxa"/>
            <w:shd w:val="pct10" w:color="auto" w:fill="FFFFFF"/>
          </w:tcPr>
          <w:p w14:paraId="2176573B" w14:textId="77777777" w:rsidR="00415248" w:rsidRPr="003C0B88" w:rsidRDefault="00415248" w:rsidP="00082E9E">
            <w:pPr>
              <w:spacing w:before="120"/>
              <w:jc w:val="left"/>
              <w:rPr>
                <w:b/>
                <w:sz w:val="24"/>
                <w:szCs w:val="24"/>
              </w:rPr>
            </w:pPr>
            <w:r w:rsidRPr="003C0B88">
              <w:rPr>
                <w:b/>
                <w:sz w:val="24"/>
                <w:szCs w:val="24"/>
              </w:rPr>
              <w:t>Contract signature</w:t>
            </w:r>
          </w:p>
        </w:tc>
        <w:tc>
          <w:tcPr>
            <w:tcW w:w="2693" w:type="dxa"/>
            <w:vAlign w:val="center"/>
          </w:tcPr>
          <w:p w14:paraId="53FD459A" w14:textId="2090F3B6" w:rsidR="00415248" w:rsidRPr="0038576A" w:rsidRDefault="00F3604D" w:rsidP="00A938F0">
            <w:pPr>
              <w:spacing w:before="120"/>
              <w:jc w:val="center"/>
              <w:rPr>
                <w:sz w:val="24"/>
                <w:szCs w:val="24"/>
              </w:rPr>
            </w:pPr>
            <w:r>
              <w:rPr>
                <w:sz w:val="24"/>
                <w:szCs w:val="24"/>
              </w:rPr>
              <w:t>31.08.2018</w:t>
            </w:r>
            <w:r w:rsidR="00C64B42">
              <w:rPr>
                <w:sz w:val="24"/>
                <w:szCs w:val="24"/>
              </w:rPr>
              <w:t>*</w:t>
            </w:r>
          </w:p>
        </w:tc>
        <w:tc>
          <w:tcPr>
            <w:tcW w:w="2410" w:type="dxa"/>
            <w:vAlign w:val="center"/>
          </w:tcPr>
          <w:p w14:paraId="3664169D" w14:textId="77777777" w:rsidR="00415248" w:rsidRPr="002B404D" w:rsidRDefault="00415248" w:rsidP="00A938F0">
            <w:pPr>
              <w:spacing w:before="120"/>
              <w:jc w:val="center"/>
              <w:rPr>
                <w:sz w:val="24"/>
                <w:szCs w:val="24"/>
              </w:rPr>
            </w:pPr>
            <w:r w:rsidRPr="002B404D">
              <w:rPr>
                <w:sz w:val="24"/>
                <w:szCs w:val="24"/>
              </w:rPr>
              <w:t>-</w:t>
            </w:r>
          </w:p>
        </w:tc>
      </w:tr>
    </w:tbl>
    <w:p w14:paraId="5DE086EB" w14:textId="77777777" w:rsidR="0077621E" w:rsidRPr="0077621E" w:rsidRDefault="0077621E" w:rsidP="0077621E">
      <w:pPr>
        <w:rPr>
          <w:b/>
          <w:sz w:val="24"/>
          <w:szCs w:val="24"/>
        </w:rPr>
      </w:pPr>
      <w:bookmarkStart w:id="79" w:name="_Toc40507655"/>
      <w:bookmarkStart w:id="80" w:name="_Toc384374723"/>
      <w:bookmarkStart w:id="81" w:name="_Toc400703076"/>
      <w:bookmarkStart w:id="82" w:name="_Toc400703087"/>
      <w:bookmarkStart w:id="83" w:name="_Toc400703098"/>
      <w:bookmarkStart w:id="84" w:name="_Toc400703120"/>
      <w:bookmarkStart w:id="85" w:name="_Toc400704340"/>
      <w:bookmarkStart w:id="86" w:name="_Toc501107214"/>
      <w:r w:rsidRPr="0077621E">
        <w:rPr>
          <w:sz w:val="24"/>
          <w:szCs w:val="24"/>
          <w:vertAlign w:val="superscript"/>
        </w:rPr>
        <w:t>*</w:t>
      </w:r>
      <w:r w:rsidRPr="0077621E">
        <w:rPr>
          <w:b/>
          <w:sz w:val="24"/>
          <w:szCs w:val="24"/>
        </w:rPr>
        <w:t xml:space="preserve">Provisional date. </w:t>
      </w:r>
    </w:p>
    <w:p w14:paraId="09A4DE02" w14:textId="77777777" w:rsidR="0077621E" w:rsidRPr="0077621E" w:rsidRDefault="0077621E" w:rsidP="0077621E">
      <w:pPr>
        <w:rPr>
          <w:sz w:val="24"/>
          <w:szCs w:val="24"/>
        </w:rPr>
      </w:pPr>
      <w:r w:rsidRPr="0077621E">
        <w:rPr>
          <w:sz w:val="24"/>
          <w:szCs w:val="24"/>
        </w:rPr>
        <w:t>All times are in the time zone of Serbia.</w:t>
      </w:r>
    </w:p>
    <w:p w14:paraId="14E5B724" w14:textId="23C513F6" w:rsidR="0077621E" w:rsidRPr="00390CEA" w:rsidRDefault="00390CEA" w:rsidP="0077621E">
      <w:r w:rsidRPr="00390CEA">
        <w:t>This indicative timetable may be updated by the Programme during the procedure. In such cases, the updated timetable will be published on the EUPRO web site</w:t>
      </w:r>
      <w:r>
        <w:t xml:space="preserve">: </w:t>
      </w:r>
      <w:hyperlink r:id="rId15" w:history="1">
        <w:r w:rsidR="0077621E" w:rsidRPr="0077621E">
          <w:rPr>
            <w:rStyle w:val="Hyperlink"/>
            <w:sz w:val="24"/>
            <w:szCs w:val="24"/>
          </w:rPr>
          <w:t>http://www.europeanprogres.org/konkursi/en/</w:t>
        </w:r>
      </w:hyperlink>
      <w:r w:rsidR="0077621E" w:rsidRPr="0077621E">
        <w:rPr>
          <w:sz w:val="24"/>
          <w:szCs w:val="24"/>
        </w:rPr>
        <w:t xml:space="preserve"> </w:t>
      </w:r>
    </w:p>
    <w:p w14:paraId="4BAF8D56" w14:textId="77777777" w:rsidR="0077621E" w:rsidRPr="0077621E" w:rsidRDefault="0077621E" w:rsidP="0077621E">
      <w:pPr>
        <w:rPr>
          <w:sz w:val="24"/>
          <w:szCs w:val="24"/>
        </w:rPr>
      </w:pPr>
    </w:p>
    <w:p w14:paraId="28CDEAFE" w14:textId="77777777" w:rsidR="00E27F63" w:rsidRPr="00E27F63" w:rsidRDefault="0007408E" w:rsidP="006A6913">
      <w:pPr>
        <w:pStyle w:val="Guidelines2"/>
        <w:numPr>
          <w:ilvl w:val="1"/>
          <w:numId w:val="21"/>
        </w:numPr>
      </w:pPr>
      <w:r w:rsidRPr="003C0B88">
        <w:t xml:space="preserve">Conditions </w:t>
      </w:r>
      <w:r w:rsidR="009B7BB7" w:rsidRPr="003C0B88">
        <w:t>for</w:t>
      </w:r>
      <w:r w:rsidRPr="003C0B88">
        <w:t xml:space="preserve"> implementation </w:t>
      </w:r>
      <w:r w:rsidR="009B7BB7" w:rsidRPr="003C0B88">
        <w:t>after</w:t>
      </w:r>
      <w:r w:rsidRPr="003C0B88">
        <w:t xml:space="preserve"> the </w:t>
      </w:r>
      <w:proofErr w:type="spellStart"/>
      <w:r w:rsidR="00E73889">
        <w:t>Programme</w:t>
      </w:r>
      <w:r w:rsidR="00A016F9" w:rsidRPr="003C0B88">
        <w:t>’</w:t>
      </w:r>
      <w:r w:rsidRPr="003C0B88">
        <w:t>s</w:t>
      </w:r>
      <w:proofErr w:type="spellEnd"/>
      <w:r w:rsidRPr="003C0B88">
        <w:t xml:space="preserve"> decision to award a grant</w:t>
      </w:r>
      <w:bookmarkEnd w:id="79"/>
      <w:bookmarkEnd w:id="80"/>
      <w:bookmarkEnd w:id="81"/>
      <w:bookmarkEnd w:id="82"/>
      <w:bookmarkEnd w:id="83"/>
      <w:bookmarkEnd w:id="84"/>
      <w:bookmarkEnd w:id="85"/>
      <w:bookmarkEnd w:id="86"/>
    </w:p>
    <w:p w14:paraId="7EBCE870" w14:textId="77777777" w:rsidR="0077621E" w:rsidRPr="0077621E" w:rsidRDefault="0077621E" w:rsidP="0077621E">
      <w:pPr>
        <w:spacing w:after="0"/>
        <w:rPr>
          <w:sz w:val="24"/>
          <w:szCs w:val="24"/>
        </w:rPr>
      </w:pPr>
      <w:r w:rsidRPr="0077621E">
        <w:rPr>
          <w:sz w:val="24"/>
          <w:szCs w:val="24"/>
        </w:rPr>
        <w:t xml:space="preserve">Following the decision to award a grant, the </w:t>
      </w:r>
      <w:proofErr w:type="gramStart"/>
      <w:r w:rsidRPr="0077621E">
        <w:rPr>
          <w:sz w:val="24"/>
          <w:szCs w:val="24"/>
        </w:rPr>
        <w:t>Beneficiary(</w:t>
      </w:r>
      <w:proofErr w:type="spellStart"/>
      <w:proofErr w:type="gramEnd"/>
      <w:r w:rsidRPr="0077621E">
        <w:rPr>
          <w:sz w:val="24"/>
          <w:szCs w:val="24"/>
        </w:rPr>
        <w:t>ies</w:t>
      </w:r>
      <w:proofErr w:type="spellEnd"/>
      <w:r w:rsidRPr="0077621E">
        <w:rPr>
          <w:sz w:val="24"/>
          <w:szCs w:val="24"/>
        </w:rPr>
        <w:t>) will be offered a contract. By signing the application form (Annex A of these Guidelines), the applicants agree, if awarded a grant, to accept the contractual conditions of the standard grant contract.</w:t>
      </w:r>
    </w:p>
    <w:p w14:paraId="302E0C8C" w14:textId="77777777" w:rsidR="0077621E" w:rsidRPr="0077621E" w:rsidRDefault="0077621E" w:rsidP="0077621E">
      <w:pPr>
        <w:pStyle w:val="ListParagraph"/>
        <w:ind w:left="540"/>
        <w:rPr>
          <w:sz w:val="24"/>
          <w:szCs w:val="24"/>
        </w:rPr>
      </w:pPr>
    </w:p>
    <w:p w14:paraId="71A41413" w14:textId="77777777" w:rsidR="0077621E" w:rsidRPr="0077621E" w:rsidRDefault="0077621E" w:rsidP="0077621E">
      <w:pPr>
        <w:rPr>
          <w:sz w:val="24"/>
          <w:szCs w:val="24"/>
        </w:rPr>
      </w:pPr>
      <w:r w:rsidRPr="0077621E">
        <w:rPr>
          <w:sz w:val="24"/>
          <w:szCs w:val="24"/>
        </w:rPr>
        <w:t>The Programme would predominantly use grant methodology for implementation of the approved infrastructure projects. In cases where complexity and/or duration of the approved project is such that implementation through the grant methodology could endanger completion of the project, the Programme may change the methodology and engage the companies that would perform construction works in accordance with UNOPS procurement rules and regulations as this approach will provide higher efficiency.</w:t>
      </w:r>
    </w:p>
    <w:p w14:paraId="3EA3061A" w14:textId="77777777" w:rsidR="00D430F4" w:rsidRDefault="00D430F4" w:rsidP="00D430F4">
      <w:pPr>
        <w:pStyle w:val="ListParagraph"/>
        <w:spacing w:after="0"/>
        <w:ind w:left="630" w:hanging="630"/>
        <w:rPr>
          <w:sz w:val="24"/>
          <w:szCs w:val="24"/>
        </w:rPr>
      </w:pPr>
    </w:p>
    <w:p w14:paraId="0F2DEE30" w14:textId="77777777" w:rsidR="00A938F0" w:rsidRDefault="00A938F0" w:rsidP="00D430F4">
      <w:pPr>
        <w:pStyle w:val="ListParagraph"/>
        <w:spacing w:after="0"/>
        <w:ind w:left="630" w:hanging="630"/>
        <w:rPr>
          <w:b/>
          <w:sz w:val="24"/>
          <w:szCs w:val="24"/>
        </w:rPr>
      </w:pPr>
      <w:r w:rsidRPr="00D430F4">
        <w:rPr>
          <w:b/>
          <w:sz w:val="24"/>
          <w:szCs w:val="24"/>
        </w:rPr>
        <w:t>Financial implementation</w:t>
      </w:r>
    </w:p>
    <w:p w14:paraId="701759A3" w14:textId="77777777" w:rsidR="00D430F4" w:rsidRPr="00D430F4" w:rsidRDefault="00D430F4" w:rsidP="00D430F4">
      <w:pPr>
        <w:pStyle w:val="ListParagraph"/>
        <w:spacing w:after="0"/>
        <w:ind w:left="630" w:hanging="630"/>
        <w:rPr>
          <w:b/>
          <w:sz w:val="24"/>
          <w:szCs w:val="24"/>
        </w:rPr>
      </w:pPr>
    </w:p>
    <w:p w14:paraId="4AD6B6E1" w14:textId="77777777" w:rsidR="0077621E" w:rsidRPr="00704F8A" w:rsidRDefault="0077621E" w:rsidP="0077621E">
      <w:pPr>
        <w:rPr>
          <w:sz w:val="24"/>
          <w:szCs w:val="24"/>
        </w:rPr>
      </w:pPr>
      <w:r w:rsidRPr="00704F8A">
        <w:rPr>
          <w:sz w:val="24"/>
          <w:szCs w:val="24"/>
        </w:rPr>
        <w:t xml:space="preserve">A separate sub-account of the municipal budget will be opened for the implementation of the projects in cooperation with </w:t>
      </w:r>
      <w:r>
        <w:rPr>
          <w:sz w:val="24"/>
          <w:szCs w:val="24"/>
        </w:rPr>
        <w:t>EU PRO</w:t>
      </w:r>
      <w:r w:rsidRPr="00704F8A">
        <w:rPr>
          <w:sz w:val="24"/>
          <w:szCs w:val="24"/>
        </w:rPr>
        <w:t>.</w:t>
      </w:r>
    </w:p>
    <w:p w14:paraId="74785E97" w14:textId="154C9D0E" w:rsidR="00A938F0" w:rsidRDefault="0077621E" w:rsidP="00A938F0">
      <w:pPr>
        <w:rPr>
          <w:sz w:val="24"/>
          <w:szCs w:val="24"/>
        </w:rPr>
      </w:pPr>
      <w:r w:rsidRPr="00704F8A">
        <w:rPr>
          <w:sz w:val="24"/>
          <w:szCs w:val="24"/>
        </w:rPr>
        <w:t xml:space="preserve">Applicants cofounding must be paid within the period of 30 days after </w:t>
      </w:r>
      <w:r>
        <w:rPr>
          <w:sz w:val="24"/>
          <w:szCs w:val="24"/>
        </w:rPr>
        <w:t>signing of the Grant Agreement.</w:t>
      </w:r>
    </w:p>
    <w:p w14:paraId="48D1CA5B" w14:textId="77777777" w:rsidR="00082E9E" w:rsidRDefault="00082E9E" w:rsidP="0077621E">
      <w:pPr>
        <w:pStyle w:val="Guidelines1"/>
        <w:numPr>
          <w:ilvl w:val="0"/>
          <w:numId w:val="0"/>
        </w:numPr>
        <w:rPr>
          <w:rFonts w:ascii="Times New Roman" w:hAnsi="Times New Roman"/>
          <w:b w:val="0"/>
          <w:caps w:val="0"/>
        </w:rPr>
      </w:pPr>
      <w:bookmarkStart w:id="87" w:name="_Toc40507656"/>
      <w:bookmarkStart w:id="88" w:name="_Toc384374725"/>
    </w:p>
    <w:p w14:paraId="334CD682" w14:textId="77777777" w:rsidR="0007408E" w:rsidRPr="002126F5" w:rsidRDefault="0007408E" w:rsidP="006A6913">
      <w:pPr>
        <w:pStyle w:val="Guidelines1"/>
        <w:numPr>
          <w:ilvl w:val="0"/>
          <w:numId w:val="21"/>
        </w:numPr>
      </w:pPr>
      <w:bookmarkStart w:id="89" w:name="_Toc501107215"/>
      <w:r w:rsidRPr="002126F5">
        <w:t>LIST OF annexes</w:t>
      </w:r>
      <w:bookmarkEnd w:id="87"/>
      <w:bookmarkEnd w:id="88"/>
      <w:bookmarkEnd w:id="89"/>
    </w:p>
    <w:p w14:paraId="25CDFDB7" w14:textId="77777777" w:rsidR="00112E4F" w:rsidRPr="003C0B88" w:rsidRDefault="00112E4F" w:rsidP="00600738">
      <w:pPr>
        <w:rPr>
          <w:b/>
          <w:smallCaps/>
          <w:sz w:val="24"/>
          <w:szCs w:val="24"/>
        </w:rPr>
      </w:pPr>
      <w:bookmarkStart w:id="90" w:name="_Toc40507657"/>
      <w:r w:rsidRPr="003C0B88">
        <w:rPr>
          <w:b/>
          <w:smallCaps/>
          <w:sz w:val="24"/>
          <w:szCs w:val="24"/>
        </w:rPr>
        <w:t>D</w:t>
      </w:r>
      <w:r w:rsidR="00600738" w:rsidRPr="003C0B88">
        <w:rPr>
          <w:b/>
          <w:smallCaps/>
          <w:sz w:val="24"/>
          <w:szCs w:val="24"/>
        </w:rPr>
        <w:t>ocuments to</w:t>
      </w:r>
      <w:r w:rsidRPr="003C0B88">
        <w:rPr>
          <w:b/>
          <w:smallCaps/>
          <w:sz w:val="24"/>
          <w:szCs w:val="24"/>
        </w:rPr>
        <w:t xml:space="preserve"> </w:t>
      </w:r>
      <w:r w:rsidR="00E708CB" w:rsidRPr="003C0B88">
        <w:rPr>
          <w:b/>
          <w:smallCaps/>
          <w:sz w:val="24"/>
          <w:szCs w:val="24"/>
        </w:rPr>
        <w:t>be completed</w:t>
      </w:r>
    </w:p>
    <w:p w14:paraId="6A8B09B4" w14:textId="77777777" w:rsidR="0007408E" w:rsidRPr="003C0B88" w:rsidRDefault="0007408E" w:rsidP="002D4ACD">
      <w:pPr>
        <w:spacing w:after="120"/>
        <w:ind w:left="1134" w:hanging="1134"/>
        <w:rPr>
          <w:sz w:val="24"/>
          <w:szCs w:val="24"/>
        </w:rPr>
      </w:pPr>
      <w:r w:rsidRPr="003C0B88">
        <w:rPr>
          <w:sz w:val="24"/>
          <w:szCs w:val="24"/>
        </w:rPr>
        <w:t>Annex A:</w:t>
      </w:r>
      <w:r w:rsidR="00600738" w:rsidRPr="003C0B88">
        <w:rPr>
          <w:sz w:val="24"/>
          <w:szCs w:val="24"/>
        </w:rPr>
        <w:tab/>
      </w:r>
      <w:r w:rsidRPr="003C0B88">
        <w:rPr>
          <w:sz w:val="24"/>
          <w:szCs w:val="24"/>
        </w:rPr>
        <w:t>Grant Application Form (Word format)</w:t>
      </w:r>
      <w:bookmarkEnd w:id="90"/>
    </w:p>
    <w:p w14:paraId="73002F61" w14:textId="77777777" w:rsidR="008D553A" w:rsidRPr="003C0B88" w:rsidRDefault="00600738" w:rsidP="002D4ACD">
      <w:pPr>
        <w:spacing w:after="120"/>
        <w:ind w:left="1134" w:hanging="1134"/>
        <w:rPr>
          <w:sz w:val="24"/>
          <w:szCs w:val="24"/>
        </w:rPr>
      </w:pPr>
      <w:bookmarkStart w:id="91" w:name="_Toc40507658"/>
      <w:r w:rsidRPr="003C0B88">
        <w:rPr>
          <w:sz w:val="24"/>
          <w:szCs w:val="24"/>
        </w:rPr>
        <w:t>Annex B:</w:t>
      </w:r>
      <w:r w:rsidRPr="003C0B88">
        <w:rPr>
          <w:sz w:val="24"/>
          <w:szCs w:val="24"/>
        </w:rPr>
        <w:tab/>
      </w:r>
      <w:bookmarkEnd w:id="91"/>
      <w:r w:rsidR="008C24EE" w:rsidRPr="003C0B88">
        <w:rPr>
          <w:sz w:val="24"/>
          <w:szCs w:val="24"/>
        </w:rPr>
        <w:t>Logical Framework (Excel format)</w:t>
      </w:r>
    </w:p>
    <w:p w14:paraId="69269924" w14:textId="77777777" w:rsidR="0007408E" w:rsidRPr="003C0B88" w:rsidRDefault="0007408E" w:rsidP="002D4ACD">
      <w:pPr>
        <w:spacing w:after="120"/>
        <w:ind w:left="1134" w:hanging="1134"/>
        <w:rPr>
          <w:sz w:val="24"/>
          <w:szCs w:val="24"/>
        </w:rPr>
      </w:pPr>
      <w:bookmarkStart w:id="92" w:name="_Toc40507659"/>
      <w:r w:rsidRPr="003C0B88">
        <w:rPr>
          <w:sz w:val="24"/>
          <w:szCs w:val="24"/>
        </w:rPr>
        <w:t>Annex C:</w:t>
      </w:r>
      <w:r w:rsidR="00600738" w:rsidRPr="003C0B88">
        <w:rPr>
          <w:sz w:val="24"/>
          <w:szCs w:val="24"/>
        </w:rPr>
        <w:tab/>
      </w:r>
      <w:bookmarkEnd w:id="92"/>
      <w:r w:rsidR="008C24EE" w:rsidRPr="003C0B88">
        <w:rPr>
          <w:sz w:val="24"/>
          <w:szCs w:val="24"/>
        </w:rPr>
        <w:t>Budget (Excel format)</w:t>
      </w:r>
    </w:p>
    <w:p w14:paraId="08CDF27E" w14:textId="77777777" w:rsidR="002573AC" w:rsidRPr="003C0B88" w:rsidRDefault="002573AC" w:rsidP="002D4ACD">
      <w:pPr>
        <w:spacing w:after="120"/>
        <w:ind w:left="1134" w:hanging="1134"/>
        <w:rPr>
          <w:b/>
          <w:smallCaps/>
          <w:sz w:val="24"/>
          <w:szCs w:val="24"/>
        </w:rPr>
      </w:pPr>
      <w:bookmarkStart w:id="93" w:name="_Toc40507661"/>
    </w:p>
    <w:bookmarkEnd w:id="93"/>
    <w:p w14:paraId="36C3089F" w14:textId="77777777" w:rsidR="00384783" w:rsidRPr="003C0B88" w:rsidRDefault="00384783" w:rsidP="00384783">
      <w:pPr>
        <w:spacing w:before="240"/>
        <w:rPr>
          <w:b/>
          <w:smallCaps/>
          <w:sz w:val="24"/>
          <w:szCs w:val="24"/>
        </w:rPr>
      </w:pPr>
      <w:r w:rsidRPr="003C0B88">
        <w:rPr>
          <w:b/>
          <w:smallCaps/>
          <w:sz w:val="24"/>
          <w:szCs w:val="24"/>
        </w:rPr>
        <w:t>DOCUMENTS FOR INFORMATION</w:t>
      </w:r>
    </w:p>
    <w:p w14:paraId="732E9CDE" w14:textId="77777777" w:rsidR="00384783" w:rsidRDefault="00384783" w:rsidP="00384783">
      <w:pPr>
        <w:ind w:left="1134" w:hanging="1134"/>
        <w:rPr>
          <w:sz w:val="24"/>
          <w:szCs w:val="24"/>
        </w:rPr>
      </w:pPr>
      <w:r w:rsidRPr="003C0B88">
        <w:rPr>
          <w:sz w:val="24"/>
          <w:szCs w:val="24"/>
        </w:rPr>
        <w:t xml:space="preserve">Annex </w:t>
      </w:r>
      <w:r>
        <w:rPr>
          <w:sz w:val="24"/>
          <w:szCs w:val="24"/>
        </w:rPr>
        <w:t>D</w:t>
      </w:r>
      <w:r w:rsidRPr="003C0B88">
        <w:rPr>
          <w:sz w:val="24"/>
          <w:szCs w:val="24"/>
        </w:rPr>
        <w:t>:</w:t>
      </w:r>
      <w:r w:rsidRPr="003C0B88">
        <w:rPr>
          <w:sz w:val="24"/>
          <w:szCs w:val="24"/>
        </w:rPr>
        <w:tab/>
      </w:r>
      <w:r w:rsidRPr="00D30B44">
        <w:rPr>
          <w:sz w:val="24"/>
          <w:szCs w:val="24"/>
        </w:rPr>
        <w:t>General conditions</w:t>
      </w:r>
      <w:r>
        <w:rPr>
          <w:sz w:val="24"/>
          <w:szCs w:val="24"/>
        </w:rPr>
        <w:t xml:space="preserve"> for</w:t>
      </w:r>
      <w:r w:rsidRPr="00D430F4">
        <w:rPr>
          <w:sz w:val="24"/>
          <w:szCs w:val="24"/>
        </w:rPr>
        <w:t xml:space="preserve"> Grant Support Agreement</w:t>
      </w:r>
      <w:r>
        <w:rPr>
          <w:sz w:val="24"/>
          <w:szCs w:val="24"/>
        </w:rPr>
        <w:t>s</w:t>
      </w:r>
    </w:p>
    <w:p w14:paraId="5E44DA12" w14:textId="77777777" w:rsidR="00384783" w:rsidRPr="00704F8A" w:rsidRDefault="00384783" w:rsidP="00384783">
      <w:pPr>
        <w:tabs>
          <w:tab w:val="left" w:pos="567"/>
          <w:tab w:val="left" w:pos="1701"/>
        </w:tabs>
        <w:spacing w:after="0"/>
        <w:rPr>
          <w:sz w:val="24"/>
          <w:szCs w:val="24"/>
        </w:rPr>
      </w:pPr>
      <w:r>
        <w:rPr>
          <w:sz w:val="24"/>
          <w:szCs w:val="24"/>
        </w:rPr>
        <w:t>Annex E:    The list of LSGs in the Programme Area</w:t>
      </w:r>
    </w:p>
    <w:p w14:paraId="433E5B64" w14:textId="77777777" w:rsidR="0077621E" w:rsidRDefault="0077621E" w:rsidP="0077621E">
      <w:pPr>
        <w:tabs>
          <w:tab w:val="left" w:pos="567"/>
          <w:tab w:val="left" w:pos="1701"/>
        </w:tabs>
        <w:spacing w:after="0"/>
        <w:rPr>
          <w:sz w:val="24"/>
          <w:szCs w:val="24"/>
        </w:rPr>
      </w:pPr>
    </w:p>
    <w:sectPr w:rsidR="0077621E" w:rsidSect="002D4ACD">
      <w:pgSz w:w="11906" w:h="16838" w:code="9"/>
      <w:pgMar w:top="1021" w:right="1134" w:bottom="1021" w:left="1134" w:header="567" w:footer="54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6F05D" w14:textId="77777777" w:rsidR="00271DCB" w:rsidRDefault="00271DCB">
      <w:r>
        <w:separator/>
      </w:r>
    </w:p>
    <w:p w14:paraId="5B2016C5" w14:textId="77777777" w:rsidR="00271DCB" w:rsidRDefault="00271DCB"/>
  </w:endnote>
  <w:endnote w:type="continuationSeparator" w:id="0">
    <w:p w14:paraId="6C9992F7" w14:textId="77777777" w:rsidR="00271DCB" w:rsidRDefault="00271DCB">
      <w:r>
        <w:continuationSeparator/>
      </w:r>
    </w:p>
    <w:p w14:paraId="5AA7FAC0" w14:textId="77777777" w:rsidR="00271DCB" w:rsidRDefault="00271D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86775" w14:textId="77777777" w:rsidR="0030122D" w:rsidRPr="00A016F9" w:rsidRDefault="0030122D" w:rsidP="00491F8A">
    <w:pPr>
      <w:pStyle w:val="Footer"/>
      <w:tabs>
        <w:tab w:val="right" w:pos="9639"/>
      </w:tabs>
      <w:spacing w:after="0"/>
      <w:rPr>
        <w:rFonts w:ascii="Times New Roman" w:hAnsi="Times New Roman"/>
        <w:sz w:val="18"/>
        <w:szCs w:val="18"/>
      </w:rPr>
    </w:pPr>
    <w:r>
      <w:rPr>
        <w:rFonts w:ascii="Times New Roman" w:hAnsi="Times New Roman"/>
        <w:b/>
        <w:sz w:val="20"/>
      </w:rPr>
      <w:t>2018</w:t>
    </w:r>
    <w:r w:rsidRPr="00A016F9">
      <w:rPr>
        <w:rFonts w:ascii="Times New Roman" w:hAnsi="Times New Roman"/>
        <w:sz w:val="18"/>
        <w:szCs w:val="18"/>
      </w:rPr>
      <w:tab/>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384783">
      <w:rPr>
        <w:rFonts w:ascii="Times New Roman" w:hAnsi="Times New Roman"/>
        <w:noProof/>
        <w:sz w:val="18"/>
        <w:szCs w:val="18"/>
      </w:rPr>
      <w:t>15</w:t>
    </w:r>
    <w:r>
      <w:rPr>
        <w:rFonts w:ascii="Times New Roman" w:hAnsi="Times New Roman"/>
        <w:sz w:val="18"/>
        <w:szCs w:val="18"/>
      </w:rPr>
      <w:fldChar w:fldCharType="end"/>
    </w:r>
    <w:r w:rsidRPr="00A016F9">
      <w:rPr>
        <w:rFonts w:ascii="Times New Roman" w:hAnsi="Times New Roman"/>
        <w:sz w:val="18"/>
        <w:szCs w:val="18"/>
      </w:rPr>
      <w:t xml:space="preserve"> of </w:t>
    </w:r>
    <w:fldSimple w:instr=" NUMPAGES   \* MERGEFORMAT ">
      <w:r w:rsidR="00384783" w:rsidRPr="00384783">
        <w:rPr>
          <w:rFonts w:ascii="Times New Roman" w:hAnsi="Times New Roman"/>
          <w:noProof/>
          <w:sz w:val="18"/>
          <w:szCs w:val="18"/>
        </w:rPr>
        <w:t>15</w:t>
      </w:r>
    </w:fldSimple>
  </w:p>
  <w:p w14:paraId="2075B3B8" w14:textId="53F5A776" w:rsidR="0030122D" w:rsidRPr="00491F8A" w:rsidRDefault="00390CEA" w:rsidP="006E1862">
    <w:pPr>
      <w:pStyle w:val="Footer"/>
      <w:tabs>
        <w:tab w:val="right" w:pos="9639"/>
      </w:tabs>
      <w:spacing w:after="0"/>
      <w:rPr>
        <w:rFonts w:ascii="Times New Roman" w:hAnsi="Times New Roman"/>
        <w:sz w:val="18"/>
        <w:szCs w:val="18"/>
      </w:rPr>
    </w:pPr>
    <w:proofErr w:type="spellStart"/>
    <w:r>
      <w:rPr>
        <w:rStyle w:val="PageNumber"/>
        <w:rFonts w:ascii="Times New Roman" w:hAnsi="Times New Roman"/>
        <w:sz w:val="18"/>
        <w:szCs w:val="18"/>
      </w:rPr>
      <w:t>CfP_</w:t>
    </w:r>
    <w:r w:rsidR="0030122D">
      <w:rPr>
        <w:rStyle w:val="PageNumber"/>
        <w:rFonts w:ascii="Times New Roman" w:hAnsi="Times New Roman"/>
        <w:sz w:val="18"/>
        <w:szCs w:val="18"/>
      </w:rPr>
      <w:t>Detailed</w:t>
    </w:r>
    <w:proofErr w:type="spellEnd"/>
    <w:r w:rsidR="0030122D">
      <w:rPr>
        <w:rStyle w:val="PageNumber"/>
        <w:rFonts w:ascii="Times New Roman" w:hAnsi="Times New Roman"/>
        <w:sz w:val="18"/>
        <w:szCs w:val="18"/>
      </w:rPr>
      <w:t xml:space="preserve"> Regulation Plans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3485C" w14:textId="77777777" w:rsidR="0030122D" w:rsidRPr="00A016F9" w:rsidRDefault="0030122D" w:rsidP="005C7EF9">
    <w:pPr>
      <w:pStyle w:val="Footer"/>
      <w:tabs>
        <w:tab w:val="right" w:pos="9639"/>
      </w:tabs>
      <w:spacing w:after="0"/>
      <w:rPr>
        <w:rFonts w:ascii="Times New Roman" w:hAnsi="Times New Roman"/>
        <w:sz w:val="18"/>
        <w:szCs w:val="18"/>
      </w:rPr>
    </w:pPr>
    <w:r>
      <w:rPr>
        <w:rFonts w:ascii="Times New Roman" w:hAnsi="Times New Roman"/>
        <w:b/>
        <w:sz w:val="20"/>
      </w:rPr>
      <w:t>2018</w:t>
    </w:r>
    <w:r w:rsidRPr="00A016F9">
      <w:rPr>
        <w:rFonts w:ascii="Times New Roman" w:hAnsi="Times New Roman"/>
        <w:sz w:val="18"/>
        <w:szCs w:val="18"/>
      </w:rPr>
      <w:tab/>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384783">
      <w:rPr>
        <w:rFonts w:ascii="Times New Roman" w:hAnsi="Times New Roman"/>
        <w:noProof/>
        <w:sz w:val="18"/>
        <w:szCs w:val="18"/>
      </w:rPr>
      <w:t>1</w:t>
    </w:r>
    <w:r>
      <w:rPr>
        <w:rFonts w:ascii="Times New Roman" w:hAnsi="Times New Roman"/>
        <w:sz w:val="18"/>
        <w:szCs w:val="18"/>
      </w:rPr>
      <w:fldChar w:fldCharType="end"/>
    </w:r>
    <w:r w:rsidRPr="00A016F9">
      <w:rPr>
        <w:rFonts w:ascii="Times New Roman" w:hAnsi="Times New Roman"/>
        <w:sz w:val="18"/>
        <w:szCs w:val="18"/>
      </w:rPr>
      <w:t xml:space="preserve"> of </w:t>
    </w:r>
    <w:fldSimple w:instr=" NUMPAGES   \* MERGEFORMAT ">
      <w:r w:rsidR="00384783" w:rsidRPr="00384783">
        <w:rPr>
          <w:rFonts w:ascii="Times New Roman" w:hAnsi="Times New Roman"/>
          <w:noProof/>
          <w:sz w:val="18"/>
          <w:szCs w:val="18"/>
        </w:rPr>
        <w:t>1</w:t>
      </w:r>
    </w:fldSimple>
  </w:p>
  <w:p w14:paraId="787BD8F8" w14:textId="77777777" w:rsidR="0030122D" w:rsidRPr="00491F8A" w:rsidRDefault="0030122D" w:rsidP="005C7EF9">
    <w:pPr>
      <w:pStyle w:val="Footer"/>
      <w:tabs>
        <w:tab w:val="right" w:pos="9639"/>
      </w:tabs>
      <w:spacing w:after="0"/>
      <w:rPr>
        <w:rFonts w:ascii="Times New Roman" w:hAnsi="Times New Roman"/>
        <w:sz w:val="18"/>
        <w:szCs w:val="18"/>
      </w:rPr>
    </w:pPr>
    <w:proofErr w:type="spellStart"/>
    <w:r>
      <w:rPr>
        <w:rStyle w:val="PageNumber"/>
        <w:rFonts w:ascii="Times New Roman" w:hAnsi="Times New Roman"/>
        <w:sz w:val="18"/>
        <w:szCs w:val="18"/>
      </w:rPr>
      <w:t>CfP_Detailed</w:t>
    </w:r>
    <w:proofErr w:type="spellEnd"/>
    <w:r>
      <w:rPr>
        <w:rStyle w:val="PageNumber"/>
        <w:rFonts w:ascii="Times New Roman" w:hAnsi="Times New Roman"/>
        <w:sz w:val="18"/>
        <w:szCs w:val="18"/>
      </w:rPr>
      <w:t xml:space="preserve"> Regulation Plans</w:t>
    </w:r>
  </w:p>
  <w:p w14:paraId="423FA358" w14:textId="77777777" w:rsidR="0030122D" w:rsidRPr="005C7EF9" w:rsidRDefault="0030122D" w:rsidP="005C7EF9">
    <w:pPr>
      <w:pStyle w:val="Footer"/>
      <w:rPr>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DC0E2" w14:textId="77777777" w:rsidR="0030122D" w:rsidRPr="00A016F9" w:rsidRDefault="0030122D" w:rsidP="00471B05">
    <w:pPr>
      <w:pStyle w:val="Footer"/>
      <w:tabs>
        <w:tab w:val="right" w:pos="9639"/>
      </w:tabs>
      <w:spacing w:after="0"/>
      <w:rPr>
        <w:rFonts w:ascii="Times New Roman" w:hAnsi="Times New Roman"/>
        <w:sz w:val="18"/>
        <w:szCs w:val="18"/>
      </w:rPr>
    </w:pPr>
    <w:r>
      <w:rPr>
        <w:rFonts w:ascii="Times New Roman" w:hAnsi="Times New Roman"/>
        <w:b/>
        <w:sz w:val="20"/>
      </w:rPr>
      <w:t>2018</w:t>
    </w:r>
    <w:r w:rsidRPr="00A016F9">
      <w:rPr>
        <w:rFonts w:ascii="Times New Roman" w:hAnsi="Times New Roman"/>
        <w:sz w:val="18"/>
        <w:szCs w:val="18"/>
      </w:rPr>
      <w:tab/>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384783">
      <w:rPr>
        <w:rFonts w:ascii="Times New Roman" w:hAnsi="Times New Roman"/>
        <w:noProof/>
        <w:sz w:val="18"/>
        <w:szCs w:val="18"/>
      </w:rPr>
      <w:t>3</w:t>
    </w:r>
    <w:r>
      <w:rPr>
        <w:rFonts w:ascii="Times New Roman" w:hAnsi="Times New Roman"/>
        <w:sz w:val="18"/>
        <w:szCs w:val="18"/>
      </w:rPr>
      <w:fldChar w:fldCharType="end"/>
    </w:r>
    <w:r w:rsidRPr="00A016F9">
      <w:rPr>
        <w:rFonts w:ascii="Times New Roman" w:hAnsi="Times New Roman"/>
        <w:sz w:val="18"/>
        <w:szCs w:val="18"/>
      </w:rPr>
      <w:t xml:space="preserve"> of </w:t>
    </w:r>
    <w:fldSimple w:instr=" NUMPAGES   \* MERGEFORMAT ">
      <w:r w:rsidR="00384783" w:rsidRPr="00384783">
        <w:rPr>
          <w:rFonts w:ascii="Times New Roman" w:hAnsi="Times New Roman"/>
          <w:noProof/>
          <w:sz w:val="18"/>
          <w:szCs w:val="18"/>
        </w:rPr>
        <w:t>3</w:t>
      </w:r>
    </w:fldSimple>
  </w:p>
  <w:p w14:paraId="494D93D0" w14:textId="77777777" w:rsidR="0030122D" w:rsidRPr="00491F8A" w:rsidRDefault="0030122D" w:rsidP="00471B05">
    <w:pPr>
      <w:pStyle w:val="Footer"/>
      <w:tabs>
        <w:tab w:val="right" w:pos="9639"/>
      </w:tabs>
      <w:spacing w:after="0"/>
      <w:rPr>
        <w:rFonts w:ascii="Times New Roman" w:hAnsi="Times New Roman"/>
        <w:sz w:val="18"/>
        <w:szCs w:val="18"/>
      </w:rPr>
    </w:pPr>
    <w:proofErr w:type="spellStart"/>
    <w:r>
      <w:rPr>
        <w:rStyle w:val="PageNumber"/>
        <w:rFonts w:ascii="Times New Roman" w:hAnsi="Times New Roman"/>
        <w:sz w:val="18"/>
        <w:szCs w:val="18"/>
      </w:rPr>
      <w:t>CfP_Detailed</w:t>
    </w:r>
    <w:proofErr w:type="spellEnd"/>
    <w:r>
      <w:rPr>
        <w:rStyle w:val="PageNumber"/>
        <w:rFonts w:ascii="Times New Roman" w:hAnsi="Times New Roman"/>
        <w:sz w:val="18"/>
        <w:szCs w:val="18"/>
      </w:rPr>
      <w:t xml:space="preserve"> Regulation Plans</w:t>
    </w:r>
  </w:p>
  <w:p w14:paraId="402C7A30" w14:textId="77777777" w:rsidR="0030122D" w:rsidRPr="00471B05" w:rsidRDefault="0030122D" w:rsidP="00471B05">
    <w:pPr>
      <w:pStyle w:val="Footer"/>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23E92" w14:textId="77777777" w:rsidR="00271DCB" w:rsidRDefault="00271DCB">
      <w:r>
        <w:separator/>
      </w:r>
    </w:p>
  </w:footnote>
  <w:footnote w:type="continuationSeparator" w:id="0">
    <w:p w14:paraId="4886C537" w14:textId="77777777" w:rsidR="00271DCB" w:rsidRDefault="00271DCB">
      <w:r>
        <w:continuationSeparator/>
      </w:r>
    </w:p>
  </w:footnote>
  <w:footnote w:type="continuationNotice" w:id="1">
    <w:p w14:paraId="7FFCEC65" w14:textId="77777777" w:rsidR="00271DCB" w:rsidRPr="004D357E" w:rsidRDefault="00271DCB" w:rsidP="004D357E">
      <w:pPr>
        <w:pStyle w:val="Footer"/>
      </w:pPr>
    </w:p>
  </w:footnote>
  <w:footnote w:id="2">
    <w:p w14:paraId="577A76EB" w14:textId="77777777" w:rsidR="0030122D" w:rsidRPr="006676A6" w:rsidRDefault="0030122D" w:rsidP="006676A6">
      <w:pPr>
        <w:pStyle w:val="FootnoteText"/>
        <w:spacing w:before="0"/>
        <w:jc w:val="left"/>
        <w:rPr>
          <w:sz w:val="18"/>
          <w:szCs w:val="18"/>
          <w:lang w:val="en-US"/>
        </w:rPr>
      </w:pPr>
      <w:r w:rsidRPr="006676A6">
        <w:rPr>
          <w:rStyle w:val="FootnoteReference"/>
          <w:sz w:val="18"/>
          <w:szCs w:val="18"/>
        </w:rPr>
        <w:footnoteRef/>
      </w:r>
      <w:r w:rsidRPr="006676A6">
        <w:rPr>
          <w:sz w:val="18"/>
          <w:szCs w:val="18"/>
        </w:rPr>
        <w:t xml:space="preserve"> The Programmes is based on Serbia Local Development Action Document within the Instrument for Pre-accession Assistance(IPA) 2016 </w:t>
      </w:r>
      <w:hyperlink r:id="rId1" w:history="1">
        <w:r w:rsidRPr="006676A6">
          <w:rPr>
            <w:rStyle w:val="Hyperlink"/>
            <w:sz w:val="18"/>
            <w:szCs w:val="18"/>
          </w:rPr>
          <w:t>http://europa.rs/eu-assistance-to-serbia/ipa/ipa-2016/?lang=en</w:t>
        </w:r>
      </w:hyperlink>
    </w:p>
  </w:footnote>
  <w:footnote w:id="3">
    <w:p w14:paraId="10310BB0" w14:textId="77777777" w:rsidR="0030122D" w:rsidRPr="006676A6" w:rsidRDefault="0030122D" w:rsidP="006676A6">
      <w:pPr>
        <w:pStyle w:val="FootnoteText"/>
        <w:spacing w:before="0"/>
        <w:jc w:val="left"/>
        <w:rPr>
          <w:sz w:val="18"/>
          <w:szCs w:val="18"/>
        </w:rPr>
      </w:pPr>
      <w:r w:rsidRPr="006676A6">
        <w:rPr>
          <w:rStyle w:val="FootnoteReference"/>
          <w:sz w:val="18"/>
          <w:szCs w:val="18"/>
        </w:rPr>
        <w:footnoteRef/>
      </w:r>
      <w:r w:rsidRPr="006676A6">
        <w:rPr>
          <w:sz w:val="18"/>
          <w:szCs w:val="18"/>
        </w:rPr>
        <w:t xml:space="preserve"> Forty-five municipalities are from the third and the fourth category of development, 44 are from the first and the second. The two regions,</w:t>
      </w:r>
      <w:r w:rsidRPr="006676A6">
        <w:rPr>
          <w:rFonts w:eastAsia="MS Mincho"/>
          <w:sz w:val="18"/>
          <w:szCs w:val="18"/>
        </w:rPr>
        <w:t xml:space="preserve"> </w:t>
      </w:r>
      <w:proofErr w:type="spellStart"/>
      <w:r w:rsidRPr="006676A6">
        <w:rPr>
          <w:sz w:val="18"/>
          <w:szCs w:val="18"/>
        </w:rPr>
        <w:t>Šumadija</w:t>
      </w:r>
      <w:proofErr w:type="spellEnd"/>
      <w:r w:rsidRPr="006676A6">
        <w:rPr>
          <w:sz w:val="18"/>
          <w:szCs w:val="18"/>
        </w:rPr>
        <w:t xml:space="preserve"> and Western Serbia and South and Eastern Serbia, are less developed comparing to Belgrade and </w:t>
      </w:r>
      <w:proofErr w:type="spellStart"/>
      <w:r w:rsidRPr="006676A6">
        <w:rPr>
          <w:sz w:val="18"/>
          <w:szCs w:val="18"/>
        </w:rPr>
        <w:t>Vojvodina</w:t>
      </w:r>
      <w:proofErr w:type="spellEnd"/>
      <w:r w:rsidRPr="006676A6">
        <w:rPr>
          <w:sz w:val="18"/>
          <w:szCs w:val="18"/>
        </w:rPr>
        <w:t>.</w:t>
      </w:r>
    </w:p>
  </w:footnote>
  <w:footnote w:id="4">
    <w:p w14:paraId="449A0B25" w14:textId="77777777" w:rsidR="0030122D" w:rsidRPr="006676A6" w:rsidRDefault="0030122D" w:rsidP="006676A6">
      <w:pPr>
        <w:pStyle w:val="FootnoteText"/>
        <w:spacing w:before="0"/>
        <w:jc w:val="left"/>
        <w:rPr>
          <w:sz w:val="18"/>
          <w:szCs w:val="18"/>
        </w:rPr>
      </w:pPr>
      <w:r w:rsidRPr="006676A6">
        <w:rPr>
          <w:rStyle w:val="FootnoteReference"/>
          <w:sz w:val="18"/>
          <w:szCs w:val="18"/>
        </w:rPr>
        <w:footnoteRef/>
      </w:r>
      <w:r w:rsidRPr="006676A6">
        <w:rPr>
          <w:sz w:val="18"/>
          <w:szCs w:val="18"/>
        </w:rPr>
        <w:t xml:space="preserve"> Available at: </w:t>
      </w:r>
      <w:hyperlink r:id="rId2" w:history="1">
        <w:r w:rsidRPr="006676A6">
          <w:rPr>
            <w:rStyle w:val="Hyperlink"/>
            <w:sz w:val="18"/>
            <w:szCs w:val="18"/>
          </w:rPr>
          <w:t>http://www.evropa.gov.rs/Documents/Home/DACU/12/74/NAD%202014-2017%20with%20projections%20until%202020%20(english).pdf</w:t>
        </w:r>
      </w:hyperlink>
      <w:r w:rsidRPr="006676A6">
        <w:rPr>
          <w:sz w:val="18"/>
          <w:szCs w:val="18"/>
        </w:rPr>
        <w:t xml:space="preserve"> </w:t>
      </w:r>
    </w:p>
  </w:footnote>
  <w:footnote w:id="5">
    <w:p w14:paraId="64AA6AB9" w14:textId="77777777" w:rsidR="0030122D" w:rsidRPr="00B2602A" w:rsidRDefault="0030122D" w:rsidP="006676A6">
      <w:pPr>
        <w:pStyle w:val="FootnoteText"/>
        <w:spacing w:before="0"/>
        <w:jc w:val="left"/>
        <w:rPr>
          <w:rFonts w:ascii="Calibri" w:hAnsi="Calibri"/>
          <w:sz w:val="16"/>
          <w:szCs w:val="16"/>
        </w:rPr>
      </w:pPr>
      <w:r w:rsidRPr="006676A6">
        <w:rPr>
          <w:rStyle w:val="FootnoteReference"/>
          <w:sz w:val="18"/>
          <w:szCs w:val="18"/>
        </w:rPr>
        <w:footnoteRef/>
      </w:r>
      <w:r w:rsidRPr="006676A6">
        <w:rPr>
          <w:sz w:val="18"/>
          <w:szCs w:val="18"/>
        </w:rPr>
        <w:t xml:space="preserve">The </w:t>
      </w:r>
      <w:proofErr w:type="spellStart"/>
      <w:r w:rsidRPr="006676A6">
        <w:rPr>
          <w:sz w:val="18"/>
          <w:szCs w:val="18"/>
        </w:rPr>
        <w:t>Obsacles</w:t>
      </w:r>
      <w:proofErr w:type="spellEnd"/>
      <w:r w:rsidRPr="006676A6">
        <w:rPr>
          <w:sz w:val="18"/>
          <w:szCs w:val="18"/>
        </w:rPr>
        <w:t xml:space="preserve"> to Investing in Western Balkans - the View of the Private Sector, available at: </w:t>
      </w:r>
      <w:hyperlink r:id="rId3" w:history="1">
        <w:r w:rsidRPr="006676A6">
          <w:rPr>
            <w:rStyle w:val="Hyperlink"/>
            <w:sz w:val="18"/>
            <w:szCs w:val="18"/>
          </w:rPr>
          <w:t>http://goo.gl/oqSyqd</w:t>
        </w:r>
      </w:hyperlink>
      <w:r w:rsidRPr="006676A6">
        <w:rPr>
          <w:sz w:val="18"/>
          <w:szCs w:val="18"/>
        </w:rPr>
        <w:t xml:space="preserve"> </w:t>
      </w:r>
    </w:p>
  </w:footnote>
  <w:footnote w:id="6">
    <w:p w14:paraId="78CD24B4" w14:textId="77777777" w:rsidR="0030122D" w:rsidRPr="00B2602A" w:rsidRDefault="0030122D" w:rsidP="00FE42D3">
      <w:pPr>
        <w:pStyle w:val="FootnoteText"/>
        <w:rPr>
          <w:rFonts w:ascii="Calibri" w:hAnsi="Calibri"/>
          <w:sz w:val="16"/>
          <w:szCs w:val="16"/>
        </w:rPr>
      </w:pPr>
      <w:r w:rsidRPr="00B2602A">
        <w:rPr>
          <w:rStyle w:val="FootnoteReference"/>
          <w:rFonts w:ascii="Calibri" w:hAnsi="Calibri"/>
          <w:sz w:val="16"/>
          <w:szCs w:val="16"/>
        </w:rPr>
        <w:footnoteRef/>
      </w:r>
      <w:r w:rsidRPr="00B2602A">
        <w:rPr>
          <w:rFonts w:ascii="Calibri" w:hAnsi="Calibri"/>
          <w:sz w:val="16"/>
          <w:szCs w:val="16"/>
        </w:rPr>
        <w:t xml:space="preserve"> http://goo.gl/kfNm3i</w:t>
      </w:r>
    </w:p>
  </w:footnote>
  <w:footnote w:id="7">
    <w:p w14:paraId="71060400" w14:textId="77777777" w:rsidR="0030122D" w:rsidRPr="008510CA" w:rsidRDefault="0030122D" w:rsidP="00FE42D3">
      <w:pPr>
        <w:pStyle w:val="FootnoteText"/>
        <w:rPr>
          <w:lang w:val="en-US"/>
        </w:rPr>
      </w:pPr>
      <w:r w:rsidRPr="00B2602A">
        <w:rPr>
          <w:rStyle w:val="FootnoteReference"/>
          <w:rFonts w:ascii="Calibri" w:hAnsi="Calibri"/>
          <w:sz w:val="16"/>
          <w:szCs w:val="16"/>
        </w:rPr>
        <w:footnoteRef/>
      </w:r>
      <w:r w:rsidRPr="00B2602A">
        <w:rPr>
          <w:rFonts w:ascii="Calibri" w:hAnsi="Calibri"/>
          <w:sz w:val="16"/>
          <w:szCs w:val="16"/>
        </w:rPr>
        <w:t xml:space="preserve"> Catalogue of Brownfield locations in Central Serbia,  http://www.redasp.rs/download.html</w:t>
      </w:r>
    </w:p>
  </w:footnote>
  <w:footnote w:id="8">
    <w:p w14:paraId="0ED46286" w14:textId="77777777" w:rsidR="0030122D" w:rsidRPr="005C6BFB" w:rsidRDefault="0030122D" w:rsidP="005C6BFB">
      <w:pPr>
        <w:pStyle w:val="FootnoteText"/>
        <w:spacing w:before="0"/>
        <w:rPr>
          <w:sz w:val="18"/>
          <w:szCs w:val="18"/>
        </w:rPr>
      </w:pPr>
      <w:r w:rsidRPr="005C6BFB">
        <w:rPr>
          <w:rStyle w:val="FootnoteReference"/>
          <w:sz w:val="18"/>
          <w:szCs w:val="18"/>
        </w:rPr>
        <w:footnoteRef/>
      </w:r>
      <w:r w:rsidRPr="005C6BFB">
        <w:rPr>
          <w:sz w:val="18"/>
          <w:szCs w:val="18"/>
        </w:rPr>
        <w:t xml:space="preserve"> Detailed explanation of this sub activity is given in Section 1, paragraph 1.6 of Annex A - Application form</w:t>
      </w:r>
    </w:p>
  </w:footnote>
  <w:footnote w:id="9">
    <w:p w14:paraId="04D45F2A" w14:textId="77777777" w:rsidR="0030122D" w:rsidRPr="005C6BFB" w:rsidRDefault="0030122D" w:rsidP="005C6BFB">
      <w:pPr>
        <w:pStyle w:val="FootnoteText"/>
        <w:spacing w:before="0"/>
        <w:rPr>
          <w:sz w:val="18"/>
          <w:szCs w:val="18"/>
        </w:rPr>
      </w:pPr>
      <w:r w:rsidRPr="005C6BFB">
        <w:rPr>
          <w:rStyle w:val="FootnoteReference"/>
          <w:sz w:val="18"/>
          <w:szCs w:val="18"/>
        </w:rPr>
        <w:footnoteRef/>
      </w:r>
      <w:r w:rsidRPr="005C6BFB">
        <w:rPr>
          <w:sz w:val="18"/>
          <w:szCs w:val="18"/>
        </w:rPr>
        <w:t xml:space="preserve"> The detailed instructions will be provided to grantees</w:t>
      </w:r>
    </w:p>
  </w:footnote>
  <w:footnote w:id="10">
    <w:p w14:paraId="62536F60" w14:textId="77777777" w:rsidR="0030122D" w:rsidRPr="005C6BFB" w:rsidRDefault="0030122D" w:rsidP="005C6BFB">
      <w:pPr>
        <w:pStyle w:val="Default"/>
        <w:tabs>
          <w:tab w:val="left" w:pos="1276"/>
        </w:tabs>
        <w:rPr>
          <w:rFonts w:asciiTheme="minorHAnsi" w:hAnsiTheme="minorHAnsi"/>
          <w:sz w:val="18"/>
          <w:szCs w:val="18"/>
        </w:rPr>
      </w:pPr>
      <w:r w:rsidRPr="005C6BFB">
        <w:rPr>
          <w:rStyle w:val="FootnoteReference"/>
          <w:rFonts w:ascii="Times New Roman" w:eastAsia="Times New Roman" w:hAnsi="Times New Roman" w:cs="Times New Roman"/>
          <w:color w:val="auto"/>
          <w:sz w:val="18"/>
          <w:szCs w:val="18"/>
          <w:lang w:val="en-GB"/>
        </w:rPr>
        <w:footnoteRef/>
      </w:r>
      <w:r w:rsidRPr="005C6BFB">
        <w:rPr>
          <w:sz w:val="18"/>
          <w:szCs w:val="18"/>
        </w:rPr>
        <w:t xml:space="preserve"> </w:t>
      </w:r>
      <w:r w:rsidRPr="005C6BFB">
        <w:rPr>
          <w:rFonts w:ascii="Times New Roman" w:eastAsia="Times New Roman" w:hAnsi="Times New Roman" w:cs="Times New Roman"/>
          <w:color w:val="auto"/>
          <w:sz w:val="18"/>
          <w:szCs w:val="18"/>
          <w:lang w:val="en-GB"/>
        </w:rPr>
        <w:t xml:space="preserve">In accordance with Law on planning and construction (Article 28, section 1, paragraph10,  and Article 30, section 1, paragraph 3) </w:t>
      </w:r>
    </w:p>
    <w:p w14:paraId="35E49AA8" w14:textId="77777777" w:rsidR="0030122D" w:rsidRDefault="0030122D">
      <w:pPr>
        <w:pStyle w:val="FootnoteText"/>
      </w:pPr>
    </w:p>
  </w:footnote>
  <w:footnote w:id="11">
    <w:p w14:paraId="73E24A41" w14:textId="5246E4B1" w:rsidR="00C64B42" w:rsidRPr="00C64B42" w:rsidRDefault="0030122D">
      <w:pPr>
        <w:pStyle w:val="FootnoteText"/>
        <w:rPr>
          <w:sz w:val="18"/>
          <w:szCs w:val="18"/>
        </w:rPr>
      </w:pPr>
      <w:r w:rsidRPr="00C64B42">
        <w:rPr>
          <w:rStyle w:val="FootnoteReference"/>
          <w:sz w:val="18"/>
          <w:szCs w:val="18"/>
        </w:rPr>
        <w:footnoteRef/>
      </w:r>
      <w:r w:rsidRPr="00C64B42">
        <w:rPr>
          <w:sz w:val="18"/>
          <w:szCs w:val="18"/>
        </w:rPr>
        <w:t xml:space="preserve"> Requests for clarifications send to: </w:t>
      </w:r>
      <w:hyperlink r:id="rId4" w:history="1">
        <w:r w:rsidR="00384783" w:rsidRPr="00100B45">
          <w:rPr>
            <w:rStyle w:val="Hyperlink"/>
            <w:sz w:val="18"/>
            <w:szCs w:val="18"/>
          </w:rPr>
          <w:t>rsoc.cfp.clarifications@unops.org</w:t>
        </w:r>
      </w:hyperlink>
    </w:p>
    <w:p w14:paraId="1E0DDE46" w14:textId="4B47A835" w:rsidR="0030122D" w:rsidRPr="00E672E8" w:rsidRDefault="0030122D" w:rsidP="00C64B42">
      <w:pPr>
        <w:pStyle w:val="FootnoteText"/>
        <w:ind w:left="0" w:firstLine="0"/>
      </w:pP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lvl w:ilvl="0">
      <w:start w:val="1"/>
      <w:numFmt w:val="bullet"/>
      <w:lvlText w:val=""/>
      <w:lvlJc w:val="left"/>
      <w:pPr>
        <w:tabs>
          <w:tab w:val="num" w:pos="340"/>
        </w:tabs>
        <w:ind w:left="340" w:hanging="340"/>
      </w:pPr>
      <w:rPr>
        <w:rFonts w:ascii="Wingdings" w:hAnsi="Wingdings"/>
        <w:b/>
        <w:i w:val="0"/>
        <w:color w:val="auto"/>
        <w:sz w:val="18"/>
        <w:szCs w:val="18"/>
      </w:rPr>
    </w:lvl>
  </w:abstractNum>
  <w:abstractNum w:abstractNumId="1">
    <w:nsid w:val="01652CCC"/>
    <w:multiLevelType w:val="multilevel"/>
    <w:tmpl w:val="E0AE2758"/>
    <w:lvl w:ilvl="0">
      <w:start w:val="1"/>
      <w:numFmt w:val="decimal"/>
      <w:lvlText w:val="%1."/>
      <w:lvlJc w:val="left"/>
      <w:pPr>
        <w:ind w:left="567" w:hanging="567"/>
      </w:pPr>
      <w:rPr>
        <w:rFonts w:ascii="Times New Roman Bold" w:hAnsi="Times New Roman Bold" w:hint="default"/>
        <w:b/>
        <w:i w:val="0"/>
        <w:caps/>
        <w:strike w:val="0"/>
        <w:dstrike w:val="0"/>
        <w:sz w:val="24"/>
        <w:vertAlign w:val="baseline"/>
      </w:rPr>
    </w:lvl>
    <w:lvl w:ilvl="1">
      <w:start w:val="1"/>
      <w:numFmt w:val="decimal"/>
      <w:lvlText w:val="%1.%2."/>
      <w:lvlJc w:val="left"/>
      <w:pPr>
        <w:ind w:left="567" w:hanging="567"/>
      </w:pPr>
      <w:rPr>
        <w:rFonts w:ascii="Times New Roman Bold" w:hAnsi="Times New Roman Bold" w:hint="default"/>
        <w:b/>
        <w:i w:val="0"/>
        <w:caps w:val="0"/>
        <w:strike w:val="0"/>
        <w:dstrike w:val="0"/>
        <w:vanish w:val="0"/>
        <w:color w:val="000000"/>
        <w:sz w:val="24"/>
        <w:u w:val="none"/>
        <w:vertAlign w:val="baseline"/>
      </w:rPr>
    </w:lvl>
    <w:lvl w:ilvl="2">
      <w:start w:val="1"/>
      <w:numFmt w:val="decimal"/>
      <w:pStyle w:val="Guidelines3"/>
      <w:lvlText w:val="%1.%2.%3."/>
      <w:lvlJc w:val="left"/>
      <w:pPr>
        <w:ind w:left="1135" w:hanging="851"/>
      </w:pPr>
      <w:rPr>
        <w:rFonts w:ascii="Times New Roman Bold" w:hAnsi="Times New Roman Bold" w:hint="default"/>
        <w:b/>
        <w:i/>
        <w:caps w:val="0"/>
        <w:strike w:val="0"/>
        <w:dstrike w:val="0"/>
        <w:vanish w:val="0"/>
        <w:color w:val="000000"/>
        <w:sz w:val="24"/>
        <w:u w:val="none"/>
        <w:vertAlign w:val="baseline"/>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
    <w:nsid w:val="02F068A2"/>
    <w:multiLevelType w:val="multilevel"/>
    <w:tmpl w:val="B3F8C7E2"/>
    <w:lvl w:ilvl="0">
      <w:start w:val="1"/>
      <w:numFmt w:val="decimal"/>
      <w:lvlText w:val="%1."/>
      <w:lvlJc w:val="left"/>
      <w:pPr>
        <w:ind w:left="1755" w:hanging="675"/>
      </w:pPr>
      <w:rPr>
        <w:rFonts w:hint="default"/>
      </w:rPr>
    </w:lvl>
    <w:lvl w:ilvl="1">
      <w:start w:val="5"/>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nsid w:val="04C64EFC"/>
    <w:multiLevelType w:val="hybridMultilevel"/>
    <w:tmpl w:val="E1F65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F8742D"/>
    <w:multiLevelType w:val="hybridMultilevel"/>
    <w:tmpl w:val="6FFE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B303D5"/>
    <w:multiLevelType w:val="hybridMultilevel"/>
    <w:tmpl w:val="497CA562"/>
    <w:lvl w:ilvl="0" w:tplc="AC42FB42">
      <w:start w:val="1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F030A7"/>
    <w:multiLevelType w:val="hybridMultilevel"/>
    <w:tmpl w:val="AD7A8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2B2471"/>
    <w:multiLevelType w:val="hybridMultilevel"/>
    <w:tmpl w:val="5ABA1E88"/>
    <w:lvl w:ilvl="0" w:tplc="04240001">
      <w:start w:val="1"/>
      <w:numFmt w:val="bullet"/>
      <w:lvlText w:val=""/>
      <w:lvlJc w:val="left"/>
      <w:pPr>
        <w:tabs>
          <w:tab w:val="num" w:pos="1440"/>
        </w:tabs>
        <w:ind w:left="1440" w:hanging="360"/>
      </w:pPr>
      <w:rPr>
        <w:rFonts w:ascii="Symbol" w:hAnsi="Symbol" w:hint="default"/>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8">
    <w:nsid w:val="11D67EBF"/>
    <w:multiLevelType w:val="hybridMultilevel"/>
    <w:tmpl w:val="FBB048D8"/>
    <w:lvl w:ilvl="0" w:tplc="1B004618">
      <w:start w:val="1"/>
      <w:numFmt w:val="bullet"/>
      <w:pStyle w:val="Sous-titre1"/>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9">
    <w:nsid w:val="14721079"/>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5227977"/>
    <w:multiLevelType w:val="multilevel"/>
    <w:tmpl w:val="287C8D2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57307CE"/>
    <w:multiLevelType w:val="hybridMultilevel"/>
    <w:tmpl w:val="41ACC712"/>
    <w:lvl w:ilvl="0" w:tplc="9A566FAE">
      <w:start w:val="2"/>
      <w:numFmt w:val="decimal"/>
      <w:pStyle w:val="Guidelines1"/>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nsid w:val="15F47749"/>
    <w:multiLevelType w:val="hybridMultilevel"/>
    <w:tmpl w:val="819A7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606C84"/>
    <w:multiLevelType w:val="hybridMultilevel"/>
    <w:tmpl w:val="965494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8E00C46"/>
    <w:multiLevelType w:val="hybridMultilevel"/>
    <w:tmpl w:val="35E28578"/>
    <w:lvl w:ilvl="0" w:tplc="AC42FB42">
      <w:start w:val="1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C1333F3"/>
    <w:multiLevelType w:val="multilevel"/>
    <w:tmpl w:val="068EE96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1504152"/>
    <w:multiLevelType w:val="hybridMultilevel"/>
    <w:tmpl w:val="5BCE73D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3A10589"/>
    <w:multiLevelType w:val="hybridMultilevel"/>
    <w:tmpl w:val="06C27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7304AF"/>
    <w:multiLevelType w:val="hybridMultilevel"/>
    <w:tmpl w:val="CA407B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2CA0292A"/>
    <w:multiLevelType w:val="hybridMultilevel"/>
    <w:tmpl w:val="C5F26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CC53EC9"/>
    <w:multiLevelType w:val="hybridMultilevel"/>
    <w:tmpl w:val="D5B4DFA8"/>
    <w:lvl w:ilvl="0" w:tplc="AC42FB42">
      <w:start w:val="1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1507B5F"/>
    <w:multiLevelType w:val="hybridMultilevel"/>
    <w:tmpl w:val="1720A476"/>
    <w:lvl w:ilvl="0" w:tplc="AC42FB42">
      <w:start w:val="1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5890466"/>
    <w:multiLevelType w:val="multilevel"/>
    <w:tmpl w:val="C876EEC0"/>
    <w:lvl w:ilvl="0">
      <w:start w:val="1"/>
      <w:numFmt w:val="decimal"/>
      <w:lvlText w:val="%1."/>
      <w:lvlJc w:val="left"/>
      <w:pPr>
        <w:ind w:left="720" w:hanging="360"/>
      </w:pPr>
      <w:rPr>
        <w:rFonts w:hint="default"/>
        <w:b/>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8C75BC3"/>
    <w:multiLevelType w:val="hybridMultilevel"/>
    <w:tmpl w:val="5832FD2E"/>
    <w:lvl w:ilvl="0" w:tplc="CAC445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EE7D1A"/>
    <w:multiLevelType w:val="hybridMultilevel"/>
    <w:tmpl w:val="DF567F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BF0AD5"/>
    <w:multiLevelType w:val="hybridMultilevel"/>
    <w:tmpl w:val="975C4E9A"/>
    <w:lvl w:ilvl="0" w:tplc="4224D060">
      <w:start w:val="1"/>
      <w:numFmt w:val="bullet"/>
      <w:lvlText w:val="-"/>
      <w:lvlJc w:val="left"/>
      <w:pPr>
        <w:ind w:left="750" w:hanging="360"/>
      </w:pPr>
      <w:rPr>
        <w:rFonts w:ascii="Times New Roman" w:eastAsia="Times New Roman" w:hAnsi="Times New Roman" w:cs="Times New Roman"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6">
    <w:nsid w:val="3E1A2B09"/>
    <w:multiLevelType w:val="hybridMultilevel"/>
    <w:tmpl w:val="CC707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1A3867"/>
    <w:multiLevelType w:val="multilevel"/>
    <w:tmpl w:val="21D693E6"/>
    <w:lvl w:ilvl="0">
      <w:start w:val="1"/>
      <w:numFmt w:val="decimal"/>
      <w:lvlText w:val="%1."/>
      <w:lvlJc w:val="left"/>
      <w:pPr>
        <w:ind w:left="720" w:hanging="360"/>
      </w:pPr>
      <w:rPr>
        <w:rFonts w:hint="default"/>
      </w:rPr>
    </w:lvl>
    <w:lvl w:ilvl="1">
      <w:start w:val="1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00C56BD"/>
    <w:multiLevelType w:val="multilevel"/>
    <w:tmpl w:val="A81477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09B3BCD"/>
    <w:multiLevelType w:val="hybridMultilevel"/>
    <w:tmpl w:val="57C216AC"/>
    <w:lvl w:ilvl="0" w:tplc="208620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291097E"/>
    <w:multiLevelType w:val="hybridMultilevel"/>
    <w:tmpl w:val="FB269E20"/>
    <w:lvl w:ilvl="0" w:tplc="AC42FB42">
      <w:start w:val="1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3CA6510"/>
    <w:multiLevelType w:val="multilevel"/>
    <w:tmpl w:val="C076258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5075892"/>
    <w:multiLevelType w:val="hybridMultilevel"/>
    <w:tmpl w:val="4AC2870C"/>
    <w:lvl w:ilvl="0" w:tplc="828A66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7D322C2"/>
    <w:multiLevelType w:val="hybridMultilevel"/>
    <w:tmpl w:val="40CE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9440C3A"/>
    <w:multiLevelType w:val="multilevel"/>
    <w:tmpl w:val="71FAE60C"/>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51474A81"/>
    <w:multiLevelType w:val="multilevel"/>
    <w:tmpl w:val="068EE96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26070B5"/>
    <w:multiLevelType w:val="hybridMultilevel"/>
    <w:tmpl w:val="26E0DA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28E50CA"/>
    <w:multiLevelType w:val="hybridMultilevel"/>
    <w:tmpl w:val="F300CC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459154E"/>
    <w:multiLevelType w:val="hybridMultilevel"/>
    <w:tmpl w:val="DBCCC928"/>
    <w:lvl w:ilvl="0" w:tplc="F6442AF2">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5A5116EA"/>
    <w:multiLevelType w:val="hybridMultilevel"/>
    <w:tmpl w:val="8B0A5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C753821"/>
    <w:multiLevelType w:val="hybridMultilevel"/>
    <w:tmpl w:val="12B2A1C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E6042FA"/>
    <w:multiLevelType w:val="multilevel"/>
    <w:tmpl w:val="4C4C75AA"/>
    <w:lvl w:ilvl="0">
      <w:start w:val="2"/>
      <w:numFmt w:val="decimal"/>
      <w:lvlText w:val="%1."/>
      <w:lvlJc w:val="left"/>
      <w:pPr>
        <w:ind w:left="540" w:hanging="540"/>
      </w:pPr>
      <w:rPr>
        <w:rFonts w:hint="default"/>
      </w:rPr>
    </w:lvl>
    <w:lvl w:ilvl="1">
      <w:start w:val="1"/>
      <w:numFmt w:val="decimal"/>
      <w:lvlText w:val="%1.%2."/>
      <w:lvlJc w:val="left"/>
      <w:pPr>
        <w:ind w:left="630" w:hanging="54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3">
    <w:nsid w:val="62C74493"/>
    <w:multiLevelType w:val="hybridMultilevel"/>
    <w:tmpl w:val="72A0CE4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73E74CF"/>
    <w:multiLevelType w:val="hybridMultilevel"/>
    <w:tmpl w:val="E0FEEC88"/>
    <w:lvl w:ilvl="0" w:tplc="C1AA1586">
      <w:start w:val="1"/>
      <w:numFmt w:val="bullet"/>
      <w:lvlText w:val=""/>
      <w:lvlJc w:val="left"/>
      <w:pPr>
        <w:tabs>
          <w:tab w:val="num" w:pos="720"/>
        </w:tabs>
        <w:ind w:left="720" w:hanging="360"/>
      </w:pPr>
      <w:rPr>
        <w:rFonts w:ascii="Wingdings" w:hAnsi="Wingdings" w:hint="default"/>
      </w:rPr>
    </w:lvl>
    <w:lvl w:ilvl="1" w:tplc="FAB451A2" w:tentative="1">
      <w:start w:val="1"/>
      <w:numFmt w:val="bullet"/>
      <w:lvlText w:val=""/>
      <w:lvlJc w:val="left"/>
      <w:pPr>
        <w:tabs>
          <w:tab w:val="num" w:pos="1440"/>
        </w:tabs>
        <w:ind w:left="1440" w:hanging="360"/>
      </w:pPr>
      <w:rPr>
        <w:rFonts w:ascii="Wingdings" w:hAnsi="Wingdings" w:hint="default"/>
      </w:rPr>
    </w:lvl>
    <w:lvl w:ilvl="2" w:tplc="3946942A" w:tentative="1">
      <w:start w:val="1"/>
      <w:numFmt w:val="bullet"/>
      <w:lvlText w:val=""/>
      <w:lvlJc w:val="left"/>
      <w:pPr>
        <w:tabs>
          <w:tab w:val="num" w:pos="2160"/>
        </w:tabs>
        <w:ind w:left="2160" w:hanging="360"/>
      </w:pPr>
      <w:rPr>
        <w:rFonts w:ascii="Wingdings" w:hAnsi="Wingdings" w:hint="default"/>
      </w:rPr>
    </w:lvl>
    <w:lvl w:ilvl="3" w:tplc="99CE027E" w:tentative="1">
      <w:start w:val="1"/>
      <w:numFmt w:val="bullet"/>
      <w:lvlText w:val=""/>
      <w:lvlJc w:val="left"/>
      <w:pPr>
        <w:tabs>
          <w:tab w:val="num" w:pos="2880"/>
        </w:tabs>
        <w:ind w:left="2880" w:hanging="360"/>
      </w:pPr>
      <w:rPr>
        <w:rFonts w:ascii="Wingdings" w:hAnsi="Wingdings" w:hint="default"/>
      </w:rPr>
    </w:lvl>
    <w:lvl w:ilvl="4" w:tplc="FEEE8B9E" w:tentative="1">
      <w:start w:val="1"/>
      <w:numFmt w:val="bullet"/>
      <w:lvlText w:val=""/>
      <w:lvlJc w:val="left"/>
      <w:pPr>
        <w:tabs>
          <w:tab w:val="num" w:pos="3600"/>
        </w:tabs>
        <w:ind w:left="3600" w:hanging="360"/>
      </w:pPr>
      <w:rPr>
        <w:rFonts w:ascii="Wingdings" w:hAnsi="Wingdings" w:hint="default"/>
      </w:rPr>
    </w:lvl>
    <w:lvl w:ilvl="5" w:tplc="D774F87A" w:tentative="1">
      <w:start w:val="1"/>
      <w:numFmt w:val="bullet"/>
      <w:lvlText w:val=""/>
      <w:lvlJc w:val="left"/>
      <w:pPr>
        <w:tabs>
          <w:tab w:val="num" w:pos="4320"/>
        </w:tabs>
        <w:ind w:left="4320" w:hanging="360"/>
      </w:pPr>
      <w:rPr>
        <w:rFonts w:ascii="Wingdings" w:hAnsi="Wingdings" w:hint="default"/>
      </w:rPr>
    </w:lvl>
    <w:lvl w:ilvl="6" w:tplc="023E643C" w:tentative="1">
      <w:start w:val="1"/>
      <w:numFmt w:val="bullet"/>
      <w:lvlText w:val=""/>
      <w:lvlJc w:val="left"/>
      <w:pPr>
        <w:tabs>
          <w:tab w:val="num" w:pos="5040"/>
        </w:tabs>
        <w:ind w:left="5040" w:hanging="360"/>
      </w:pPr>
      <w:rPr>
        <w:rFonts w:ascii="Wingdings" w:hAnsi="Wingdings" w:hint="default"/>
      </w:rPr>
    </w:lvl>
    <w:lvl w:ilvl="7" w:tplc="E528CE42" w:tentative="1">
      <w:start w:val="1"/>
      <w:numFmt w:val="bullet"/>
      <w:lvlText w:val=""/>
      <w:lvlJc w:val="left"/>
      <w:pPr>
        <w:tabs>
          <w:tab w:val="num" w:pos="5760"/>
        </w:tabs>
        <w:ind w:left="5760" w:hanging="360"/>
      </w:pPr>
      <w:rPr>
        <w:rFonts w:ascii="Wingdings" w:hAnsi="Wingdings" w:hint="default"/>
      </w:rPr>
    </w:lvl>
    <w:lvl w:ilvl="8" w:tplc="4DE81C7C" w:tentative="1">
      <w:start w:val="1"/>
      <w:numFmt w:val="bullet"/>
      <w:lvlText w:val=""/>
      <w:lvlJc w:val="left"/>
      <w:pPr>
        <w:tabs>
          <w:tab w:val="num" w:pos="6480"/>
        </w:tabs>
        <w:ind w:left="6480" w:hanging="360"/>
      </w:pPr>
      <w:rPr>
        <w:rFonts w:ascii="Wingdings" w:hAnsi="Wingdings" w:hint="default"/>
      </w:rPr>
    </w:lvl>
  </w:abstractNum>
  <w:abstractNum w:abstractNumId="45">
    <w:nsid w:val="67D65654"/>
    <w:multiLevelType w:val="hybridMultilevel"/>
    <w:tmpl w:val="955C5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01C212C"/>
    <w:multiLevelType w:val="hybridMultilevel"/>
    <w:tmpl w:val="A14A382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8B7635C"/>
    <w:multiLevelType w:val="hybridMultilevel"/>
    <w:tmpl w:val="31AC0686"/>
    <w:lvl w:ilvl="0" w:tplc="8F66C52E">
      <w:start w:val="1"/>
      <w:numFmt w:val="bullet"/>
      <w:lvlText w:val="-"/>
      <w:lvlJc w:val="left"/>
      <w:pPr>
        <w:ind w:left="720" w:hanging="360"/>
      </w:pPr>
      <w:rPr>
        <w:rFonts w:ascii="Calibri" w:hAnsi="Calibri"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nsid w:val="7D9465F7"/>
    <w:multiLevelType w:val="hybridMultilevel"/>
    <w:tmpl w:val="FCE8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EFA1E7F"/>
    <w:multiLevelType w:val="hybridMultilevel"/>
    <w:tmpl w:val="46B88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3"/>
  </w:num>
  <w:num w:numId="3">
    <w:abstractNumId w:val="50"/>
  </w:num>
  <w:num w:numId="4">
    <w:abstractNumId w:val="41"/>
  </w:num>
  <w:num w:numId="5">
    <w:abstractNumId w:val="46"/>
  </w:num>
  <w:num w:numId="6">
    <w:abstractNumId w:val="47"/>
  </w:num>
  <w:num w:numId="7">
    <w:abstractNumId w:val="38"/>
  </w:num>
  <w:num w:numId="8">
    <w:abstractNumId w:val="49"/>
  </w:num>
  <w:num w:numId="9">
    <w:abstractNumId w:val="19"/>
  </w:num>
  <w:num w:numId="10">
    <w:abstractNumId w:val="4"/>
  </w:num>
  <w:num w:numId="11">
    <w:abstractNumId w:val="29"/>
  </w:num>
  <w:num w:numId="12">
    <w:abstractNumId w:val="48"/>
  </w:num>
  <w:num w:numId="13">
    <w:abstractNumId w:val="7"/>
  </w:num>
  <w:num w:numId="14">
    <w:abstractNumId w:val="0"/>
  </w:num>
  <w:num w:numId="15">
    <w:abstractNumId w:val="9"/>
  </w:num>
  <w:num w:numId="16">
    <w:abstractNumId w:val="43"/>
  </w:num>
  <w:num w:numId="17">
    <w:abstractNumId w:val="37"/>
  </w:num>
  <w:num w:numId="18">
    <w:abstractNumId w:val="8"/>
  </w:num>
  <w:num w:numId="19">
    <w:abstractNumId w:val="2"/>
  </w:num>
  <w:num w:numId="20">
    <w:abstractNumId w:val="11"/>
  </w:num>
  <w:num w:numId="21">
    <w:abstractNumId w:val="42"/>
  </w:num>
  <w:num w:numId="22">
    <w:abstractNumId w:val="35"/>
  </w:num>
  <w:num w:numId="23">
    <w:abstractNumId w:val="27"/>
  </w:num>
  <w:num w:numId="24">
    <w:abstractNumId w:val="23"/>
  </w:num>
  <w:num w:numId="25">
    <w:abstractNumId w:val="17"/>
  </w:num>
  <w:num w:numId="26">
    <w:abstractNumId w:val="6"/>
  </w:num>
  <w:num w:numId="27">
    <w:abstractNumId w:val="24"/>
  </w:num>
  <w:num w:numId="28">
    <w:abstractNumId w:val="44"/>
  </w:num>
  <w:num w:numId="29">
    <w:abstractNumId w:val="15"/>
  </w:num>
  <w:num w:numId="30">
    <w:abstractNumId w:val="45"/>
  </w:num>
  <w:num w:numId="31">
    <w:abstractNumId w:val="3"/>
  </w:num>
  <w:num w:numId="32">
    <w:abstractNumId w:val="18"/>
  </w:num>
  <w:num w:numId="33">
    <w:abstractNumId w:val="12"/>
  </w:num>
  <w:num w:numId="34">
    <w:abstractNumId w:val="40"/>
  </w:num>
  <w:num w:numId="35">
    <w:abstractNumId w:val="32"/>
  </w:num>
  <w:num w:numId="36">
    <w:abstractNumId w:val="22"/>
  </w:num>
  <w:num w:numId="37">
    <w:abstractNumId w:val="28"/>
  </w:num>
  <w:num w:numId="38">
    <w:abstractNumId w:val="10"/>
  </w:num>
  <w:num w:numId="39">
    <w:abstractNumId w:val="13"/>
  </w:num>
  <w:num w:numId="40">
    <w:abstractNumId w:val="16"/>
  </w:num>
  <w:num w:numId="41">
    <w:abstractNumId w:val="36"/>
  </w:num>
  <w:num w:numId="42">
    <w:abstractNumId w:val="26"/>
  </w:num>
  <w:num w:numId="43">
    <w:abstractNumId w:val="34"/>
  </w:num>
  <w:num w:numId="44">
    <w:abstractNumId w:val="31"/>
  </w:num>
  <w:num w:numId="45">
    <w:abstractNumId w:val="5"/>
  </w:num>
  <w:num w:numId="46">
    <w:abstractNumId w:val="21"/>
  </w:num>
  <w:num w:numId="47">
    <w:abstractNumId w:val="25"/>
  </w:num>
  <w:num w:numId="48">
    <w:abstractNumId w:val="30"/>
  </w:num>
  <w:num w:numId="49">
    <w:abstractNumId w:val="20"/>
  </w:num>
  <w:num w:numId="50">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749B5"/>
    <w:rsid w:val="00000396"/>
    <w:rsid w:val="00001199"/>
    <w:rsid w:val="000015FC"/>
    <w:rsid w:val="00003166"/>
    <w:rsid w:val="00003724"/>
    <w:rsid w:val="00003CB5"/>
    <w:rsid w:val="000041CE"/>
    <w:rsid w:val="0000587D"/>
    <w:rsid w:val="00006318"/>
    <w:rsid w:val="0000685E"/>
    <w:rsid w:val="00010205"/>
    <w:rsid w:val="0001129D"/>
    <w:rsid w:val="00011765"/>
    <w:rsid w:val="0001251B"/>
    <w:rsid w:val="000127B4"/>
    <w:rsid w:val="00012D9A"/>
    <w:rsid w:val="000142F7"/>
    <w:rsid w:val="0001462B"/>
    <w:rsid w:val="0001485A"/>
    <w:rsid w:val="000159A3"/>
    <w:rsid w:val="00017DDF"/>
    <w:rsid w:val="000220E5"/>
    <w:rsid w:val="00023576"/>
    <w:rsid w:val="0002374A"/>
    <w:rsid w:val="0002503B"/>
    <w:rsid w:val="00026D5B"/>
    <w:rsid w:val="00027881"/>
    <w:rsid w:val="00027C2F"/>
    <w:rsid w:val="00027EF5"/>
    <w:rsid w:val="00030812"/>
    <w:rsid w:val="00030A89"/>
    <w:rsid w:val="00030E42"/>
    <w:rsid w:val="0003118B"/>
    <w:rsid w:val="000312D2"/>
    <w:rsid w:val="00031CBF"/>
    <w:rsid w:val="00031E41"/>
    <w:rsid w:val="00031F00"/>
    <w:rsid w:val="00034654"/>
    <w:rsid w:val="00034BC8"/>
    <w:rsid w:val="00035590"/>
    <w:rsid w:val="00035AEA"/>
    <w:rsid w:val="0003772E"/>
    <w:rsid w:val="000405C5"/>
    <w:rsid w:val="00042967"/>
    <w:rsid w:val="000433CF"/>
    <w:rsid w:val="00045E79"/>
    <w:rsid w:val="000468AC"/>
    <w:rsid w:val="00046C46"/>
    <w:rsid w:val="00047C7D"/>
    <w:rsid w:val="00050E48"/>
    <w:rsid w:val="0005133A"/>
    <w:rsid w:val="0005169C"/>
    <w:rsid w:val="00051AC1"/>
    <w:rsid w:val="00053CF1"/>
    <w:rsid w:val="00054B49"/>
    <w:rsid w:val="00056377"/>
    <w:rsid w:val="000572EE"/>
    <w:rsid w:val="00057502"/>
    <w:rsid w:val="00057EF1"/>
    <w:rsid w:val="000601D3"/>
    <w:rsid w:val="000603C3"/>
    <w:rsid w:val="0006044D"/>
    <w:rsid w:val="000616CA"/>
    <w:rsid w:val="00061871"/>
    <w:rsid w:val="000618B3"/>
    <w:rsid w:val="00062A91"/>
    <w:rsid w:val="000636F3"/>
    <w:rsid w:val="000638B5"/>
    <w:rsid w:val="00063A68"/>
    <w:rsid w:val="0006425D"/>
    <w:rsid w:val="000644B6"/>
    <w:rsid w:val="0006470D"/>
    <w:rsid w:val="0006488E"/>
    <w:rsid w:val="000648BB"/>
    <w:rsid w:val="0006505A"/>
    <w:rsid w:val="00065311"/>
    <w:rsid w:val="00065F32"/>
    <w:rsid w:val="00067425"/>
    <w:rsid w:val="00067591"/>
    <w:rsid w:val="00067A85"/>
    <w:rsid w:val="00067FD9"/>
    <w:rsid w:val="0007130E"/>
    <w:rsid w:val="000734D6"/>
    <w:rsid w:val="000735EC"/>
    <w:rsid w:val="0007408E"/>
    <w:rsid w:val="000745FC"/>
    <w:rsid w:val="0007546C"/>
    <w:rsid w:val="000772BD"/>
    <w:rsid w:val="000772CA"/>
    <w:rsid w:val="00077BB8"/>
    <w:rsid w:val="00081204"/>
    <w:rsid w:val="00081B91"/>
    <w:rsid w:val="00082E9E"/>
    <w:rsid w:val="000830C8"/>
    <w:rsid w:val="000842B5"/>
    <w:rsid w:val="00084CB5"/>
    <w:rsid w:val="000852E9"/>
    <w:rsid w:val="0008570E"/>
    <w:rsid w:val="0008672E"/>
    <w:rsid w:val="00087373"/>
    <w:rsid w:val="000919FB"/>
    <w:rsid w:val="00092688"/>
    <w:rsid w:val="00093C1F"/>
    <w:rsid w:val="00093DA8"/>
    <w:rsid w:val="00094A91"/>
    <w:rsid w:val="0009588C"/>
    <w:rsid w:val="00095C5E"/>
    <w:rsid w:val="0009657A"/>
    <w:rsid w:val="000968F2"/>
    <w:rsid w:val="00097401"/>
    <w:rsid w:val="00097686"/>
    <w:rsid w:val="00097B47"/>
    <w:rsid w:val="000A2C18"/>
    <w:rsid w:val="000A4055"/>
    <w:rsid w:val="000A51F3"/>
    <w:rsid w:val="000A5903"/>
    <w:rsid w:val="000A60D9"/>
    <w:rsid w:val="000B071C"/>
    <w:rsid w:val="000B1032"/>
    <w:rsid w:val="000B1CD1"/>
    <w:rsid w:val="000B21CB"/>
    <w:rsid w:val="000B2496"/>
    <w:rsid w:val="000B24FE"/>
    <w:rsid w:val="000B2A3D"/>
    <w:rsid w:val="000B31F2"/>
    <w:rsid w:val="000B327F"/>
    <w:rsid w:val="000B50A1"/>
    <w:rsid w:val="000B7AC2"/>
    <w:rsid w:val="000C00BF"/>
    <w:rsid w:val="000C024F"/>
    <w:rsid w:val="000C03DC"/>
    <w:rsid w:val="000C06A5"/>
    <w:rsid w:val="000C0AD6"/>
    <w:rsid w:val="000C1624"/>
    <w:rsid w:val="000C183F"/>
    <w:rsid w:val="000C18D3"/>
    <w:rsid w:val="000C4252"/>
    <w:rsid w:val="000C5181"/>
    <w:rsid w:val="000C6140"/>
    <w:rsid w:val="000C6593"/>
    <w:rsid w:val="000C7318"/>
    <w:rsid w:val="000C76F8"/>
    <w:rsid w:val="000D105F"/>
    <w:rsid w:val="000D240A"/>
    <w:rsid w:val="000D40CC"/>
    <w:rsid w:val="000D551C"/>
    <w:rsid w:val="000D5F55"/>
    <w:rsid w:val="000D773C"/>
    <w:rsid w:val="000E123D"/>
    <w:rsid w:val="000E1508"/>
    <w:rsid w:val="000E19B4"/>
    <w:rsid w:val="000E19B9"/>
    <w:rsid w:val="000E2E9C"/>
    <w:rsid w:val="000E3294"/>
    <w:rsid w:val="000E32B1"/>
    <w:rsid w:val="000E38CD"/>
    <w:rsid w:val="000E5BD3"/>
    <w:rsid w:val="000E72CD"/>
    <w:rsid w:val="000E76E9"/>
    <w:rsid w:val="000F0DCD"/>
    <w:rsid w:val="000F197D"/>
    <w:rsid w:val="000F2165"/>
    <w:rsid w:val="000F22BC"/>
    <w:rsid w:val="000F47D9"/>
    <w:rsid w:val="000F611E"/>
    <w:rsid w:val="000F62AF"/>
    <w:rsid w:val="000F7405"/>
    <w:rsid w:val="001003C5"/>
    <w:rsid w:val="00100C6B"/>
    <w:rsid w:val="00100E22"/>
    <w:rsid w:val="00100FAC"/>
    <w:rsid w:val="00101271"/>
    <w:rsid w:val="00101AEE"/>
    <w:rsid w:val="00101B6B"/>
    <w:rsid w:val="00101E54"/>
    <w:rsid w:val="00101FF1"/>
    <w:rsid w:val="001027A3"/>
    <w:rsid w:val="0010613E"/>
    <w:rsid w:val="00106E3C"/>
    <w:rsid w:val="00107C6D"/>
    <w:rsid w:val="001120B7"/>
    <w:rsid w:val="00112E4F"/>
    <w:rsid w:val="00112F8B"/>
    <w:rsid w:val="0011455E"/>
    <w:rsid w:val="001151FE"/>
    <w:rsid w:val="001158D6"/>
    <w:rsid w:val="001162F0"/>
    <w:rsid w:val="001178DC"/>
    <w:rsid w:val="00120A8D"/>
    <w:rsid w:val="00121CA0"/>
    <w:rsid w:val="00122B03"/>
    <w:rsid w:val="0012309D"/>
    <w:rsid w:val="001232A6"/>
    <w:rsid w:val="001236BA"/>
    <w:rsid w:val="00124239"/>
    <w:rsid w:val="00126371"/>
    <w:rsid w:val="00127131"/>
    <w:rsid w:val="00127B48"/>
    <w:rsid w:val="001309F2"/>
    <w:rsid w:val="00132E55"/>
    <w:rsid w:val="00133944"/>
    <w:rsid w:val="0013435B"/>
    <w:rsid w:val="001353A3"/>
    <w:rsid w:val="001368BB"/>
    <w:rsid w:val="00136AD0"/>
    <w:rsid w:val="00137814"/>
    <w:rsid w:val="00137D64"/>
    <w:rsid w:val="001421B6"/>
    <w:rsid w:val="00143E05"/>
    <w:rsid w:val="00145473"/>
    <w:rsid w:val="0014692E"/>
    <w:rsid w:val="00146F1C"/>
    <w:rsid w:val="00147ECE"/>
    <w:rsid w:val="001507D1"/>
    <w:rsid w:val="001507E7"/>
    <w:rsid w:val="00152CF6"/>
    <w:rsid w:val="00152F84"/>
    <w:rsid w:val="00153C75"/>
    <w:rsid w:val="00153E80"/>
    <w:rsid w:val="00154428"/>
    <w:rsid w:val="00154C34"/>
    <w:rsid w:val="001554CF"/>
    <w:rsid w:val="00155A62"/>
    <w:rsid w:val="00155ED5"/>
    <w:rsid w:val="001561E0"/>
    <w:rsid w:val="001566CE"/>
    <w:rsid w:val="00157648"/>
    <w:rsid w:val="00157995"/>
    <w:rsid w:val="00160781"/>
    <w:rsid w:val="00161AC7"/>
    <w:rsid w:val="00161C69"/>
    <w:rsid w:val="001640CB"/>
    <w:rsid w:val="00165C22"/>
    <w:rsid w:val="00165EB2"/>
    <w:rsid w:val="001664B1"/>
    <w:rsid w:val="00167D43"/>
    <w:rsid w:val="0017135B"/>
    <w:rsid w:val="00171405"/>
    <w:rsid w:val="00171D22"/>
    <w:rsid w:val="00172079"/>
    <w:rsid w:val="00173C10"/>
    <w:rsid w:val="00174CC7"/>
    <w:rsid w:val="00175DE7"/>
    <w:rsid w:val="00175F1E"/>
    <w:rsid w:val="00176719"/>
    <w:rsid w:val="00176FB1"/>
    <w:rsid w:val="0017762C"/>
    <w:rsid w:val="00180523"/>
    <w:rsid w:val="00180D04"/>
    <w:rsid w:val="001811B8"/>
    <w:rsid w:val="001817FD"/>
    <w:rsid w:val="0018184C"/>
    <w:rsid w:val="00181D7A"/>
    <w:rsid w:val="00182DCB"/>
    <w:rsid w:val="001831BD"/>
    <w:rsid w:val="001834A8"/>
    <w:rsid w:val="001848C3"/>
    <w:rsid w:val="00184B4C"/>
    <w:rsid w:val="001851C2"/>
    <w:rsid w:val="001870D3"/>
    <w:rsid w:val="00190A83"/>
    <w:rsid w:val="00191F9F"/>
    <w:rsid w:val="00192503"/>
    <w:rsid w:val="0019373F"/>
    <w:rsid w:val="00195EAB"/>
    <w:rsid w:val="00196F08"/>
    <w:rsid w:val="001A06BC"/>
    <w:rsid w:val="001A081C"/>
    <w:rsid w:val="001A0FEC"/>
    <w:rsid w:val="001A143D"/>
    <w:rsid w:val="001A1E7A"/>
    <w:rsid w:val="001A22CE"/>
    <w:rsid w:val="001A3322"/>
    <w:rsid w:val="001A3761"/>
    <w:rsid w:val="001A394F"/>
    <w:rsid w:val="001A3FE1"/>
    <w:rsid w:val="001A4D38"/>
    <w:rsid w:val="001A4F8E"/>
    <w:rsid w:val="001A582D"/>
    <w:rsid w:val="001B03E2"/>
    <w:rsid w:val="001B0743"/>
    <w:rsid w:val="001B0750"/>
    <w:rsid w:val="001B2484"/>
    <w:rsid w:val="001B26AC"/>
    <w:rsid w:val="001B28E2"/>
    <w:rsid w:val="001B4622"/>
    <w:rsid w:val="001B53ED"/>
    <w:rsid w:val="001B571D"/>
    <w:rsid w:val="001B596A"/>
    <w:rsid w:val="001B69A5"/>
    <w:rsid w:val="001B6B52"/>
    <w:rsid w:val="001B6E72"/>
    <w:rsid w:val="001B6F5A"/>
    <w:rsid w:val="001B76FA"/>
    <w:rsid w:val="001C0A89"/>
    <w:rsid w:val="001C0EFE"/>
    <w:rsid w:val="001C1D2C"/>
    <w:rsid w:val="001C1EB6"/>
    <w:rsid w:val="001C474A"/>
    <w:rsid w:val="001C4AF5"/>
    <w:rsid w:val="001C4EEE"/>
    <w:rsid w:val="001C71E4"/>
    <w:rsid w:val="001C71F8"/>
    <w:rsid w:val="001C7269"/>
    <w:rsid w:val="001C7818"/>
    <w:rsid w:val="001C7DA0"/>
    <w:rsid w:val="001D031F"/>
    <w:rsid w:val="001D0C7B"/>
    <w:rsid w:val="001D0D72"/>
    <w:rsid w:val="001D2826"/>
    <w:rsid w:val="001D4A0F"/>
    <w:rsid w:val="001D5B79"/>
    <w:rsid w:val="001D6917"/>
    <w:rsid w:val="001D6EA7"/>
    <w:rsid w:val="001D7B14"/>
    <w:rsid w:val="001E00C4"/>
    <w:rsid w:val="001E0435"/>
    <w:rsid w:val="001E10DA"/>
    <w:rsid w:val="001E274C"/>
    <w:rsid w:val="001E2E0D"/>
    <w:rsid w:val="001E3BA7"/>
    <w:rsid w:val="001E41E7"/>
    <w:rsid w:val="001E42B2"/>
    <w:rsid w:val="001E469B"/>
    <w:rsid w:val="001E4A72"/>
    <w:rsid w:val="001E52AB"/>
    <w:rsid w:val="001E633D"/>
    <w:rsid w:val="001E6568"/>
    <w:rsid w:val="001E7C41"/>
    <w:rsid w:val="001F1B48"/>
    <w:rsid w:val="001F2BA0"/>
    <w:rsid w:val="001F4014"/>
    <w:rsid w:val="001F45AD"/>
    <w:rsid w:val="001F47DB"/>
    <w:rsid w:val="001F59CD"/>
    <w:rsid w:val="001F7DFC"/>
    <w:rsid w:val="002015A7"/>
    <w:rsid w:val="002023D8"/>
    <w:rsid w:val="00203ABF"/>
    <w:rsid w:val="00203D5C"/>
    <w:rsid w:val="0020401B"/>
    <w:rsid w:val="002040AB"/>
    <w:rsid w:val="002045C6"/>
    <w:rsid w:val="00205D6F"/>
    <w:rsid w:val="002060C2"/>
    <w:rsid w:val="002110A9"/>
    <w:rsid w:val="00211340"/>
    <w:rsid w:val="00211B17"/>
    <w:rsid w:val="00211B8D"/>
    <w:rsid w:val="00212526"/>
    <w:rsid w:val="002126F5"/>
    <w:rsid w:val="002128D0"/>
    <w:rsid w:val="00212F56"/>
    <w:rsid w:val="0021362B"/>
    <w:rsid w:val="0021585A"/>
    <w:rsid w:val="00217C0D"/>
    <w:rsid w:val="0022115B"/>
    <w:rsid w:val="00221163"/>
    <w:rsid w:val="0022128C"/>
    <w:rsid w:val="00221DBF"/>
    <w:rsid w:val="002223AD"/>
    <w:rsid w:val="00222427"/>
    <w:rsid w:val="0022283B"/>
    <w:rsid w:val="002228C5"/>
    <w:rsid w:val="00222AE2"/>
    <w:rsid w:val="00222B9E"/>
    <w:rsid w:val="002232B2"/>
    <w:rsid w:val="00223658"/>
    <w:rsid w:val="00223C40"/>
    <w:rsid w:val="002254C4"/>
    <w:rsid w:val="00225C3A"/>
    <w:rsid w:val="00226148"/>
    <w:rsid w:val="002263E2"/>
    <w:rsid w:val="002265E1"/>
    <w:rsid w:val="00227148"/>
    <w:rsid w:val="0023018A"/>
    <w:rsid w:val="002311AE"/>
    <w:rsid w:val="00231C23"/>
    <w:rsid w:val="00232FF9"/>
    <w:rsid w:val="00233450"/>
    <w:rsid w:val="00233466"/>
    <w:rsid w:val="00234335"/>
    <w:rsid w:val="002355D2"/>
    <w:rsid w:val="00236984"/>
    <w:rsid w:val="0023705A"/>
    <w:rsid w:val="00237938"/>
    <w:rsid w:val="002379BB"/>
    <w:rsid w:val="00237BB9"/>
    <w:rsid w:val="0024146B"/>
    <w:rsid w:val="0024336B"/>
    <w:rsid w:val="00244AFA"/>
    <w:rsid w:val="00244BC4"/>
    <w:rsid w:val="00244D10"/>
    <w:rsid w:val="00244DAB"/>
    <w:rsid w:val="00245478"/>
    <w:rsid w:val="0024623A"/>
    <w:rsid w:val="00252067"/>
    <w:rsid w:val="002545C5"/>
    <w:rsid w:val="002554BB"/>
    <w:rsid w:val="0025585A"/>
    <w:rsid w:val="00256233"/>
    <w:rsid w:val="0025737C"/>
    <w:rsid w:val="002573AC"/>
    <w:rsid w:val="00257EE1"/>
    <w:rsid w:val="00260548"/>
    <w:rsid w:val="00260640"/>
    <w:rsid w:val="0026123F"/>
    <w:rsid w:val="002626CD"/>
    <w:rsid w:val="00264C31"/>
    <w:rsid w:val="00265280"/>
    <w:rsid w:val="00265A33"/>
    <w:rsid w:val="002661BC"/>
    <w:rsid w:val="00266BD4"/>
    <w:rsid w:val="00267AD8"/>
    <w:rsid w:val="00267E4F"/>
    <w:rsid w:val="0027011D"/>
    <w:rsid w:val="00270A4A"/>
    <w:rsid w:val="00271DCB"/>
    <w:rsid w:val="00272299"/>
    <w:rsid w:val="002729BF"/>
    <w:rsid w:val="00272B34"/>
    <w:rsid w:val="002777BB"/>
    <w:rsid w:val="00277867"/>
    <w:rsid w:val="00277B28"/>
    <w:rsid w:val="002809D4"/>
    <w:rsid w:val="00280C8B"/>
    <w:rsid w:val="00281295"/>
    <w:rsid w:val="00282832"/>
    <w:rsid w:val="002852CE"/>
    <w:rsid w:val="00285551"/>
    <w:rsid w:val="00285D03"/>
    <w:rsid w:val="00286B1A"/>
    <w:rsid w:val="002879F1"/>
    <w:rsid w:val="002901C9"/>
    <w:rsid w:val="00290D89"/>
    <w:rsid w:val="0029167A"/>
    <w:rsid w:val="0029175E"/>
    <w:rsid w:val="00291A36"/>
    <w:rsid w:val="00292E73"/>
    <w:rsid w:val="002932B4"/>
    <w:rsid w:val="00294236"/>
    <w:rsid w:val="00295591"/>
    <w:rsid w:val="002968AE"/>
    <w:rsid w:val="00296A25"/>
    <w:rsid w:val="00296BDF"/>
    <w:rsid w:val="00296C3E"/>
    <w:rsid w:val="00296EE4"/>
    <w:rsid w:val="00297203"/>
    <w:rsid w:val="00297C5A"/>
    <w:rsid w:val="002A0BA0"/>
    <w:rsid w:val="002A189E"/>
    <w:rsid w:val="002A4363"/>
    <w:rsid w:val="002A4866"/>
    <w:rsid w:val="002A680D"/>
    <w:rsid w:val="002A730B"/>
    <w:rsid w:val="002B253D"/>
    <w:rsid w:val="002B2921"/>
    <w:rsid w:val="002B3016"/>
    <w:rsid w:val="002B3B19"/>
    <w:rsid w:val="002B404D"/>
    <w:rsid w:val="002B40A3"/>
    <w:rsid w:val="002B4D8B"/>
    <w:rsid w:val="002B4EDE"/>
    <w:rsid w:val="002B6407"/>
    <w:rsid w:val="002B6797"/>
    <w:rsid w:val="002B7141"/>
    <w:rsid w:val="002B7415"/>
    <w:rsid w:val="002B78DD"/>
    <w:rsid w:val="002B7E10"/>
    <w:rsid w:val="002C1016"/>
    <w:rsid w:val="002C4B11"/>
    <w:rsid w:val="002C5506"/>
    <w:rsid w:val="002C589B"/>
    <w:rsid w:val="002C7369"/>
    <w:rsid w:val="002D0B7B"/>
    <w:rsid w:val="002D0EEF"/>
    <w:rsid w:val="002D300C"/>
    <w:rsid w:val="002D4ACD"/>
    <w:rsid w:val="002D4DD8"/>
    <w:rsid w:val="002D566A"/>
    <w:rsid w:val="002D5C26"/>
    <w:rsid w:val="002D62FC"/>
    <w:rsid w:val="002D65F6"/>
    <w:rsid w:val="002D6A16"/>
    <w:rsid w:val="002D7ADE"/>
    <w:rsid w:val="002E0652"/>
    <w:rsid w:val="002E0A05"/>
    <w:rsid w:val="002E1038"/>
    <w:rsid w:val="002E1167"/>
    <w:rsid w:val="002E1D65"/>
    <w:rsid w:val="002E2508"/>
    <w:rsid w:val="002E38E4"/>
    <w:rsid w:val="002E4196"/>
    <w:rsid w:val="002E4455"/>
    <w:rsid w:val="002E4ED0"/>
    <w:rsid w:val="002E536D"/>
    <w:rsid w:val="002E57E3"/>
    <w:rsid w:val="002E5D69"/>
    <w:rsid w:val="002E76D9"/>
    <w:rsid w:val="002F01B5"/>
    <w:rsid w:val="002F0503"/>
    <w:rsid w:val="002F3F27"/>
    <w:rsid w:val="002F4094"/>
    <w:rsid w:val="002F4D63"/>
    <w:rsid w:val="002F53C2"/>
    <w:rsid w:val="002F5787"/>
    <w:rsid w:val="002F7B7F"/>
    <w:rsid w:val="00300551"/>
    <w:rsid w:val="0030122D"/>
    <w:rsid w:val="00301E5E"/>
    <w:rsid w:val="0030239C"/>
    <w:rsid w:val="00302E84"/>
    <w:rsid w:val="00306EBD"/>
    <w:rsid w:val="00311831"/>
    <w:rsid w:val="00311AAE"/>
    <w:rsid w:val="00311D7F"/>
    <w:rsid w:val="00312C98"/>
    <w:rsid w:val="003137E2"/>
    <w:rsid w:val="0031391B"/>
    <w:rsid w:val="003139E4"/>
    <w:rsid w:val="00314734"/>
    <w:rsid w:val="00314D93"/>
    <w:rsid w:val="00315174"/>
    <w:rsid w:val="00316531"/>
    <w:rsid w:val="003172E5"/>
    <w:rsid w:val="003173A5"/>
    <w:rsid w:val="0031769D"/>
    <w:rsid w:val="0032035A"/>
    <w:rsid w:val="00320C1F"/>
    <w:rsid w:val="003219B9"/>
    <w:rsid w:val="003221B7"/>
    <w:rsid w:val="00322322"/>
    <w:rsid w:val="00322D1B"/>
    <w:rsid w:val="00322E27"/>
    <w:rsid w:val="00322F1C"/>
    <w:rsid w:val="003248FB"/>
    <w:rsid w:val="0032711C"/>
    <w:rsid w:val="003271BD"/>
    <w:rsid w:val="0032760E"/>
    <w:rsid w:val="00327BB2"/>
    <w:rsid w:val="0033060C"/>
    <w:rsid w:val="003319BB"/>
    <w:rsid w:val="00332780"/>
    <w:rsid w:val="00334342"/>
    <w:rsid w:val="00334997"/>
    <w:rsid w:val="0033733F"/>
    <w:rsid w:val="003376CA"/>
    <w:rsid w:val="003377C8"/>
    <w:rsid w:val="00337941"/>
    <w:rsid w:val="0033794D"/>
    <w:rsid w:val="00337C61"/>
    <w:rsid w:val="00340416"/>
    <w:rsid w:val="00341C39"/>
    <w:rsid w:val="00343A07"/>
    <w:rsid w:val="00343E31"/>
    <w:rsid w:val="00345514"/>
    <w:rsid w:val="00345A0D"/>
    <w:rsid w:val="00346742"/>
    <w:rsid w:val="00346F12"/>
    <w:rsid w:val="0034746A"/>
    <w:rsid w:val="003477DE"/>
    <w:rsid w:val="0035206C"/>
    <w:rsid w:val="00353E3A"/>
    <w:rsid w:val="00354267"/>
    <w:rsid w:val="003565E6"/>
    <w:rsid w:val="00356ABC"/>
    <w:rsid w:val="00356DFC"/>
    <w:rsid w:val="00357AA6"/>
    <w:rsid w:val="00357CC0"/>
    <w:rsid w:val="00357D79"/>
    <w:rsid w:val="003605AB"/>
    <w:rsid w:val="00360EC0"/>
    <w:rsid w:val="003620C8"/>
    <w:rsid w:val="003633D1"/>
    <w:rsid w:val="0036395E"/>
    <w:rsid w:val="00364F72"/>
    <w:rsid w:val="0036563A"/>
    <w:rsid w:val="003657B6"/>
    <w:rsid w:val="003664DD"/>
    <w:rsid w:val="00367035"/>
    <w:rsid w:val="00370AB0"/>
    <w:rsid w:val="00371364"/>
    <w:rsid w:val="00371D6A"/>
    <w:rsid w:val="0037369C"/>
    <w:rsid w:val="003737C8"/>
    <w:rsid w:val="003743F9"/>
    <w:rsid w:val="003749B5"/>
    <w:rsid w:val="003767AE"/>
    <w:rsid w:val="00376E92"/>
    <w:rsid w:val="00376F32"/>
    <w:rsid w:val="003774FE"/>
    <w:rsid w:val="003776B9"/>
    <w:rsid w:val="00380723"/>
    <w:rsid w:val="003807FE"/>
    <w:rsid w:val="00380C43"/>
    <w:rsid w:val="00382428"/>
    <w:rsid w:val="003833A6"/>
    <w:rsid w:val="0038373D"/>
    <w:rsid w:val="00384783"/>
    <w:rsid w:val="003849B4"/>
    <w:rsid w:val="0038576A"/>
    <w:rsid w:val="003858CD"/>
    <w:rsid w:val="00385C21"/>
    <w:rsid w:val="00386331"/>
    <w:rsid w:val="0038698E"/>
    <w:rsid w:val="00386D0F"/>
    <w:rsid w:val="00387AB3"/>
    <w:rsid w:val="00387B18"/>
    <w:rsid w:val="0039065F"/>
    <w:rsid w:val="00390CEA"/>
    <w:rsid w:val="00391C3F"/>
    <w:rsid w:val="003927A2"/>
    <w:rsid w:val="0039289F"/>
    <w:rsid w:val="00392B2D"/>
    <w:rsid w:val="00393662"/>
    <w:rsid w:val="00394391"/>
    <w:rsid w:val="0039471F"/>
    <w:rsid w:val="00394918"/>
    <w:rsid w:val="003951C2"/>
    <w:rsid w:val="003956DF"/>
    <w:rsid w:val="00396B88"/>
    <w:rsid w:val="00397FA1"/>
    <w:rsid w:val="003A01D8"/>
    <w:rsid w:val="003A151F"/>
    <w:rsid w:val="003A2107"/>
    <w:rsid w:val="003A69F2"/>
    <w:rsid w:val="003A6C87"/>
    <w:rsid w:val="003A6E35"/>
    <w:rsid w:val="003A7309"/>
    <w:rsid w:val="003B33EE"/>
    <w:rsid w:val="003B4EBF"/>
    <w:rsid w:val="003C0144"/>
    <w:rsid w:val="003C031C"/>
    <w:rsid w:val="003C03C1"/>
    <w:rsid w:val="003C09F7"/>
    <w:rsid w:val="003C0B88"/>
    <w:rsid w:val="003C1E47"/>
    <w:rsid w:val="003C1F4B"/>
    <w:rsid w:val="003C2205"/>
    <w:rsid w:val="003C3C5C"/>
    <w:rsid w:val="003C4795"/>
    <w:rsid w:val="003C59E5"/>
    <w:rsid w:val="003C5D9C"/>
    <w:rsid w:val="003C5FCB"/>
    <w:rsid w:val="003C6FFD"/>
    <w:rsid w:val="003C756F"/>
    <w:rsid w:val="003D03C9"/>
    <w:rsid w:val="003D07A6"/>
    <w:rsid w:val="003D09EB"/>
    <w:rsid w:val="003D10CF"/>
    <w:rsid w:val="003D1656"/>
    <w:rsid w:val="003D1718"/>
    <w:rsid w:val="003D1E09"/>
    <w:rsid w:val="003D30A4"/>
    <w:rsid w:val="003D3168"/>
    <w:rsid w:val="003D43B3"/>
    <w:rsid w:val="003D57E1"/>
    <w:rsid w:val="003D5B2F"/>
    <w:rsid w:val="003D5E2E"/>
    <w:rsid w:val="003D5FA1"/>
    <w:rsid w:val="003E106D"/>
    <w:rsid w:val="003E2DD0"/>
    <w:rsid w:val="003E3BD6"/>
    <w:rsid w:val="003E4B8A"/>
    <w:rsid w:val="003E532D"/>
    <w:rsid w:val="003E5ECD"/>
    <w:rsid w:val="003E5F46"/>
    <w:rsid w:val="003E6C9D"/>
    <w:rsid w:val="003F04EB"/>
    <w:rsid w:val="003F1072"/>
    <w:rsid w:val="003F3F53"/>
    <w:rsid w:val="003F5036"/>
    <w:rsid w:val="003F5BA4"/>
    <w:rsid w:val="003F606E"/>
    <w:rsid w:val="003F7619"/>
    <w:rsid w:val="003F7EA0"/>
    <w:rsid w:val="00400B42"/>
    <w:rsid w:val="00401DFB"/>
    <w:rsid w:val="00401FF6"/>
    <w:rsid w:val="00402488"/>
    <w:rsid w:val="00402677"/>
    <w:rsid w:val="0040358C"/>
    <w:rsid w:val="004041DC"/>
    <w:rsid w:val="004044E0"/>
    <w:rsid w:val="0040484C"/>
    <w:rsid w:val="0040498B"/>
    <w:rsid w:val="00404FFA"/>
    <w:rsid w:val="00405D0C"/>
    <w:rsid w:val="00406983"/>
    <w:rsid w:val="00406F5C"/>
    <w:rsid w:val="00407D7F"/>
    <w:rsid w:val="004110E1"/>
    <w:rsid w:val="004113FC"/>
    <w:rsid w:val="0041161F"/>
    <w:rsid w:val="00411C38"/>
    <w:rsid w:val="00411F34"/>
    <w:rsid w:val="004122CF"/>
    <w:rsid w:val="004125EE"/>
    <w:rsid w:val="004127BD"/>
    <w:rsid w:val="00412F76"/>
    <w:rsid w:val="00413F03"/>
    <w:rsid w:val="00415248"/>
    <w:rsid w:val="004154CD"/>
    <w:rsid w:val="004155B0"/>
    <w:rsid w:val="004163C8"/>
    <w:rsid w:val="00416726"/>
    <w:rsid w:val="0041708A"/>
    <w:rsid w:val="0041758A"/>
    <w:rsid w:val="00417F28"/>
    <w:rsid w:val="00421824"/>
    <w:rsid w:val="00422ECE"/>
    <w:rsid w:val="00423A74"/>
    <w:rsid w:val="00423E06"/>
    <w:rsid w:val="00424CF8"/>
    <w:rsid w:val="00424EAC"/>
    <w:rsid w:val="004255A3"/>
    <w:rsid w:val="00426333"/>
    <w:rsid w:val="00426C34"/>
    <w:rsid w:val="00426D31"/>
    <w:rsid w:val="00427E1E"/>
    <w:rsid w:val="004305E4"/>
    <w:rsid w:val="00430F5F"/>
    <w:rsid w:val="004325F0"/>
    <w:rsid w:val="00433627"/>
    <w:rsid w:val="0043468C"/>
    <w:rsid w:val="00434BCE"/>
    <w:rsid w:val="00437006"/>
    <w:rsid w:val="004402DD"/>
    <w:rsid w:val="004407CC"/>
    <w:rsid w:val="0044463D"/>
    <w:rsid w:val="00445C75"/>
    <w:rsid w:val="00446117"/>
    <w:rsid w:val="00446C56"/>
    <w:rsid w:val="00447490"/>
    <w:rsid w:val="0044752D"/>
    <w:rsid w:val="00450281"/>
    <w:rsid w:val="00450369"/>
    <w:rsid w:val="0045095B"/>
    <w:rsid w:val="00452786"/>
    <w:rsid w:val="004536B8"/>
    <w:rsid w:val="00454FD2"/>
    <w:rsid w:val="00455ABC"/>
    <w:rsid w:val="00456E52"/>
    <w:rsid w:val="00457B2F"/>
    <w:rsid w:val="00460729"/>
    <w:rsid w:val="0046081F"/>
    <w:rsid w:val="00460A7B"/>
    <w:rsid w:val="00460A87"/>
    <w:rsid w:val="00463413"/>
    <w:rsid w:val="004637D0"/>
    <w:rsid w:val="00463A7D"/>
    <w:rsid w:val="00463EA4"/>
    <w:rsid w:val="00465F47"/>
    <w:rsid w:val="00466510"/>
    <w:rsid w:val="004675C2"/>
    <w:rsid w:val="004702E1"/>
    <w:rsid w:val="00470768"/>
    <w:rsid w:val="00471B05"/>
    <w:rsid w:val="0047210D"/>
    <w:rsid w:val="00472D68"/>
    <w:rsid w:val="00472E94"/>
    <w:rsid w:val="00472F70"/>
    <w:rsid w:val="004741A1"/>
    <w:rsid w:val="00474248"/>
    <w:rsid w:val="0047478B"/>
    <w:rsid w:val="004749BD"/>
    <w:rsid w:val="00474DBE"/>
    <w:rsid w:val="0047511D"/>
    <w:rsid w:val="00475BA6"/>
    <w:rsid w:val="00475BE9"/>
    <w:rsid w:val="00475EF7"/>
    <w:rsid w:val="004760E2"/>
    <w:rsid w:val="004824A8"/>
    <w:rsid w:val="00482BF0"/>
    <w:rsid w:val="0048369D"/>
    <w:rsid w:val="004838AE"/>
    <w:rsid w:val="00483C60"/>
    <w:rsid w:val="004847CE"/>
    <w:rsid w:val="00485214"/>
    <w:rsid w:val="0048569C"/>
    <w:rsid w:val="0048575B"/>
    <w:rsid w:val="00485E39"/>
    <w:rsid w:val="004876A2"/>
    <w:rsid w:val="0049025B"/>
    <w:rsid w:val="0049165E"/>
    <w:rsid w:val="00491CB1"/>
    <w:rsid w:val="00491F8A"/>
    <w:rsid w:val="00492399"/>
    <w:rsid w:val="00492AF1"/>
    <w:rsid w:val="00492CB8"/>
    <w:rsid w:val="00495849"/>
    <w:rsid w:val="004958F7"/>
    <w:rsid w:val="0049624A"/>
    <w:rsid w:val="0049630B"/>
    <w:rsid w:val="004977D3"/>
    <w:rsid w:val="004A0F13"/>
    <w:rsid w:val="004A1DEF"/>
    <w:rsid w:val="004A2214"/>
    <w:rsid w:val="004A5017"/>
    <w:rsid w:val="004A51E9"/>
    <w:rsid w:val="004A595E"/>
    <w:rsid w:val="004A662A"/>
    <w:rsid w:val="004A69FB"/>
    <w:rsid w:val="004A6BFC"/>
    <w:rsid w:val="004A70F6"/>
    <w:rsid w:val="004B0A96"/>
    <w:rsid w:val="004B0D14"/>
    <w:rsid w:val="004B0D72"/>
    <w:rsid w:val="004B1D04"/>
    <w:rsid w:val="004B244E"/>
    <w:rsid w:val="004B2C06"/>
    <w:rsid w:val="004B2E36"/>
    <w:rsid w:val="004B4447"/>
    <w:rsid w:val="004B50D9"/>
    <w:rsid w:val="004B5545"/>
    <w:rsid w:val="004B573E"/>
    <w:rsid w:val="004B6306"/>
    <w:rsid w:val="004B6AB4"/>
    <w:rsid w:val="004C1416"/>
    <w:rsid w:val="004C1C2D"/>
    <w:rsid w:val="004C26CB"/>
    <w:rsid w:val="004C39F2"/>
    <w:rsid w:val="004C443D"/>
    <w:rsid w:val="004C44FA"/>
    <w:rsid w:val="004C5CDA"/>
    <w:rsid w:val="004C67FD"/>
    <w:rsid w:val="004C6AEC"/>
    <w:rsid w:val="004C750C"/>
    <w:rsid w:val="004C75E6"/>
    <w:rsid w:val="004D0B22"/>
    <w:rsid w:val="004D0CD7"/>
    <w:rsid w:val="004D124C"/>
    <w:rsid w:val="004D18E3"/>
    <w:rsid w:val="004D1B60"/>
    <w:rsid w:val="004D201B"/>
    <w:rsid w:val="004D21F5"/>
    <w:rsid w:val="004D2649"/>
    <w:rsid w:val="004D357E"/>
    <w:rsid w:val="004D3D9C"/>
    <w:rsid w:val="004D4C74"/>
    <w:rsid w:val="004D51A5"/>
    <w:rsid w:val="004D5415"/>
    <w:rsid w:val="004D67AB"/>
    <w:rsid w:val="004D6C9C"/>
    <w:rsid w:val="004D7250"/>
    <w:rsid w:val="004D7B57"/>
    <w:rsid w:val="004E1EE1"/>
    <w:rsid w:val="004E3290"/>
    <w:rsid w:val="004E3875"/>
    <w:rsid w:val="004E5BA4"/>
    <w:rsid w:val="004E6654"/>
    <w:rsid w:val="004E6E1A"/>
    <w:rsid w:val="004E7813"/>
    <w:rsid w:val="004E78DB"/>
    <w:rsid w:val="004F0D4A"/>
    <w:rsid w:val="004F0F92"/>
    <w:rsid w:val="004F19EB"/>
    <w:rsid w:val="004F211E"/>
    <w:rsid w:val="004F6D83"/>
    <w:rsid w:val="00500898"/>
    <w:rsid w:val="00501F57"/>
    <w:rsid w:val="00502E8D"/>
    <w:rsid w:val="00504675"/>
    <w:rsid w:val="005047FC"/>
    <w:rsid w:val="0050522C"/>
    <w:rsid w:val="00505A9F"/>
    <w:rsid w:val="00506B9A"/>
    <w:rsid w:val="0050751C"/>
    <w:rsid w:val="0050790D"/>
    <w:rsid w:val="005106C5"/>
    <w:rsid w:val="00511112"/>
    <w:rsid w:val="005111BC"/>
    <w:rsid w:val="00511837"/>
    <w:rsid w:val="00511FEE"/>
    <w:rsid w:val="0051337A"/>
    <w:rsid w:val="0051431A"/>
    <w:rsid w:val="005144A0"/>
    <w:rsid w:val="0051468A"/>
    <w:rsid w:val="00515AB0"/>
    <w:rsid w:val="00516D39"/>
    <w:rsid w:val="00516FC2"/>
    <w:rsid w:val="0051738E"/>
    <w:rsid w:val="00517ECD"/>
    <w:rsid w:val="00520486"/>
    <w:rsid w:val="005216E1"/>
    <w:rsid w:val="00522FB8"/>
    <w:rsid w:val="00523A01"/>
    <w:rsid w:val="005242FC"/>
    <w:rsid w:val="00524552"/>
    <w:rsid w:val="0052492E"/>
    <w:rsid w:val="00524EC8"/>
    <w:rsid w:val="005257C1"/>
    <w:rsid w:val="005257D2"/>
    <w:rsid w:val="00526FF1"/>
    <w:rsid w:val="00527251"/>
    <w:rsid w:val="0052786F"/>
    <w:rsid w:val="0053033E"/>
    <w:rsid w:val="00530706"/>
    <w:rsid w:val="00531785"/>
    <w:rsid w:val="0053274E"/>
    <w:rsid w:val="00532DA0"/>
    <w:rsid w:val="00533879"/>
    <w:rsid w:val="00534396"/>
    <w:rsid w:val="005347F9"/>
    <w:rsid w:val="00535C4C"/>
    <w:rsid w:val="00535F75"/>
    <w:rsid w:val="005365CB"/>
    <w:rsid w:val="00536D2E"/>
    <w:rsid w:val="00537CD5"/>
    <w:rsid w:val="00537FAD"/>
    <w:rsid w:val="005408CF"/>
    <w:rsid w:val="00541B50"/>
    <w:rsid w:val="00543106"/>
    <w:rsid w:val="00543B44"/>
    <w:rsid w:val="00543FAD"/>
    <w:rsid w:val="00543FC0"/>
    <w:rsid w:val="00544E5D"/>
    <w:rsid w:val="00545C2F"/>
    <w:rsid w:val="00546330"/>
    <w:rsid w:val="00546686"/>
    <w:rsid w:val="00546996"/>
    <w:rsid w:val="00547BEC"/>
    <w:rsid w:val="00550818"/>
    <w:rsid w:val="00550DC6"/>
    <w:rsid w:val="00552465"/>
    <w:rsid w:val="00552FA4"/>
    <w:rsid w:val="0055340F"/>
    <w:rsid w:val="005551F3"/>
    <w:rsid w:val="00555FCB"/>
    <w:rsid w:val="0055648F"/>
    <w:rsid w:val="005579B4"/>
    <w:rsid w:val="00557BF1"/>
    <w:rsid w:val="00560526"/>
    <w:rsid w:val="0056067D"/>
    <w:rsid w:val="00560EBA"/>
    <w:rsid w:val="005610DD"/>
    <w:rsid w:val="005649CD"/>
    <w:rsid w:val="00567380"/>
    <w:rsid w:val="005677E7"/>
    <w:rsid w:val="005700D5"/>
    <w:rsid w:val="005704D6"/>
    <w:rsid w:val="005707AF"/>
    <w:rsid w:val="0057177A"/>
    <w:rsid w:val="00573CCA"/>
    <w:rsid w:val="00573FF2"/>
    <w:rsid w:val="00576974"/>
    <w:rsid w:val="00576A20"/>
    <w:rsid w:val="00577465"/>
    <w:rsid w:val="00577A43"/>
    <w:rsid w:val="00577EA0"/>
    <w:rsid w:val="00577FAF"/>
    <w:rsid w:val="005800FF"/>
    <w:rsid w:val="00582052"/>
    <w:rsid w:val="00583792"/>
    <w:rsid w:val="00584247"/>
    <w:rsid w:val="005847BF"/>
    <w:rsid w:val="00585E31"/>
    <w:rsid w:val="005865C6"/>
    <w:rsid w:val="0059080E"/>
    <w:rsid w:val="005913EB"/>
    <w:rsid w:val="00591F59"/>
    <w:rsid w:val="00593224"/>
    <w:rsid w:val="00593721"/>
    <w:rsid w:val="00593F49"/>
    <w:rsid w:val="00593FB5"/>
    <w:rsid w:val="0059552A"/>
    <w:rsid w:val="00595682"/>
    <w:rsid w:val="00595C2B"/>
    <w:rsid w:val="00595F32"/>
    <w:rsid w:val="005A02B2"/>
    <w:rsid w:val="005A0416"/>
    <w:rsid w:val="005A101D"/>
    <w:rsid w:val="005A2A01"/>
    <w:rsid w:val="005A308C"/>
    <w:rsid w:val="005A4C7A"/>
    <w:rsid w:val="005A4CBC"/>
    <w:rsid w:val="005A61AA"/>
    <w:rsid w:val="005A77E6"/>
    <w:rsid w:val="005A7BBE"/>
    <w:rsid w:val="005B080C"/>
    <w:rsid w:val="005B0F4C"/>
    <w:rsid w:val="005B14A1"/>
    <w:rsid w:val="005B3FFC"/>
    <w:rsid w:val="005B43DC"/>
    <w:rsid w:val="005B5B96"/>
    <w:rsid w:val="005B5ECF"/>
    <w:rsid w:val="005B6DB5"/>
    <w:rsid w:val="005B7326"/>
    <w:rsid w:val="005B7CBA"/>
    <w:rsid w:val="005C0C4D"/>
    <w:rsid w:val="005C1451"/>
    <w:rsid w:val="005C17D5"/>
    <w:rsid w:val="005C1B16"/>
    <w:rsid w:val="005C1BB1"/>
    <w:rsid w:val="005C1C85"/>
    <w:rsid w:val="005C3B40"/>
    <w:rsid w:val="005C4566"/>
    <w:rsid w:val="005C495C"/>
    <w:rsid w:val="005C52C9"/>
    <w:rsid w:val="005C6BFB"/>
    <w:rsid w:val="005C6D17"/>
    <w:rsid w:val="005C7193"/>
    <w:rsid w:val="005C732B"/>
    <w:rsid w:val="005C7E1D"/>
    <w:rsid w:val="005C7EF9"/>
    <w:rsid w:val="005D061E"/>
    <w:rsid w:val="005D15E9"/>
    <w:rsid w:val="005D1CFA"/>
    <w:rsid w:val="005D2283"/>
    <w:rsid w:val="005D2782"/>
    <w:rsid w:val="005D2AC6"/>
    <w:rsid w:val="005D3934"/>
    <w:rsid w:val="005D3F9F"/>
    <w:rsid w:val="005D494F"/>
    <w:rsid w:val="005D4AF0"/>
    <w:rsid w:val="005D5981"/>
    <w:rsid w:val="005D6347"/>
    <w:rsid w:val="005D6AE6"/>
    <w:rsid w:val="005D6D01"/>
    <w:rsid w:val="005D70D7"/>
    <w:rsid w:val="005D7AF3"/>
    <w:rsid w:val="005E0760"/>
    <w:rsid w:val="005E09C7"/>
    <w:rsid w:val="005E11B5"/>
    <w:rsid w:val="005E12AA"/>
    <w:rsid w:val="005E1BE1"/>
    <w:rsid w:val="005E2FED"/>
    <w:rsid w:val="005E5B7F"/>
    <w:rsid w:val="005E65BF"/>
    <w:rsid w:val="005E65D9"/>
    <w:rsid w:val="005E65E8"/>
    <w:rsid w:val="005E6AE5"/>
    <w:rsid w:val="005E71E8"/>
    <w:rsid w:val="005E7A18"/>
    <w:rsid w:val="005F05DB"/>
    <w:rsid w:val="005F0A75"/>
    <w:rsid w:val="005F1CAB"/>
    <w:rsid w:val="005F43C4"/>
    <w:rsid w:val="005F4538"/>
    <w:rsid w:val="005F4CE8"/>
    <w:rsid w:val="005F5233"/>
    <w:rsid w:val="00600357"/>
    <w:rsid w:val="00600738"/>
    <w:rsid w:val="0060155A"/>
    <w:rsid w:val="00601838"/>
    <w:rsid w:val="00601848"/>
    <w:rsid w:val="00601FE8"/>
    <w:rsid w:val="006038E1"/>
    <w:rsid w:val="00603FB6"/>
    <w:rsid w:val="0060407E"/>
    <w:rsid w:val="00605A7C"/>
    <w:rsid w:val="00606647"/>
    <w:rsid w:val="00606C25"/>
    <w:rsid w:val="00607B38"/>
    <w:rsid w:val="00607F60"/>
    <w:rsid w:val="0061182F"/>
    <w:rsid w:val="006122DE"/>
    <w:rsid w:val="00612F54"/>
    <w:rsid w:val="00613158"/>
    <w:rsid w:val="006134ED"/>
    <w:rsid w:val="00613863"/>
    <w:rsid w:val="0061451F"/>
    <w:rsid w:val="00617B58"/>
    <w:rsid w:val="00620756"/>
    <w:rsid w:val="006219EA"/>
    <w:rsid w:val="00621F20"/>
    <w:rsid w:val="00622160"/>
    <w:rsid w:val="00622381"/>
    <w:rsid w:val="006225E8"/>
    <w:rsid w:val="00622E2A"/>
    <w:rsid w:val="006230DB"/>
    <w:rsid w:val="00624899"/>
    <w:rsid w:val="00625380"/>
    <w:rsid w:val="0063068F"/>
    <w:rsid w:val="0063168E"/>
    <w:rsid w:val="00631DC8"/>
    <w:rsid w:val="00632BA5"/>
    <w:rsid w:val="006334E7"/>
    <w:rsid w:val="0063468C"/>
    <w:rsid w:val="00634BFA"/>
    <w:rsid w:val="00635062"/>
    <w:rsid w:val="00637716"/>
    <w:rsid w:val="00645311"/>
    <w:rsid w:val="00645688"/>
    <w:rsid w:val="006459C5"/>
    <w:rsid w:val="00645BCA"/>
    <w:rsid w:val="00645F01"/>
    <w:rsid w:val="0064630F"/>
    <w:rsid w:val="00646E72"/>
    <w:rsid w:val="0064745E"/>
    <w:rsid w:val="00647464"/>
    <w:rsid w:val="00647555"/>
    <w:rsid w:val="006507EF"/>
    <w:rsid w:val="00654311"/>
    <w:rsid w:val="006548FC"/>
    <w:rsid w:val="0065499E"/>
    <w:rsid w:val="00656DF0"/>
    <w:rsid w:val="00657144"/>
    <w:rsid w:val="00660072"/>
    <w:rsid w:val="00660E64"/>
    <w:rsid w:val="006622E3"/>
    <w:rsid w:val="0066279E"/>
    <w:rsid w:val="00666EE8"/>
    <w:rsid w:val="006676A6"/>
    <w:rsid w:val="006701DF"/>
    <w:rsid w:val="00671019"/>
    <w:rsid w:val="006715C8"/>
    <w:rsid w:val="00671996"/>
    <w:rsid w:val="006725F0"/>
    <w:rsid w:val="006728B2"/>
    <w:rsid w:val="00672B21"/>
    <w:rsid w:val="00673007"/>
    <w:rsid w:val="0067474F"/>
    <w:rsid w:val="006757FD"/>
    <w:rsid w:val="006765B7"/>
    <w:rsid w:val="00676727"/>
    <w:rsid w:val="0067758A"/>
    <w:rsid w:val="0067762C"/>
    <w:rsid w:val="00677D81"/>
    <w:rsid w:val="00680687"/>
    <w:rsid w:val="00680944"/>
    <w:rsid w:val="006809B5"/>
    <w:rsid w:val="0068216F"/>
    <w:rsid w:val="00682762"/>
    <w:rsid w:val="00682B40"/>
    <w:rsid w:val="0068385F"/>
    <w:rsid w:val="00684027"/>
    <w:rsid w:val="00684559"/>
    <w:rsid w:val="00684ACA"/>
    <w:rsid w:val="00684AFF"/>
    <w:rsid w:val="00684BC7"/>
    <w:rsid w:val="006859AB"/>
    <w:rsid w:val="00686261"/>
    <w:rsid w:val="006873DE"/>
    <w:rsid w:val="00687642"/>
    <w:rsid w:val="00687B7E"/>
    <w:rsid w:val="006900B5"/>
    <w:rsid w:val="006909AB"/>
    <w:rsid w:val="00692FD1"/>
    <w:rsid w:val="0069357C"/>
    <w:rsid w:val="00693CC5"/>
    <w:rsid w:val="00694730"/>
    <w:rsid w:val="00695E25"/>
    <w:rsid w:val="0069607F"/>
    <w:rsid w:val="006960E9"/>
    <w:rsid w:val="00696612"/>
    <w:rsid w:val="00697F8C"/>
    <w:rsid w:val="006A0539"/>
    <w:rsid w:val="006A0AD3"/>
    <w:rsid w:val="006A17D5"/>
    <w:rsid w:val="006A1BE7"/>
    <w:rsid w:val="006A1C04"/>
    <w:rsid w:val="006A36F9"/>
    <w:rsid w:val="006A3D52"/>
    <w:rsid w:val="006A4E72"/>
    <w:rsid w:val="006A5453"/>
    <w:rsid w:val="006A582C"/>
    <w:rsid w:val="006A6275"/>
    <w:rsid w:val="006A6913"/>
    <w:rsid w:val="006A6AB1"/>
    <w:rsid w:val="006A7719"/>
    <w:rsid w:val="006A7D36"/>
    <w:rsid w:val="006A7DAE"/>
    <w:rsid w:val="006B080C"/>
    <w:rsid w:val="006B120F"/>
    <w:rsid w:val="006B2CAD"/>
    <w:rsid w:val="006B2DC3"/>
    <w:rsid w:val="006B2EAF"/>
    <w:rsid w:val="006B2F0A"/>
    <w:rsid w:val="006B3966"/>
    <w:rsid w:val="006B428B"/>
    <w:rsid w:val="006B5799"/>
    <w:rsid w:val="006B6048"/>
    <w:rsid w:val="006B6203"/>
    <w:rsid w:val="006B63DD"/>
    <w:rsid w:val="006B6C05"/>
    <w:rsid w:val="006B6FC1"/>
    <w:rsid w:val="006B73CE"/>
    <w:rsid w:val="006C1232"/>
    <w:rsid w:val="006C185A"/>
    <w:rsid w:val="006C1988"/>
    <w:rsid w:val="006C5300"/>
    <w:rsid w:val="006C5494"/>
    <w:rsid w:val="006C6407"/>
    <w:rsid w:val="006D063C"/>
    <w:rsid w:val="006D0DCE"/>
    <w:rsid w:val="006D186B"/>
    <w:rsid w:val="006D1FC0"/>
    <w:rsid w:val="006D2969"/>
    <w:rsid w:val="006D298F"/>
    <w:rsid w:val="006D2DCB"/>
    <w:rsid w:val="006D47C6"/>
    <w:rsid w:val="006D4DAD"/>
    <w:rsid w:val="006D5029"/>
    <w:rsid w:val="006D66FE"/>
    <w:rsid w:val="006D7FAE"/>
    <w:rsid w:val="006E0555"/>
    <w:rsid w:val="006E05F6"/>
    <w:rsid w:val="006E09FB"/>
    <w:rsid w:val="006E1862"/>
    <w:rsid w:val="006E20CC"/>
    <w:rsid w:val="006E2CBC"/>
    <w:rsid w:val="006E2FAE"/>
    <w:rsid w:val="006E2FFF"/>
    <w:rsid w:val="006E581B"/>
    <w:rsid w:val="006E59E2"/>
    <w:rsid w:val="006F001C"/>
    <w:rsid w:val="006F0C58"/>
    <w:rsid w:val="006F1CFC"/>
    <w:rsid w:val="006F2605"/>
    <w:rsid w:val="006F280A"/>
    <w:rsid w:val="006F29B8"/>
    <w:rsid w:val="006F44FB"/>
    <w:rsid w:val="006F4ACD"/>
    <w:rsid w:val="006F57B6"/>
    <w:rsid w:val="006F5EE5"/>
    <w:rsid w:val="006F67A4"/>
    <w:rsid w:val="006F7221"/>
    <w:rsid w:val="006F758A"/>
    <w:rsid w:val="006F7735"/>
    <w:rsid w:val="006F7F20"/>
    <w:rsid w:val="00700AF2"/>
    <w:rsid w:val="0070121D"/>
    <w:rsid w:val="007014CE"/>
    <w:rsid w:val="00701652"/>
    <w:rsid w:val="0070178D"/>
    <w:rsid w:val="007017C5"/>
    <w:rsid w:val="00701E4D"/>
    <w:rsid w:val="00702234"/>
    <w:rsid w:val="00702400"/>
    <w:rsid w:val="007026FF"/>
    <w:rsid w:val="00702ADB"/>
    <w:rsid w:val="007034C6"/>
    <w:rsid w:val="00703ED7"/>
    <w:rsid w:val="00705402"/>
    <w:rsid w:val="00705C17"/>
    <w:rsid w:val="0070601C"/>
    <w:rsid w:val="00706C64"/>
    <w:rsid w:val="00710D11"/>
    <w:rsid w:val="00711DBA"/>
    <w:rsid w:val="00712095"/>
    <w:rsid w:val="00712335"/>
    <w:rsid w:val="00712752"/>
    <w:rsid w:val="0071337F"/>
    <w:rsid w:val="00720CF6"/>
    <w:rsid w:val="007215B6"/>
    <w:rsid w:val="00721B99"/>
    <w:rsid w:val="00723E91"/>
    <w:rsid w:val="00725B7A"/>
    <w:rsid w:val="00725BA5"/>
    <w:rsid w:val="00726063"/>
    <w:rsid w:val="00726131"/>
    <w:rsid w:val="007261B1"/>
    <w:rsid w:val="00726A47"/>
    <w:rsid w:val="00726CE3"/>
    <w:rsid w:val="00727EA5"/>
    <w:rsid w:val="00732293"/>
    <w:rsid w:val="00733BA8"/>
    <w:rsid w:val="00735554"/>
    <w:rsid w:val="00736685"/>
    <w:rsid w:val="00736850"/>
    <w:rsid w:val="00736C0B"/>
    <w:rsid w:val="00736EF6"/>
    <w:rsid w:val="00737047"/>
    <w:rsid w:val="00737417"/>
    <w:rsid w:val="007377DD"/>
    <w:rsid w:val="00740953"/>
    <w:rsid w:val="0074095C"/>
    <w:rsid w:val="00740A05"/>
    <w:rsid w:val="00741570"/>
    <w:rsid w:val="007427A7"/>
    <w:rsid w:val="007432AD"/>
    <w:rsid w:val="00743465"/>
    <w:rsid w:val="00743774"/>
    <w:rsid w:val="00745D47"/>
    <w:rsid w:val="0074662C"/>
    <w:rsid w:val="0075050D"/>
    <w:rsid w:val="00750AF1"/>
    <w:rsid w:val="00750EBD"/>
    <w:rsid w:val="00753C36"/>
    <w:rsid w:val="007613D5"/>
    <w:rsid w:val="00761A25"/>
    <w:rsid w:val="0076334A"/>
    <w:rsid w:val="0076351E"/>
    <w:rsid w:val="00763558"/>
    <w:rsid w:val="00763743"/>
    <w:rsid w:val="0076380D"/>
    <w:rsid w:val="007640A2"/>
    <w:rsid w:val="00764123"/>
    <w:rsid w:val="00764189"/>
    <w:rsid w:val="00764200"/>
    <w:rsid w:val="00765E3C"/>
    <w:rsid w:val="007679E7"/>
    <w:rsid w:val="00770BEA"/>
    <w:rsid w:val="007712E4"/>
    <w:rsid w:val="00771E2D"/>
    <w:rsid w:val="007736B7"/>
    <w:rsid w:val="00773B05"/>
    <w:rsid w:val="0077426F"/>
    <w:rsid w:val="00774997"/>
    <w:rsid w:val="00774EAC"/>
    <w:rsid w:val="00775DAC"/>
    <w:rsid w:val="00775DF4"/>
    <w:rsid w:val="0077621E"/>
    <w:rsid w:val="007763B9"/>
    <w:rsid w:val="00777B07"/>
    <w:rsid w:val="00777D57"/>
    <w:rsid w:val="00777D6E"/>
    <w:rsid w:val="00777E09"/>
    <w:rsid w:val="00782449"/>
    <w:rsid w:val="00782928"/>
    <w:rsid w:val="007843F0"/>
    <w:rsid w:val="0078468D"/>
    <w:rsid w:val="00784DF1"/>
    <w:rsid w:val="0078502A"/>
    <w:rsid w:val="00785740"/>
    <w:rsid w:val="007857D2"/>
    <w:rsid w:val="0078699E"/>
    <w:rsid w:val="00786E2E"/>
    <w:rsid w:val="00787F03"/>
    <w:rsid w:val="00790B79"/>
    <w:rsid w:val="007923AB"/>
    <w:rsid w:val="00792612"/>
    <w:rsid w:val="007928BF"/>
    <w:rsid w:val="00792B14"/>
    <w:rsid w:val="00792D34"/>
    <w:rsid w:val="00793AC4"/>
    <w:rsid w:val="00794204"/>
    <w:rsid w:val="00794BF2"/>
    <w:rsid w:val="00795392"/>
    <w:rsid w:val="00796220"/>
    <w:rsid w:val="0079640D"/>
    <w:rsid w:val="0079772D"/>
    <w:rsid w:val="007A13CD"/>
    <w:rsid w:val="007A17C0"/>
    <w:rsid w:val="007A2166"/>
    <w:rsid w:val="007A260F"/>
    <w:rsid w:val="007A3169"/>
    <w:rsid w:val="007A37D3"/>
    <w:rsid w:val="007A3FD0"/>
    <w:rsid w:val="007A457A"/>
    <w:rsid w:val="007A5951"/>
    <w:rsid w:val="007A5BD2"/>
    <w:rsid w:val="007A7431"/>
    <w:rsid w:val="007B036F"/>
    <w:rsid w:val="007B1D3B"/>
    <w:rsid w:val="007B2BEC"/>
    <w:rsid w:val="007B48DF"/>
    <w:rsid w:val="007B56FE"/>
    <w:rsid w:val="007B5847"/>
    <w:rsid w:val="007B63A5"/>
    <w:rsid w:val="007B6677"/>
    <w:rsid w:val="007B7748"/>
    <w:rsid w:val="007C0A7D"/>
    <w:rsid w:val="007C0BF8"/>
    <w:rsid w:val="007C0D11"/>
    <w:rsid w:val="007C17DD"/>
    <w:rsid w:val="007C1CD2"/>
    <w:rsid w:val="007C1EAA"/>
    <w:rsid w:val="007C2000"/>
    <w:rsid w:val="007C2552"/>
    <w:rsid w:val="007C2E1E"/>
    <w:rsid w:val="007C365A"/>
    <w:rsid w:val="007C45D2"/>
    <w:rsid w:val="007C4720"/>
    <w:rsid w:val="007C4C56"/>
    <w:rsid w:val="007C5C13"/>
    <w:rsid w:val="007C6078"/>
    <w:rsid w:val="007C73A1"/>
    <w:rsid w:val="007C742D"/>
    <w:rsid w:val="007D0D94"/>
    <w:rsid w:val="007D1451"/>
    <w:rsid w:val="007D170C"/>
    <w:rsid w:val="007D1FF4"/>
    <w:rsid w:val="007D379D"/>
    <w:rsid w:val="007D42A9"/>
    <w:rsid w:val="007D4CA7"/>
    <w:rsid w:val="007D4E58"/>
    <w:rsid w:val="007D62FA"/>
    <w:rsid w:val="007D7751"/>
    <w:rsid w:val="007D79DC"/>
    <w:rsid w:val="007E0E6E"/>
    <w:rsid w:val="007E1BE2"/>
    <w:rsid w:val="007E22C3"/>
    <w:rsid w:val="007E3BA3"/>
    <w:rsid w:val="007E462C"/>
    <w:rsid w:val="007E5576"/>
    <w:rsid w:val="007E58A6"/>
    <w:rsid w:val="007E7148"/>
    <w:rsid w:val="007E787E"/>
    <w:rsid w:val="007F0695"/>
    <w:rsid w:val="007F0987"/>
    <w:rsid w:val="007F1763"/>
    <w:rsid w:val="007F19B4"/>
    <w:rsid w:val="007F45D1"/>
    <w:rsid w:val="007F622B"/>
    <w:rsid w:val="007F63E8"/>
    <w:rsid w:val="007F6CB6"/>
    <w:rsid w:val="00800FA4"/>
    <w:rsid w:val="00801692"/>
    <w:rsid w:val="008024DB"/>
    <w:rsid w:val="00802C0D"/>
    <w:rsid w:val="00802C92"/>
    <w:rsid w:val="00802DBB"/>
    <w:rsid w:val="00805526"/>
    <w:rsid w:val="0080592F"/>
    <w:rsid w:val="0080624B"/>
    <w:rsid w:val="00806B63"/>
    <w:rsid w:val="00806F11"/>
    <w:rsid w:val="00807DAF"/>
    <w:rsid w:val="008101ED"/>
    <w:rsid w:val="008108B9"/>
    <w:rsid w:val="008109C1"/>
    <w:rsid w:val="00812044"/>
    <w:rsid w:val="00814759"/>
    <w:rsid w:val="00814FD1"/>
    <w:rsid w:val="00815056"/>
    <w:rsid w:val="00815BD8"/>
    <w:rsid w:val="00815CBC"/>
    <w:rsid w:val="00821172"/>
    <w:rsid w:val="008227F8"/>
    <w:rsid w:val="00824471"/>
    <w:rsid w:val="00824491"/>
    <w:rsid w:val="00830E9A"/>
    <w:rsid w:val="0083232F"/>
    <w:rsid w:val="008336A2"/>
    <w:rsid w:val="00833F09"/>
    <w:rsid w:val="00835EF6"/>
    <w:rsid w:val="00836248"/>
    <w:rsid w:val="00837EB5"/>
    <w:rsid w:val="008411C1"/>
    <w:rsid w:val="0084252E"/>
    <w:rsid w:val="00842FEC"/>
    <w:rsid w:val="0084479D"/>
    <w:rsid w:val="00845CAC"/>
    <w:rsid w:val="00846908"/>
    <w:rsid w:val="00846CBC"/>
    <w:rsid w:val="0084701E"/>
    <w:rsid w:val="0084790E"/>
    <w:rsid w:val="00850BD8"/>
    <w:rsid w:val="00852DE6"/>
    <w:rsid w:val="0085300F"/>
    <w:rsid w:val="00854640"/>
    <w:rsid w:val="008558FF"/>
    <w:rsid w:val="00857150"/>
    <w:rsid w:val="00860743"/>
    <w:rsid w:val="008619B1"/>
    <w:rsid w:val="00861CED"/>
    <w:rsid w:val="00862D68"/>
    <w:rsid w:val="00863C06"/>
    <w:rsid w:val="008657EB"/>
    <w:rsid w:val="008676BE"/>
    <w:rsid w:val="00870FE4"/>
    <w:rsid w:val="008722C0"/>
    <w:rsid w:val="00872E67"/>
    <w:rsid w:val="008735C7"/>
    <w:rsid w:val="00873F88"/>
    <w:rsid w:val="00874903"/>
    <w:rsid w:val="00875AD7"/>
    <w:rsid w:val="0087633A"/>
    <w:rsid w:val="0088120A"/>
    <w:rsid w:val="0088168E"/>
    <w:rsid w:val="00881ABE"/>
    <w:rsid w:val="00883860"/>
    <w:rsid w:val="0088478D"/>
    <w:rsid w:val="00885EC5"/>
    <w:rsid w:val="00886214"/>
    <w:rsid w:val="008879D2"/>
    <w:rsid w:val="008901F2"/>
    <w:rsid w:val="00890798"/>
    <w:rsid w:val="00890FFE"/>
    <w:rsid w:val="008914A1"/>
    <w:rsid w:val="00891BB7"/>
    <w:rsid w:val="00892D87"/>
    <w:rsid w:val="008954B6"/>
    <w:rsid w:val="008954FE"/>
    <w:rsid w:val="0089575C"/>
    <w:rsid w:val="00895BBA"/>
    <w:rsid w:val="00895F68"/>
    <w:rsid w:val="00896ECA"/>
    <w:rsid w:val="00897D82"/>
    <w:rsid w:val="008A1126"/>
    <w:rsid w:val="008A134D"/>
    <w:rsid w:val="008A2158"/>
    <w:rsid w:val="008A3609"/>
    <w:rsid w:val="008A3903"/>
    <w:rsid w:val="008A4D2D"/>
    <w:rsid w:val="008A5CD8"/>
    <w:rsid w:val="008A62F6"/>
    <w:rsid w:val="008A6F06"/>
    <w:rsid w:val="008A7A99"/>
    <w:rsid w:val="008B0756"/>
    <w:rsid w:val="008B0D33"/>
    <w:rsid w:val="008B12C7"/>
    <w:rsid w:val="008B1EA7"/>
    <w:rsid w:val="008B2074"/>
    <w:rsid w:val="008B3646"/>
    <w:rsid w:val="008B4806"/>
    <w:rsid w:val="008B4F07"/>
    <w:rsid w:val="008B73E9"/>
    <w:rsid w:val="008B793C"/>
    <w:rsid w:val="008C00E4"/>
    <w:rsid w:val="008C24EE"/>
    <w:rsid w:val="008C2544"/>
    <w:rsid w:val="008C2E58"/>
    <w:rsid w:val="008C3978"/>
    <w:rsid w:val="008C39D8"/>
    <w:rsid w:val="008C3F49"/>
    <w:rsid w:val="008C40BA"/>
    <w:rsid w:val="008C5173"/>
    <w:rsid w:val="008C5797"/>
    <w:rsid w:val="008C646B"/>
    <w:rsid w:val="008C7668"/>
    <w:rsid w:val="008D21D9"/>
    <w:rsid w:val="008D3120"/>
    <w:rsid w:val="008D452A"/>
    <w:rsid w:val="008D4C88"/>
    <w:rsid w:val="008D553A"/>
    <w:rsid w:val="008D71C9"/>
    <w:rsid w:val="008D79B5"/>
    <w:rsid w:val="008E274E"/>
    <w:rsid w:val="008E27C2"/>
    <w:rsid w:val="008E31B9"/>
    <w:rsid w:val="008E3CA3"/>
    <w:rsid w:val="008E4091"/>
    <w:rsid w:val="008E4FA0"/>
    <w:rsid w:val="008E7757"/>
    <w:rsid w:val="008F021C"/>
    <w:rsid w:val="008F024F"/>
    <w:rsid w:val="008F1ED2"/>
    <w:rsid w:val="008F2FF0"/>
    <w:rsid w:val="008F3758"/>
    <w:rsid w:val="008F3F5F"/>
    <w:rsid w:val="008F4074"/>
    <w:rsid w:val="008F4B1D"/>
    <w:rsid w:val="008F4EF4"/>
    <w:rsid w:val="008F5D7C"/>
    <w:rsid w:val="008F66A1"/>
    <w:rsid w:val="008F73E0"/>
    <w:rsid w:val="009001C1"/>
    <w:rsid w:val="009007AB"/>
    <w:rsid w:val="00902B04"/>
    <w:rsid w:val="009032B6"/>
    <w:rsid w:val="0090351E"/>
    <w:rsid w:val="00904EBD"/>
    <w:rsid w:val="00905C56"/>
    <w:rsid w:val="00905D00"/>
    <w:rsid w:val="00905D8F"/>
    <w:rsid w:val="009114A9"/>
    <w:rsid w:val="0091382B"/>
    <w:rsid w:val="009139D4"/>
    <w:rsid w:val="0091420D"/>
    <w:rsid w:val="009143F9"/>
    <w:rsid w:val="00914462"/>
    <w:rsid w:val="009171EE"/>
    <w:rsid w:val="009174F0"/>
    <w:rsid w:val="00920496"/>
    <w:rsid w:val="0092095E"/>
    <w:rsid w:val="00921263"/>
    <w:rsid w:val="0092178C"/>
    <w:rsid w:val="009219BC"/>
    <w:rsid w:val="0092230C"/>
    <w:rsid w:val="0092380F"/>
    <w:rsid w:val="00926DFC"/>
    <w:rsid w:val="00927ACF"/>
    <w:rsid w:val="009306FC"/>
    <w:rsid w:val="00931576"/>
    <w:rsid w:val="009327A5"/>
    <w:rsid w:val="00934768"/>
    <w:rsid w:val="009348D1"/>
    <w:rsid w:val="0093730B"/>
    <w:rsid w:val="009409B7"/>
    <w:rsid w:val="00941748"/>
    <w:rsid w:val="0094303F"/>
    <w:rsid w:val="009444A8"/>
    <w:rsid w:val="009458E6"/>
    <w:rsid w:val="00946471"/>
    <w:rsid w:val="00946D61"/>
    <w:rsid w:val="00946E9A"/>
    <w:rsid w:val="00947421"/>
    <w:rsid w:val="009475EF"/>
    <w:rsid w:val="00950196"/>
    <w:rsid w:val="0095069E"/>
    <w:rsid w:val="0095088F"/>
    <w:rsid w:val="00950EFB"/>
    <w:rsid w:val="0095253F"/>
    <w:rsid w:val="00952FF6"/>
    <w:rsid w:val="00955EC2"/>
    <w:rsid w:val="009579E0"/>
    <w:rsid w:val="00960082"/>
    <w:rsid w:val="00961C33"/>
    <w:rsid w:val="00962588"/>
    <w:rsid w:val="00962F90"/>
    <w:rsid w:val="00963709"/>
    <w:rsid w:val="00965F97"/>
    <w:rsid w:val="00966EF8"/>
    <w:rsid w:val="0096737D"/>
    <w:rsid w:val="0096782B"/>
    <w:rsid w:val="00967C3D"/>
    <w:rsid w:val="00970606"/>
    <w:rsid w:val="0097556D"/>
    <w:rsid w:val="00976871"/>
    <w:rsid w:val="00976E42"/>
    <w:rsid w:val="00977042"/>
    <w:rsid w:val="0097715A"/>
    <w:rsid w:val="00977B15"/>
    <w:rsid w:val="00981842"/>
    <w:rsid w:val="00981B41"/>
    <w:rsid w:val="009828C9"/>
    <w:rsid w:val="0098397D"/>
    <w:rsid w:val="00984331"/>
    <w:rsid w:val="00986896"/>
    <w:rsid w:val="00986C39"/>
    <w:rsid w:val="009901E5"/>
    <w:rsid w:val="00990A37"/>
    <w:rsid w:val="00991C46"/>
    <w:rsid w:val="00991F51"/>
    <w:rsid w:val="009921D8"/>
    <w:rsid w:val="00993052"/>
    <w:rsid w:val="00993578"/>
    <w:rsid w:val="009938D6"/>
    <w:rsid w:val="00994DF9"/>
    <w:rsid w:val="00995032"/>
    <w:rsid w:val="00997B52"/>
    <w:rsid w:val="009A0C51"/>
    <w:rsid w:val="009A15A2"/>
    <w:rsid w:val="009A1832"/>
    <w:rsid w:val="009A2A2F"/>
    <w:rsid w:val="009A2CD9"/>
    <w:rsid w:val="009A51CA"/>
    <w:rsid w:val="009A595B"/>
    <w:rsid w:val="009A6273"/>
    <w:rsid w:val="009A70EB"/>
    <w:rsid w:val="009B076E"/>
    <w:rsid w:val="009B1EB6"/>
    <w:rsid w:val="009B1EF6"/>
    <w:rsid w:val="009B1FF4"/>
    <w:rsid w:val="009B2625"/>
    <w:rsid w:val="009B27DD"/>
    <w:rsid w:val="009B41E2"/>
    <w:rsid w:val="009B63CF"/>
    <w:rsid w:val="009B6884"/>
    <w:rsid w:val="009B7203"/>
    <w:rsid w:val="009B74AB"/>
    <w:rsid w:val="009B7BB7"/>
    <w:rsid w:val="009C0632"/>
    <w:rsid w:val="009C1C8B"/>
    <w:rsid w:val="009C1CA9"/>
    <w:rsid w:val="009C3DFC"/>
    <w:rsid w:val="009C4B81"/>
    <w:rsid w:val="009C5780"/>
    <w:rsid w:val="009C67A1"/>
    <w:rsid w:val="009C7319"/>
    <w:rsid w:val="009C7388"/>
    <w:rsid w:val="009D0FE4"/>
    <w:rsid w:val="009D1285"/>
    <w:rsid w:val="009D141D"/>
    <w:rsid w:val="009D29CA"/>
    <w:rsid w:val="009D3054"/>
    <w:rsid w:val="009D31FF"/>
    <w:rsid w:val="009D64CB"/>
    <w:rsid w:val="009E0EF1"/>
    <w:rsid w:val="009E132E"/>
    <w:rsid w:val="009E15DE"/>
    <w:rsid w:val="009E3A82"/>
    <w:rsid w:val="009E4085"/>
    <w:rsid w:val="009E61C8"/>
    <w:rsid w:val="009E6254"/>
    <w:rsid w:val="009E675C"/>
    <w:rsid w:val="009E70EB"/>
    <w:rsid w:val="009F0344"/>
    <w:rsid w:val="009F0734"/>
    <w:rsid w:val="009F103D"/>
    <w:rsid w:val="009F131F"/>
    <w:rsid w:val="009F1A11"/>
    <w:rsid w:val="009F1CAD"/>
    <w:rsid w:val="009F2AC8"/>
    <w:rsid w:val="009F3C12"/>
    <w:rsid w:val="009F3E0F"/>
    <w:rsid w:val="009F49DD"/>
    <w:rsid w:val="009F4D8D"/>
    <w:rsid w:val="009F4DBB"/>
    <w:rsid w:val="009F6102"/>
    <w:rsid w:val="009F6F7E"/>
    <w:rsid w:val="009F7B5C"/>
    <w:rsid w:val="00A00B7E"/>
    <w:rsid w:val="00A00D57"/>
    <w:rsid w:val="00A016F9"/>
    <w:rsid w:val="00A02946"/>
    <w:rsid w:val="00A02A80"/>
    <w:rsid w:val="00A030A6"/>
    <w:rsid w:val="00A03824"/>
    <w:rsid w:val="00A058CB"/>
    <w:rsid w:val="00A05EA3"/>
    <w:rsid w:val="00A0688C"/>
    <w:rsid w:val="00A07623"/>
    <w:rsid w:val="00A1027B"/>
    <w:rsid w:val="00A10412"/>
    <w:rsid w:val="00A104B7"/>
    <w:rsid w:val="00A113DA"/>
    <w:rsid w:val="00A121F5"/>
    <w:rsid w:val="00A13D00"/>
    <w:rsid w:val="00A143BE"/>
    <w:rsid w:val="00A14EFD"/>
    <w:rsid w:val="00A1551A"/>
    <w:rsid w:val="00A169C8"/>
    <w:rsid w:val="00A16D73"/>
    <w:rsid w:val="00A17170"/>
    <w:rsid w:val="00A214A2"/>
    <w:rsid w:val="00A21739"/>
    <w:rsid w:val="00A2450D"/>
    <w:rsid w:val="00A31B91"/>
    <w:rsid w:val="00A327B3"/>
    <w:rsid w:val="00A3294D"/>
    <w:rsid w:val="00A33882"/>
    <w:rsid w:val="00A340EC"/>
    <w:rsid w:val="00A344C1"/>
    <w:rsid w:val="00A3646F"/>
    <w:rsid w:val="00A36B00"/>
    <w:rsid w:val="00A36BA3"/>
    <w:rsid w:val="00A36E63"/>
    <w:rsid w:val="00A417C2"/>
    <w:rsid w:val="00A4198B"/>
    <w:rsid w:val="00A41D2B"/>
    <w:rsid w:val="00A42639"/>
    <w:rsid w:val="00A44D04"/>
    <w:rsid w:val="00A45351"/>
    <w:rsid w:val="00A463FB"/>
    <w:rsid w:val="00A46B14"/>
    <w:rsid w:val="00A478C1"/>
    <w:rsid w:val="00A50A63"/>
    <w:rsid w:val="00A51A1E"/>
    <w:rsid w:val="00A529A9"/>
    <w:rsid w:val="00A52D95"/>
    <w:rsid w:val="00A53213"/>
    <w:rsid w:val="00A5680F"/>
    <w:rsid w:val="00A56C7C"/>
    <w:rsid w:val="00A574D9"/>
    <w:rsid w:val="00A575A2"/>
    <w:rsid w:val="00A57627"/>
    <w:rsid w:val="00A60233"/>
    <w:rsid w:val="00A60FB8"/>
    <w:rsid w:val="00A61864"/>
    <w:rsid w:val="00A6227D"/>
    <w:rsid w:val="00A636FE"/>
    <w:rsid w:val="00A6376E"/>
    <w:rsid w:val="00A63ACF"/>
    <w:rsid w:val="00A64570"/>
    <w:rsid w:val="00A65DB0"/>
    <w:rsid w:val="00A66639"/>
    <w:rsid w:val="00A66F6B"/>
    <w:rsid w:val="00A67604"/>
    <w:rsid w:val="00A67944"/>
    <w:rsid w:val="00A67F62"/>
    <w:rsid w:val="00A703F1"/>
    <w:rsid w:val="00A70DA3"/>
    <w:rsid w:val="00A719E0"/>
    <w:rsid w:val="00A71CA5"/>
    <w:rsid w:val="00A7248F"/>
    <w:rsid w:val="00A74CB2"/>
    <w:rsid w:val="00A74CFE"/>
    <w:rsid w:val="00A77B35"/>
    <w:rsid w:val="00A77BA2"/>
    <w:rsid w:val="00A8066A"/>
    <w:rsid w:val="00A81125"/>
    <w:rsid w:val="00A81895"/>
    <w:rsid w:val="00A82ACC"/>
    <w:rsid w:val="00A82FAB"/>
    <w:rsid w:val="00A83A5A"/>
    <w:rsid w:val="00A83A9E"/>
    <w:rsid w:val="00A83B32"/>
    <w:rsid w:val="00A8481C"/>
    <w:rsid w:val="00A84C23"/>
    <w:rsid w:val="00A856E5"/>
    <w:rsid w:val="00A8610D"/>
    <w:rsid w:val="00A8691A"/>
    <w:rsid w:val="00A92D43"/>
    <w:rsid w:val="00A938F0"/>
    <w:rsid w:val="00A94C89"/>
    <w:rsid w:val="00A956A9"/>
    <w:rsid w:val="00A9592E"/>
    <w:rsid w:val="00A9727A"/>
    <w:rsid w:val="00A9758C"/>
    <w:rsid w:val="00AA02A5"/>
    <w:rsid w:val="00AA0632"/>
    <w:rsid w:val="00AA2065"/>
    <w:rsid w:val="00AA38DE"/>
    <w:rsid w:val="00AA3D18"/>
    <w:rsid w:val="00AA424B"/>
    <w:rsid w:val="00AA43B0"/>
    <w:rsid w:val="00AA4BE3"/>
    <w:rsid w:val="00AA4E23"/>
    <w:rsid w:val="00AA4FE0"/>
    <w:rsid w:val="00AA5E53"/>
    <w:rsid w:val="00AA6691"/>
    <w:rsid w:val="00AA6F1C"/>
    <w:rsid w:val="00AA7FFB"/>
    <w:rsid w:val="00AB02F3"/>
    <w:rsid w:val="00AB10F7"/>
    <w:rsid w:val="00AB17CC"/>
    <w:rsid w:val="00AB382E"/>
    <w:rsid w:val="00AB3BDC"/>
    <w:rsid w:val="00AB3BE8"/>
    <w:rsid w:val="00AB3F8A"/>
    <w:rsid w:val="00AB42EC"/>
    <w:rsid w:val="00AB50EC"/>
    <w:rsid w:val="00AB6405"/>
    <w:rsid w:val="00AC02FA"/>
    <w:rsid w:val="00AC0991"/>
    <w:rsid w:val="00AC14A2"/>
    <w:rsid w:val="00AC1803"/>
    <w:rsid w:val="00AC2609"/>
    <w:rsid w:val="00AC3617"/>
    <w:rsid w:val="00AC3D99"/>
    <w:rsid w:val="00AD052F"/>
    <w:rsid w:val="00AD0707"/>
    <w:rsid w:val="00AD0FD9"/>
    <w:rsid w:val="00AD1491"/>
    <w:rsid w:val="00AD158A"/>
    <w:rsid w:val="00AD1E7F"/>
    <w:rsid w:val="00AD1F15"/>
    <w:rsid w:val="00AD28F1"/>
    <w:rsid w:val="00AD3323"/>
    <w:rsid w:val="00AD3EB3"/>
    <w:rsid w:val="00AD56C2"/>
    <w:rsid w:val="00AD5C5F"/>
    <w:rsid w:val="00AE04C4"/>
    <w:rsid w:val="00AE2299"/>
    <w:rsid w:val="00AE4023"/>
    <w:rsid w:val="00AE481D"/>
    <w:rsid w:val="00AE4F02"/>
    <w:rsid w:val="00AE509A"/>
    <w:rsid w:val="00AE7CE9"/>
    <w:rsid w:val="00AE7F7A"/>
    <w:rsid w:val="00AF10ED"/>
    <w:rsid w:val="00AF2064"/>
    <w:rsid w:val="00AF24E8"/>
    <w:rsid w:val="00AF32BC"/>
    <w:rsid w:val="00AF40C6"/>
    <w:rsid w:val="00AF4484"/>
    <w:rsid w:val="00AF4B76"/>
    <w:rsid w:val="00AF7691"/>
    <w:rsid w:val="00B00267"/>
    <w:rsid w:val="00B012FF"/>
    <w:rsid w:val="00B03595"/>
    <w:rsid w:val="00B03779"/>
    <w:rsid w:val="00B05AA2"/>
    <w:rsid w:val="00B06C5D"/>
    <w:rsid w:val="00B06CF4"/>
    <w:rsid w:val="00B10499"/>
    <w:rsid w:val="00B10B48"/>
    <w:rsid w:val="00B10F3E"/>
    <w:rsid w:val="00B11211"/>
    <w:rsid w:val="00B1362B"/>
    <w:rsid w:val="00B15460"/>
    <w:rsid w:val="00B15DCF"/>
    <w:rsid w:val="00B1674B"/>
    <w:rsid w:val="00B1744D"/>
    <w:rsid w:val="00B175EE"/>
    <w:rsid w:val="00B1766A"/>
    <w:rsid w:val="00B17BE9"/>
    <w:rsid w:val="00B17D2F"/>
    <w:rsid w:val="00B200F0"/>
    <w:rsid w:val="00B20D69"/>
    <w:rsid w:val="00B21510"/>
    <w:rsid w:val="00B21BD2"/>
    <w:rsid w:val="00B21E40"/>
    <w:rsid w:val="00B22511"/>
    <w:rsid w:val="00B253C8"/>
    <w:rsid w:val="00B253E2"/>
    <w:rsid w:val="00B254EE"/>
    <w:rsid w:val="00B265EC"/>
    <w:rsid w:val="00B272B6"/>
    <w:rsid w:val="00B27AB1"/>
    <w:rsid w:val="00B27E78"/>
    <w:rsid w:val="00B333AC"/>
    <w:rsid w:val="00B334AC"/>
    <w:rsid w:val="00B3380F"/>
    <w:rsid w:val="00B34A8F"/>
    <w:rsid w:val="00B34F2D"/>
    <w:rsid w:val="00B3539E"/>
    <w:rsid w:val="00B373D8"/>
    <w:rsid w:val="00B377E7"/>
    <w:rsid w:val="00B379E7"/>
    <w:rsid w:val="00B37DC8"/>
    <w:rsid w:val="00B403BB"/>
    <w:rsid w:val="00B41A93"/>
    <w:rsid w:val="00B44869"/>
    <w:rsid w:val="00B45B84"/>
    <w:rsid w:val="00B45C50"/>
    <w:rsid w:val="00B47361"/>
    <w:rsid w:val="00B4756B"/>
    <w:rsid w:val="00B50652"/>
    <w:rsid w:val="00B51F43"/>
    <w:rsid w:val="00B523E2"/>
    <w:rsid w:val="00B525B4"/>
    <w:rsid w:val="00B526B1"/>
    <w:rsid w:val="00B52AE6"/>
    <w:rsid w:val="00B52B59"/>
    <w:rsid w:val="00B53DEA"/>
    <w:rsid w:val="00B54C9C"/>
    <w:rsid w:val="00B56414"/>
    <w:rsid w:val="00B5657F"/>
    <w:rsid w:val="00B57DB9"/>
    <w:rsid w:val="00B607BD"/>
    <w:rsid w:val="00B612EC"/>
    <w:rsid w:val="00B62D6D"/>
    <w:rsid w:val="00B644FC"/>
    <w:rsid w:val="00B65788"/>
    <w:rsid w:val="00B66332"/>
    <w:rsid w:val="00B66B56"/>
    <w:rsid w:val="00B67806"/>
    <w:rsid w:val="00B67D3F"/>
    <w:rsid w:val="00B713E2"/>
    <w:rsid w:val="00B723B7"/>
    <w:rsid w:val="00B725EB"/>
    <w:rsid w:val="00B737C9"/>
    <w:rsid w:val="00B73985"/>
    <w:rsid w:val="00B74662"/>
    <w:rsid w:val="00B74A28"/>
    <w:rsid w:val="00B74E60"/>
    <w:rsid w:val="00B75BA6"/>
    <w:rsid w:val="00B75EB7"/>
    <w:rsid w:val="00B761FC"/>
    <w:rsid w:val="00B765CB"/>
    <w:rsid w:val="00B7757B"/>
    <w:rsid w:val="00B77823"/>
    <w:rsid w:val="00B7783F"/>
    <w:rsid w:val="00B8045B"/>
    <w:rsid w:val="00B81081"/>
    <w:rsid w:val="00B826AB"/>
    <w:rsid w:val="00B82F94"/>
    <w:rsid w:val="00B834EF"/>
    <w:rsid w:val="00B83541"/>
    <w:rsid w:val="00B84A90"/>
    <w:rsid w:val="00B84E12"/>
    <w:rsid w:val="00B84FCC"/>
    <w:rsid w:val="00B85A17"/>
    <w:rsid w:val="00B863AB"/>
    <w:rsid w:val="00B86548"/>
    <w:rsid w:val="00B8764C"/>
    <w:rsid w:val="00B87C81"/>
    <w:rsid w:val="00B87FC5"/>
    <w:rsid w:val="00B9066E"/>
    <w:rsid w:val="00B9076E"/>
    <w:rsid w:val="00B91642"/>
    <w:rsid w:val="00B9213E"/>
    <w:rsid w:val="00B9348E"/>
    <w:rsid w:val="00B957B9"/>
    <w:rsid w:val="00B96993"/>
    <w:rsid w:val="00B96C91"/>
    <w:rsid w:val="00B971F7"/>
    <w:rsid w:val="00B97671"/>
    <w:rsid w:val="00B97B95"/>
    <w:rsid w:val="00BA00F7"/>
    <w:rsid w:val="00BA0A3E"/>
    <w:rsid w:val="00BA0D02"/>
    <w:rsid w:val="00BA0FA5"/>
    <w:rsid w:val="00BA10D9"/>
    <w:rsid w:val="00BA1BA3"/>
    <w:rsid w:val="00BA2A04"/>
    <w:rsid w:val="00BA36EF"/>
    <w:rsid w:val="00BA3E79"/>
    <w:rsid w:val="00BA60E5"/>
    <w:rsid w:val="00BA6BB2"/>
    <w:rsid w:val="00BA6E6B"/>
    <w:rsid w:val="00BA7002"/>
    <w:rsid w:val="00BB1AE7"/>
    <w:rsid w:val="00BB34AC"/>
    <w:rsid w:val="00BB35F1"/>
    <w:rsid w:val="00BB36D2"/>
    <w:rsid w:val="00BB518F"/>
    <w:rsid w:val="00BB5EB7"/>
    <w:rsid w:val="00BB65B9"/>
    <w:rsid w:val="00BB6613"/>
    <w:rsid w:val="00BB79A4"/>
    <w:rsid w:val="00BC0D86"/>
    <w:rsid w:val="00BC13E4"/>
    <w:rsid w:val="00BC1E70"/>
    <w:rsid w:val="00BC1EC6"/>
    <w:rsid w:val="00BC3067"/>
    <w:rsid w:val="00BC328C"/>
    <w:rsid w:val="00BC363D"/>
    <w:rsid w:val="00BC3DE3"/>
    <w:rsid w:val="00BC77BC"/>
    <w:rsid w:val="00BC7BB1"/>
    <w:rsid w:val="00BC7EE3"/>
    <w:rsid w:val="00BD0756"/>
    <w:rsid w:val="00BD0D0F"/>
    <w:rsid w:val="00BD1497"/>
    <w:rsid w:val="00BD1ABB"/>
    <w:rsid w:val="00BD1C99"/>
    <w:rsid w:val="00BD4B21"/>
    <w:rsid w:val="00BD6D34"/>
    <w:rsid w:val="00BD6FF1"/>
    <w:rsid w:val="00BD71F8"/>
    <w:rsid w:val="00BE0250"/>
    <w:rsid w:val="00BE0730"/>
    <w:rsid w:val="00BE11D9"/>
    <w:rsid w:val="00BE2B6B"/>
    <w:rsid w:val="00BE4754"/>
    <w:rsid w:val="00BE582E"/>
    <w:rsid w:val="00BE5E0D"/>
    <w:rsid w:val="00BE62A9"/>
    <w:rsid w:val="00BE6CAC"/>
    <w:rsid w:val="00BE7108"/>
    <w:rsid w:val="00BE78B9"/>
    <w:rsid w:val="00BF042B"/>
    <w:rsid w:val="00BF3590"/>
    <w:rsid w:val="00BF3A26"/>
    <w:rsid w:val="00BF49D5"/>
    <w:rsid w:val="00BF5A2D"/>
    <w:rsid w:val="00BF77B6"/>
    <w:rsid w:val="00C0191B"/>
    <w:rsid w:val="00C023B5"/>
    <w:rsid w:val="00C02A2A"/>
    <w:rsid w:val="00C03C7A"/>
    <w:rsid w:val="00C045AD"/>
    <w:rsid w:val="00C0480E"/>
    <w:rsid w:val="00C04BAE"/>
    <w:rsid w:val="00C05DD5"/>
    <w:rsid w:val="00C067EC"/>
    <w:rsid w:val="00C06DC9"/>
    <w:rsid w:val="00C12138"/>
    <w:rsid w:val="00C124E7"/>
    <w:rsid w:val="00C12DCB"/>
    <w:rsid w:val="00C14708"/>
    <w:rsid w:val="00C15CDE"/>
    <w:rsid w:val="00C15D52"/>
    <w:rsid w:val="00C17499"/>
    <w:rsid w:val="00C175CE"/>
    <w:rsid w:val="00C17825"/>
    <w:rsid w:val="00C218D1"/>
    <w:rsid w:val="00C23754"/>
    <w:rsid w:val="00C237F0"/>
    <w:rsid w:val="00C23FBF"/>
    <w:rsid w:val="00C24F1F"/>
    <w:rsid w:val="00C25A25"/>
    <w:rsid w:val="00C27448"/>
    <w:rsid w:val="00C27A37"/>
    <w:rsid w:val="00C300A4"/>
    <w:rsid w:val="00C30364"/>
    <w:rsid w:val="00C3063B"/>
    <w:rsid w:val="00C31BA1"/>
    <w:rsid w:val="00C31C8F"/>
    <w:rsid w:val="00C347C9"/>
    <w:rsid w:val="00C355BE"/>
    <w:rsid w:val="00C3596A"/>
    <w:rsid w:val="00C35AFB"/>
    <w:rsid w:val="00C36661"/>
    <w:rsid w:val="00C36A22"/>
    <w:rsid w:val="00C4172B"/>
    <w:rsid w:val="00C4175C"/>
    <w:rsid w:val="00C41D2A"/>
    <w:rsid w:val="00C43081"/>
    <w:rsid w:val="00C45371"/>
    <w:rsid w:val="00C4575C"/>
    <w:rsid w:val="00C45D35"/>
    <w:rsid w:val="00C468B4"/>
    <w:rsid w:val="00C47437"/>
    <w:rsid w:val="00C476AF"/>
    <w:rsid w:val="00C47B5A"/>
    <w:rsid w:val="00C502B9"/>
    <w:rsid w:val="00C52D62"/>
    <w:rsid w:val="00C53E5E"/>
    <w:rsid w:val="00C541D9"/>
    <w:rsid w:val="00C54735"/>
    <w:rsid w:val="00C5520A"/>
    <w:rsid w:val="00C5530A"/>
    <w:rsid w:val="00C5556D"/>
    <w:rsid w:val="00C56426"/>
    <w:rsid w:val="00C56B03"/>
    <w:rsid w:val="00C57BA3"/>
    <w:rsid w:val="00C607B9"/>
    <w:rsid w:val="00C60FFA"/>
    <w:rsid w:val="00C61B44"/>
    <w:rsid w:val="00C63DBE"/>
    <w:rsid w:val="00C643F6"/>
    <w:rsid w:val="00C64B42"/>
    <w:rsid w:val="00C657E4"/>
    <w:rsid w:val="00C65C15"/>
    <w:rsid w:val="00C672F0"/>
    <w:rsid w:val="00C677B9"/>
    <w:rsid w:val="00C67E04"/>
    <w:rsid w:val="00C708FC"/>
    <w:rsid w:val="00C70D07"/>
    <w:rsid w:val="00C722DA"/>
    <w:rsid w:val="00C727EC"/>
    <w:rsid w:val="00C74912"/>
    <w:rsid w:val="00C74953"/>
    <w:rsid w:val="00C76607"/>
    <w:rsid w:val="00C77634"/>
    <w:rsid w:val="00C776EE"/>
    <w:rsid w:val="00C800AB"/>
    <w:rsid w:val="00C80486"/>
    <w:rsid w:val="00C81FAC"/>
    <w:rsid w:val="00C82948"/>
    <w:rsid w:val="00C82E8A"/>
    <w:rsid w:val="00C83718"/>
    <w:rsid w:val="00C83CA3"/>
    <w:rsid w:val="00C842BB"/>
    <w:rsid w:val="00C845B0"/>
    <w:rsid w:val="00C85211"/>
    <w:rsid w:val="00C85BF4"/>
    <w:rsid w:val="00C85C63"/>
    <w:rsid w:val="00C85ECE"/>
    <w:rsid w:val="00C875C3"/>
    <w:rsid w:val="00C9081A"/>
    <w:rsid w:val="00C90D06"/>
    <w:rsid w:val="00C90F08"/>
    <w:rsid w:val="00C90F66"/>
    <w:rsid w:val="00C916C0"/>
    <w:rsid w:val="00C93EE9"/>
    <w:rsid w:val="00C95C8C"/>
    <w:rsid w:val="00CA1880"/>
    <w:rsid w:val="00CA1B42"/>
    <w:rsid w:val="00CA1D66"/>
    <w:rsid w:val="00CA1F1A"/>
    <w:rsid w:val="00CA2CA4"/>
    <w:rsid w:val="00CA43FD"/>
    <w:rsid w:val="00CA45E4"/>
    <w:rsid w:val="00CA5162"/>
    <w:rsid w:val="00CA5801"/>
    <w:rsid w:val="00CA6D19"/>
    <w:rsid w:val="00CA75A9"/>
    <w:rsid w:val="00CB0BF4"/>
    <w:rsid w:val="00CB13BC"/>
    <w:rsid w:val="00CB1D22"/>
    <w:rsid w:val="00CB1EB8"/>
    <w:rsid w:val="00CB216C"/>
    <w:rsid w:val="00CB5437"/>
    <w:rsid w:val="00CB5FB3"/>
    <w:rsid w:val="00CB6E77"/>
    <w:rsid w:val="00CB701F"/>
    <w:rsid w:val="00CB7F74"/>
    <w:rsid w:val="00CC029B"/>
    <w:rsid w:val="00CC03A5"/>
    <w:rsid w:val="00CC0702"/>
    <w:rsid w:val="00CC1BB3"/>
    <w:rsid w:val="00CC225C"/>
    <w:rsid w:val="00CC27F8"/>
    <w:rsid w:val="00CC3FF9"/>
    <w:rsid w:val="00CC4830"/>
    <w:rsid w:val="00CC56B5"/>
    <w:rsid w:val="00CC6D85"/>
    <w:rsid w:val="00CC6F5A"/>
    <w:rsid w:val="00CC723C"/>
    <w:rsid w:val="00CC7E34"/>
    <w:rsid w:val="00CD15DC"/>
    <w:rsid w:val="00CD24A0"/>
    <w:rsid w:val="00CD29E6"/>
    <w:rsid w:val="00CD2B1D"/>
    <w:rsid w:val="00CD35FE"/>
    <w:rsid w:val="00CD36A3"/>
    <w:rsid w:val="00CD3821"/>
    <w:rsid w:val="00CD4F38"/>
    <w:rsid w:val="00CD6230"/>
    <w:rsid w:val="00CE0309"/>
    <w:rsid w:val="00CE0F85"/>
    <w:rsid w:val="00CE14D0"/>
    <w:rsid w:val="00CE18C9"/>
    <w:rsid w:val="00CE18FE"/>
    <w:rsid w:val="00CE215D"/>
    <w:rsid w:val="00CE2CA8"/>
    <w:rsid w:val="00CE3561"/>
    <w:rsid w:val="00CE36FE"/>
    <w:rsid w:val="00CE5DD8"/>
    <w:rsid w:val="00CE6EFA"/>
    <w:rsid w:val="00CE7D94"/>
    <w:rsid w:val="00CE7F41"/>
    <w:rsid w:val="00CF06A3"/>
    <w:rsid w:val="00CF3B4F"/>
    <w:rsid w:val="00CF3CC3"/>
    <w:rsid w:val="00CF53D6"/>
    <w:rsid w:val="00CF5740"/>
    <w:rsid w:val="00CF6359"/>
    <w:rsid w:val="00CF7BEF"/>
    <w:rsid w:val="00D0067B"/>
    <w:rsid w:val="00D0109C"/>
    <w:rsid w:val="00D03746"/>
    <w:rsid w:val="00D040D5"/>
    <w:rsid w:val="00D04FE0"/>
    <w:rsid w:val="00D078E2"/>
    <w:rsid w:val="00D10207"/>
    <w:rsid w:val="00D11936"/>
    <w:rsid w:val="00D12ADB"/>
    <w:rsid w:val="00D12F6C"/>
    <w:rsid w:val="00D134F4"/>
    <w:rsid w:val="00D14624"/>
    <w:rsid w:val="00D15DE5"/>
    <w:rsid w:val="00D16502"/>
    <w:rsid w:val="00D16DE3"/>
    <w:rsid w:val="00D206B2"/>
    <w:rsid w:val="00D21515"/>
    <w:rsid w:val="00D220FF"/>
    <w:rsid w:val="00D2370C"/>
    <w:rsid w:val="00D23749"/>
    <w:rsid w:val="00D238E6"/>
    <w:rsid w:val="00D23C8D"/>
    <w:rsid w:val="00D24E93"/>
    <w:rsid w:val="00D25127"/>
    <w:rsid w:val="00D25F5D"/>
    <w:rsid w:val="00D26412"/>
    <w:rsid w:val="00D26816"/>
    <w:rsid w:val="00D27180"/>
    <w:rsid w:val="00D27884"/>
    <w:rsid w:val="00D27F1A"/>
    <w:rsid w:val="00D31E76"/>
    <w:rsid w:val="00D331D2"/>
    <w:rsid w:val="00D347C4"/>
    <w:rsid w:val="00D34FCB"/>
    <w:rsid w:val="00D35017"/>
    <w:rsid w:val="00D37CE4"/>
    <w:rsid w:val="00D4141F"/>
    <w:rsid w:val="00D41502"/>
    <w:rsid w:val="00D41820"/>
    <w:rsid w:val="00D430F4"/>
    <w:rsid w:val="00D44190"/>
    <w:rsid w:val="00D467E3"/>
    <w:rsid w:val="00D504FB"/>
    <w:rsid w:val="00D522A2"/>
    <w:rsid w:val="00D524BA"/>
    <w:rsid w:val="00D54450"/>
    <w:rsid w:val="00D55A3E"/>
    <w:rsid w:val="00D55B71"/>
    <w:rsid w:val="00D55BCB"/>
    <w:rsid w:val="00D55D43"/>
    <w:rsid w:val="00D56A6F"/>
    <w:rsid w:val="00D570FA"/>
    <w:rsid w:val="00D57C7A"/>
    <w:rsid w:val="00D6011A"/>
    <w:rsid w:val="00D60426"/>
    <w:rsid w:val="00D612A9"/>
    <w:rsid w:val="00D620D1"/>
    <w:rsid w:val="00D62689"/>
    <w:rsid w:val="00D62E57"/>
    <w:rsid w:val="00D64C09"/>
    <w:rsid w:val="00D65B6B"/>
    <w:rsid w:val="00D65DE9"/>
    <w:rsid w:val="00D65E10"/>
    <w:rsid w:val="00D66442"/>
    <w:rsid w:val="00D67AFE"/>
    <w:rsid w:val="00D70735"/>
    <w:rsid w:val="00D71CDB"/>
    <w:rsid w:val="00D721E7"/>
    <w:rsid w:val="00D73A72"/>
    <w:rsid w:val="00D751A1"/>
    <w:rsid w:val="00D7610D"/>
    <w:rsid w:val="00D80885"/>
    <w:rsid w:val="00D813CA"/>
    <w:rsid w:val="00D81743"/>
    <w:rsid w:val="00D81987"/>
    <w:rsid w:val="00D81A69"/>
    <w:rsid w:val="00D81DAC"/>
    <w:rsid w:val="00D82629"/>
    <w:rsid w:val="00D830C7"/>
    <w:rsid w:val="00D8508C"/>
    <w:rsid w:val="00D9013C"/>
    <w:rsid w:val="00D912E0"/>
    <w:rsid w:val="00D91C05"/>
    <w:rsid w:val="00D959F0"/>
    <w:rsid w:val="00D97BE7"/>
    <w:rsid w:val="00DA045B"/>
    <w:rsid w:val="00DA1157"/>
    <w:rsid w:val="00DA1E9D"/>
    <w:rsid w:val="00DA1F43"/>
    <w:rsid w:val="00DA4373"/>
    <w:rsid w:val="00DA4896"/>
    <w:rsid w:val="00DA4FB4"/>
    <w:rsid w:val="00DA607F"/>
    <w:rsid w:val="00DA618E"/>
    <w:rsid w:val="00DA673A"/>
    <w:rsid w:val="00DA6EB5"/>
    <w:rsid w:val="00DA7784"/>
    <w:rsid w:val="00DB06F5"/>
    <w:rsid w:val="00DB0B48"/>
    <w:rsid w:val="00DB227A"/>
    <w:rsid w:val="00DB398B"/>
    <w:rsid w:val="00DB4235"/>
    <w:rsid w:val="00DB4659"/>
    <w:rsid w:val="00DB53B7"/>
    <w:rsid w:val="00DB5567"/>
    <w:rsid w:val="00DB6F5A"/>
    <w:rsid w:val="00DB70EB"/>
    <w:rsid w:val="00DB770C"/>
    <w:rsid w:val="00DC085D"/>
    <w:rsid w:val="00DC0E3A"/>
    <w:rsid w:val="00DC12C9"/>
    <w:rsid w:val="00DC1769"/>
    <w:rsid w:val="00DC1934"/>
    <w:rsid w:val="00DC1A06"/>
    <w:rsid w:val="00DC1BF7"/>
    <w:rsid w:val="00DC1C7C"/>
    <w:rsid w:val="00DC256F"/>
    <w:rsid w:val="00DC2A38"/>
    <w:rsid w:val="00DC35C6"/>
    <w:rsid w:val="00DC45A8"/>
    <w:rsid w:val="00DC5123"/>
    <w:rsid w:val="00DC6078"/>
    <w:rsid w:val="00DC7E98"/>
    <w:rsid w:val="00DD1784"/>
    <w:rsid w:val="00DD1E44"/>
    <w:rsid w:val="00DD217E"/>
    <w:rsid w:val="00DD21B3"/>
    <w:rsid w:val="00DD2A88"/>
    <w:rsid w:val="00DD4265"/>
    <w:rsid w:val="00DD4C47"/>
    <w:rsid w:val="00DD54DA"/>
    <w:rsid w:val="00DD5D23"/>
    <w:rsid w:val="00DD6B9C"/>
    <w:rsid w:val="00DD6F2E"/>
    <w:rsid w:val="00DD7230"/>
    <w:rsid w:val="00DD781E"/>
    <w:rsid w:val="00DE1738"/>
    <w:rsid w:val="00DE19BD"/>
    <w:rsid w:val="00DE1CC1"/>
    <w:rsid w:val="00DE283A"/>
    <w:rsid w:val="00DE28C0"/>
    <w:rsid w:val="00DE2DC7"/>
    <w:rsid w:val="00DE2FF9"/>
    <w:rsid w:val="00DE45D8"/>
    <w:rsid w:val="00DE4FCB"/>
    <w:rsid w:val="00DE52E6"/>
    <w:rsid w:val="00DE5CB4"/>
    <w:rsid w:val="00DE6222"/>
    <w:rsid w:val="00DE6435"/>
    <w:rsid w:val="00DE7018"/>
    <w:rsid w:val="00DF0428"/>
    <w:rsid w:val="00DF1CBB"/>
    <w:rsid w:val="00DF225D"/>
    <w:rsid w:val="00DF309F"/>
    <w:rsid w:val="00DF3402"/>
    <w:rsid w:val="00DF428A"/>
    <w:rsid w:val="00DF7A13"/>
    <w:rsid w:val="00DF7B16"/>
    <w:rsid w:val="00DF7FCF"/>
    <w:rsid w:val="00E01A50"/>
    <w:rsid w:val="00E01FB1"/>
    <w:rsid w:val="00E02295"/>
    <w:rsid w:val="00E029DA"/>
    <w:rsid w:val="00E02A1D"/>
    <w:rsid w:val="00E02E03"/>
    <w:rsid w:val="00E0305C"/>
    <w:rsid w:val="00E03590"/>
    <w:rsid w:val="00E03CFA"/>
    <w:rsid w:val="00E03FD4"/>
    <w:rsid w:val="00E04242"/>
    <w:rsid w:val="00E04B98"/>
    <w:rsid w:val="00E04DA8"/>
    <w:rsid w:val="00E05F6A"/>
    <w:rsid w:val="00E063DE"/>
    <w:rsid w:val="00E10633"/>
    <w:rsid w:val="00E11A21"/>
    <w:rsid w:val="00E12031"/>
    <w:rsid w:val="00E120C3"/>
    <w:rsid w:val="00E12C9E"/>
    <w:rsid w:val="00E12CD1"/>
    <w:rsid w:val="00E1397C"/>
    <w:rsid w:val="00E139C0"/>
    <w:rsid w:val="00E13FBB"/>
    <w:rsid w:val="00E14E03"/>
    <w:rsid w:val="00E16D0E"/>
    <w:rsid w:val="00E17C2A"/>
    <w:rsid w:val="00E17CAD"/>
    <w:rsid w:val="00E17CCB"/>
    <w:rsid w:val="00E22294"/>
    <w:rsid w:val="00E2380E"/>
    <w:rsid w:val="00E23CCC"/>
    <w:rsid w:val="00E23D83"/>
    <w:rsid w:val="00E249FE"/>
    <w:rsid w:val="00E25913"/>
    <w:rsid w:val="00E26520"/>
    <w:rsid w:val="00E266A3"/>
    <w:rsid w:val="00E27344"/>
    <w:rsid w:val="00E27F63"/>
    <w:rsid w:val="00E30236"/>
    <w:rsid w:val="00E302BC"/>
    <w:rsid w:val="00E30CC4"/>
    <w:rsid w:val="00E311D4"/>
    <w:rsid w:val="00E3173F"/>
    <w:rsid w:val="00E31BF9"/>
    <w:rsid w:val="00E32226"/>
    <w:rsid w:val="00E3316F"/>
    <w:rsid w:val="00E33E07"/>
    <w:rsid w:val="00E34A75"/>
    <w:rsid w:val="00E34E9C"/>
    <w:rsid w:val="00E359F9"/>
    <w:rsid w:val="00E41AA3"/>
    <w:rsid w:val="00E422E1"/>
    <w:rsid w:val="00E4316C"/>
    <w:rsid w:val="00E4354E"/>
    <w:rsid w:val="00E447D8"/>
    <w:rsid w:val="00E44924"/>
    <w:rsid w:val="00E44A12"/>
    <w:rsid w:val="00E45843"/>
    <w:rsid w:val="00E468A3"/>
    <w:rsid w:val="00E46A1F"/>
    <w:rsid w:val="00E47803"/>
    <w:rsid w:val="00E50AFB"/>
    <w:rsid w:val="00E50F04"/>
    <w:rsid w:val="00E53703"/>
    <w:rsid w:val="00E53D76"/>
    <w:rsid w:val="00E540DF"/>
    <w:rsid w:val="00E54900"/>
    <w:rsid w:val="00E5521C"/>
    <w:rsid w:val="00E555A4"/>
    <w:rsid w:val="00E56448"/>
    <w:rsid w:val="00E577EE"/>
    <w:rsid w:val="00E60092"/>
    <w:rsid w:val="00E60E18"/>
    <w:rsid w:val="00E6242B"/>
    <w:rsid w:val="00E62EFF"/>
    <w:rsid w:val="00E6353D"/>
    <w:rsid w:val="00E64637"/>
    <w:rsid w:val="00E659EB"/>
    <w:rsid w:val="00E66223"/>
    <w:rsid w:val="00E672E8"/>
    <w:rsid w:val="00E7018C"/>
    <w:rsid w:val="00E708CB"/>
    <w:rsid w:val="00E70A33"/>
    <w:rsid w:val="00E73889"/>
    <w:rsid w:val="00E738A1"/>
    <w:rsid w:val="00E73BB2"/>
    <w:rsid w:val="00E77BB0"/>
    <w:rsid w:val="00E80599"/>
    <w:rsid w:val="00E810CC"/>
    <w:rsid w:val="00E83674"/>
    <w:rsid w:val="00E83DFF"/>
    <w:rsid w:val="00E84699"/>
    <w:rsid w:val="00E862D0"/>
    <w:rsid w:val="00E86372"/>
    <w:rsid w:val="00E86DDE"/>
    <w:rsid w:val="00E870D4"/>
    <w:rsid w:val="00E874C3"/>
    <w:rsid w:val="00E9025E"/>
    <w:rsid w:val="00E9044A"/>
    <w:rsid w:val="00E92C72"/>
    <w:rsid w:val="00E92DB3"/>
    <w:rsid w:val="00E93180"/>
    <w:rsid w:val="00E939EC"/>
    <w:rsid w:val="00E94856"/>
    <w:rsid w:val="00E94978"/>
    <w:rsid w:val="00E949F6"/>
    <w:rsid w:val="00E94C64"/>
    <w:rsid w:val="00E94F83"/>
    <w:rsid w:val="00E95995"/>
    <w:rsid w:val="00E95C99"/>
    <w:rsid w:val="00E9669E"/>
    <w:rsid w:val="00E97D9E"/>
    <w:rsid w:val="00EA0330"/>
    <w:rsid w:val="00EA0BC8"/>
    <w:rsid w:val="00EA18DA"/>
    <w:rsid w:val="00EA262B"/>
    <w:rsid w:val="00EA380E"/>
    <w:rsid w:val="00EA3E41"/>
    <w:rsid w:val="00EA3E90"/>
    <w:rsid w:val="00EA47C7"/>
    <w:rsid w:val="00EA4ACC"/>
    <w:rsid w:val="00EA4C19"/>
    <w:rsid w:val="00EA5BDF"/>
    <w:rsid w:val="00EA6271"/>
    <w:rsid w:val="00EA7756"/>
    <w:rsid w:val="00EB09D0"/>
    <w:rsid w:val="00EB0DDF"/>
    <w:rsid w:val="00EB1223"/>
    <w:rsid w:val="00EB1592"/>
    <w:rsid w:val="00EB3645"/>
    <w:rsid w:val="00EB3DA4"/>
    <w:rsid w:val="00EB408C"/>
    <w:rsid w:val="00EB5500"/>
    <w:rsid w:val="00EB591D"/>
    <w:rsid w:val="00EB6F7C"/>
    <w:rsid w:val="00EB7F5D"/>
    <w:rsid w:val="00EC0FFB"/>
    <w:rsid w:val="00EC15EF"/>
    <w:rsid w:val="00EC176E"/>
    <w:rsid w:val="00EC205B"/>
    <w:rsid w:val="00EC2089"/>
    <w:rsid w:val="00EC25FF"/>
    <w:rsid w:val="00EC3448"/>
    <w:rsid w:val="00EC381C"/>
    <w:rsid w:val="00EC667A"/>
    <w:rsid w:val="00EC6E5E"/>
    <w:rsid w:val="00EC7468"/>
    <w:rsid w:val="00EC7FA0"/>
    <w:rsid w:val="00ED1EE1"/>
    <w:rsid w:val="00ED227A"/>
    <w:rsid w:val="00ED22F6"/>
    <w:rsid w:val="00ED2366"/>
    <w:rsid w:val="00ED3321"/>
    <w:rsid w:val="00ED358E"/>
    <w:rsid w:val="00ED35E0"/>
    <w:rsid w:val="00ED3953"/>
    <w:rsid w:val="00ED42AA"/>
    <w:rsid w:val="00ED545D"/>
    <w:rsid w:val="00ED54B0"/>
    <w:rsid w:val="00ED5802"/>
    <w:rsid w:val="00EE0D8F"/>
    <w:rsid w:val="00EE19BE"/>
    <w:rsid w:val="00EE19F2"/>
    <w:rsid w:val="00EE2C5A"/>
    <w:rsid w:val="00EE6FFA"/>
    <w:rsid w:val="00EE729B"/>
    <w:rsid w:val="00EE7519"/>
    <w:rsid w:val="00EE7F56"/>
    <w:rsid w:val="00EF10EE"/>
    <w:rsid w:val="00EF1DCD"/>
    <w:rsid w:val="00EF1F87"/>
    <w:rsid w:val="00EF4021"/>
    <w:rsid w:val="00EF41DE"/>
    <w:rsid w:val="00EF483C"/>
    <w:rsid w:val="00EF5004"/>
    <w:rsid w:val="00EF6B8A"/>
    <w:rsid w:val="00EF741F"/>
    <w:rsid w:val="00F00047"/>
    <w:rsid w:val="00F00789"/>
    <w:rsid w:val="00F012FD"/>
    <w:rsid w:val="00F0330A"/>
    <w:rsid w:val="00F043C9"/>
    <w:rsid w:val="00F060ED"/>
    <w:rsid w:val="00F06309"/>
    <w:rsid w:val="00F06CAE"/>
    <w:rsid w:val="00F06CB4"/>
    <w:rsid w:val="00F07AAF"/>
    <w:rsid w:val="00F07F24"/>
    <w:rsid w:val="00F10AB1"/>
    <w:rsid w:val="00F111CE"/>
    <w:rsid w:val="00F118D3"/>
    <w:rsid w:val="00F1192A"/>
    <w:rsid w:val="00F14406"/>
    <w:rsid w:val="00F14557"/>
    <w:rsid w:val="00F149E4"/>
    <w:rsid w:val="00F14DA4"/>
    <w:rsid w:val="00F15864"/>
    <w:rsid w:val="00F1605F"/>
    <w:rsid w:val="00F171D6"/>
    <w:rsid w:val="00F17937"/>
    <w:rsid w:val="00F17BAD"/>
    <w:rsid w:val="00F17CA2"/>
    <w:rsid w:val="00F17F51"/>
    <w:rsid w:val="00F17FDD"/>
    <w:rsid w:val="00F20A9C"/>
    <w:rsid w:val="00F21752"/>
    <w:rsid w:val="00F2218C"/>
    <w:rsid w:val="00F221B5"/>
    <w:rsid w:val="00F2364A"/>
    <w:rsid w:val="00F23EA2"/>
    <w:rsid w:val="00F247ED"/>
    <w:rsid w:val="00F248A3"/>
    <w:rsid w:val="00F25C5B"/>
    <w:rsid w:val="00F2641F"/>
    <w:rsid w:val="00F278A6"/>
    <w:rsid w:val="00F310B5"/>
    <w:rsid w:val="00F3604D"/>
    <w:rsid w:val="00F36FBE"/>
    <w:rsid w:val="00F40FA9"/>
    <w:rsid w:val="00F41181"/>
    <w:rsid w:val="00F414E5"/>
    <w:rsid w:val="00F428F4"/>
    <w:rsid w:val="00F42DD2"/>
    <w:rsid w:val="00F44CC0"/>
    <w:rsid w:val="00F45651"/>
    <w:rsid w:val="00F46207"/>
    <w:rsid w:val="00F47D23"/>
    <w:rsid w:val="00F502B8"/>
    <w:rsid w:val="00F50D42"/>
    <w:rsid w:val="00F51227"/>
    <w:rsid w:val="00F51C1E"/>
    <w:rsid w:val="00F51D5E"/>
    <w:rsid w:val="00F52A06"/>
    <w:rsid w:val="00F52B38"/>
    <w:rsid w:val="00F53614"/>
    <w:rsid w:val="00F5416F"/>
    <w:rsid w:val="00F5627F"/>
    <w:rsid w:val="00F56ECA"/>
    <w:rsid w:val="00F62B98"/>
    <w:rsid w:val="00F650C5"/>
    <w:rsid w:val="00F6572C"/>
    <w:rsid w:val="00F6599E"/>
    <w:rsid w:val="00F65F67"/>
    <w:rsid w:val="00F66B77"/>
    <w:rsid w:val="00F670D1"/>
    <w:rsid w:val="00F704FB"/>
    <w:rsid w:val="00F7184D"/>
    <w:rsid w:val="00F71FCF"/>
    <w:rsid w:val="00F72C55"/>
    <w:rsid w:val="00F72D70"/>
    <w:rsid w:val="00F73C3C"/>
    <w:rsid w:val="00F740B2"/>
    <w:rsid w:val="00F74394"/>
    <w:rsid w:val="00F75029"/>
    <w:rsid w:val="00F75284"/>
    <w:rsid w:val="00F77C36"/>
    <w:rsid w:val="00F811CD"/>
    <w:rsid w:val="00F81C9A"/>
    <w:rsid w:val="00F82B3B"/>
    <w:rsid w:val="00F83225"/>
    <w:rsid w:val="00F83B6D"/>
    <w:rsid w:val="00F83F3D"/>
    <w:rsid w:val="00F8471B"/>
    <w:rsid w:val="00F84F2D"/>
    <w:rsid w:val="00F85774"/>
    <w:rsid w:val="00F85C69"/>
    <w:rsid w:val="00F86ED7"/>
    <w:rsid w:val="00F870E7"/>
    <w:rsid w:val="00F90A41"/>
    <w:rsid w:val="00F91FAA"/>
    <w:rsid w:val="00F9288E"/>
    <w:rsid w:val="00F93110"/>
    <w:rsid w:val="00F93423"/>
    <w:rsid w:val="00F94D60"/>
    <w:rsid w:val="00F95172"/>
    <w:rsid w:val="00F95490"/>
    <w:rsid w:val="00F95877"/>
    <w:rsid w:val="00F95BDE"/>
    <w:rsid w:val="00F95FF8"/>
    <w:rsid w:val="00F96162"/>
    <w:rsid w:val="00F965DD"/>
    <w:rsid w:val="00F968E1"/>
    <w:rsid w:val="00FA0760"/>
    <w:rsid w:val="00FA1338"/>
    <w:rsid w:val="00FA1E9A"/>
    <w:rsid w:val="00FA2043"/>
    <w:rsid w:val="00FA2479"/>
    <w:rsid w:val="00FA2C5C"/>
    <w:rsid w:val="00FA4A80"/>
    <w:rsid w:val="00FA65F9"/>
    <w:rsid w:val="00FA7B41"/>
    <w:rsid w:val="00FB0E93"/>
    <w:rsid w:val="00FB2666"/>
    <w:rsid w:val="00FB3FC0"/>
    <w:rsid w:val="00FB4DBF"/>
    <w:rsid w:val="00FB4E34"/>
    <w:rsid w:val="00FB5749"/>
    <w:rsid w:val="00FC0E9B"/>
    <w:rsid w:val="00FC1960"/>
    <w:rsid w:val="00FC1DF8"/>
    <w:rsid w:val="00FC1E70"/>
    <w:rsid w:val="00FC2345"/>
    <w:rsid w:val="00FC46DE"/>
    <w:rsid w:val="00FC4EAA"/>
    <w:rsid w:val="00FC6801"/>
    <w:rsid w:val="00FD1807"/>
    <w:rsid w:val="00FD1922"/>
    <w:rsid w:val="00FD1957"/>
    <w:rsid w:val="00FD23E5"/>
    <w:rsid w:val="00FD5C7E"/>
    <w:rsid w:val="00FD61E3"/>
    <w:rsid w:val="00FD7811"/>
    <w:rsid w:val="00FE00F9"/>
    <w:rsid w:val="00FE1422"/>
    <w:rsid w:val="00FE2CA6"/>
    <w:rsid w:val="00FE2D4C"/>
    <w:rsid w:val="00FE42D3"/>
    <w:rsid w:val="00FF0396"/>
    <w:rsid w:val="00FF1949"/>
    <w:rsid w:val="00FF27B2"/>
    <w:rsid w:val="00FF30A5"/>
    <w:rsid w:val="00FF4BB3"/>
    <w:rsid w:val="00FF4D4F"/>
    <w:rsid w:val="00FF5793"/>
    <w:rsid w:val="00FF5991"/>
    <w:rsid w:val="00FF5B5F"/>
    <w:rsid w:val="00FF5FA8"/>
    <w:rsid w:val="00FF6218"/>
    <w:rsid w:val="00FF72E9"/>
    <w:rsid w:val="00FF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DB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qFormat="1"/>
    <w:lsdException w:name="annotation text"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C5181"/>
    <w:pPr>
      <w:spacing w:after="200"/>
      <w:jc w:val="both"/>
    </w:pPr>
    <w:rPr>
      <w:snapToGrid w:val="0"/>
      <w:sz w:val="22"/>
      <w:lang w:val="en-GB"/>
    </w:rPr>
  </w:style>
  <w:style w:type="paragraph" w:styleId="Heading1">
    <w:name w:val="heading 1"/>
    <w:basedOn w:val="Normal"/>
    <w:next w:val="Normal"/>
    <w:rsid w:val="00A00B7E"/>
    <w:pPr>
      <w:keepNext/>
      <w:spacing w:before="240" w:after="60"/>
      <w:outlineLvl w:val="0"/>
    </w:pPr>
    <w:rPr>
      <w:rFonts w:ascii="Arial" w:hAnsi="Arial"/>
      <w:b/>
      <w:kern w:val="28"/>
      <w:sz w:val="28"/>
    </w:rPr>
  </w:style>
  <w:style w:type="paragraph" w:styleId="Heading2">
    <w:name w:val="heading 2"/>
    <w:basedOn w:val="Normal"/>
    <w:next w:val="Normal"/>
    <w:rsid w:val="00A00B7E"/>
    <w:pPr>
      <w:keepNext/>
      <w:keepLines/>
      <w:tabs>
        <w:tab w:val="num" w:pos="283"/>
      </w:tabs>
      <w:spacing w:after="120"/>
      <w:ind w:left="283" w:hanging="283"/>
      <w:outlineLvl w:val="1"/>
    </w:pPr>
    <w:rPr>
      <w:b/>
    </w:rPr>
  </w:style>
  <w:style w:type="paragraph" w:styleId="Heading3">
    <w:name w:val="heading 3"/>
    <w:basedOn w:val="Normal"/>
    <w:next w:val="Normal"/>
    <w:rsid w:val="00A00B7E"/>
    <w:pPr>
      <w:keepNext/>
      <w:tabs>
        <w:tab w:val="num" w:pos="283"/>
      </w:tabs>
      <w:spacing w:before="240" w:after="60"/>
      <w:ind w:left="283" w:hanging="283"/>
      <w:outlineLvl w:val="2"/>
    </w:pPr>
    <w:rPr>
      <w:b/>
    </w:rPr>
  </w:style>
  <w:style w:type="paragraph" w:styleId="Heading4">
    <w:name w:val="heading 4"/>
    <w:basedOn w:val="Normal"/>
    <w:next w:val="Text4"/>
    <w:link w:val="Heading4Char"/>
    <w:rsid w:val="00A00B7E"/>
    <w:pPr>
      <w:keepNext/>
      <w:spacing w:after="240"/>
      <w:ind w:left="1984" w:hanging="782"/>
      <w:outlineLvl w:val="3"/>
    </w:pPr>
    <w:rPr>
      <w:snapToGrid/>
      <w:sz w:val="24"/>
    </w:rPr>
  </w:style>
  <w:style w:type="paragraph" w:styleId="Heading5">
    <w:name w:val="heading 5"/>
    <w:basedOn w:val="Normal"/>
    <w:next w:val="Normal"/>
    <w:rsid w:val="00A00B7E"/>
    <w:pPr>
      <w:tabs>
        <w:tab w:val="num" w:pos="0"/>
      </w:tabs>
      <w:spacing w:before="240" w:after="60"/>
      <w:outlineLvl w:val="4"/>
    </w:pPr>
    <w:rPr>
      <w:rFonts w:ascii="Arial" w:hAnsi="Arial"/>
    </w:rPr>
  </w:style>
  <w:style w:type="paragraph" w:styleId="Heading6">
    <w:name w:val="heading 6"/>
    <w:basedOn w:val="Normal"/>
    <w:next w:val="Normal"/>
    <w:rsid w:val="00A00B7E"/>
    <w:pPr>
      <w:tabs>
        <w:tab w:val="num" w:pos="0"/>
      </w:tabs>
      <w:spacing w:before="240" w:after="60"/>
      <w:outlineLvl w:val="5"/>
    </w:pPr>
    <w:rPr>
      <w:rFonts w:ascii="Arial" w:hAnsi="Arial"/>
      <w:i/>
    </w:rPr>
  </w:style>
  <w:style w:type="paragraph" w:styleId="Heading7">
    <w:name w:val="heading 7"/>
    <w:basedOn w:val="Normal"/>
    <w:next w:val="Normal"/>
    <w:rsid w:val="00A00B7E"/>
    <w:pPr>
      <w:tabs>
        <w:tab w:val="num" w:pos="0"/>
      </w:tabs>
      <w:spacing w:before="240" w:after="60"/>
      <w:outlineLvl w:val="6"/>
    </w:pPr>
    <w:rPr>
      <w:rFonts w:ascii="Arial" w:hAnsi="Arial"/>
      <w:sz w:val="20"/>
    </w:rPr>
  </w:style>
  <w:style w:type="paragraph" w:styleId="Heading8">
    <w:name w:val="heading 8"/>
    <w:basedOn w:val="Normal"/>
    <w:next w:val="Normal"/>
    <w:rsid w:val="00A00B7E"/>
    <w:pPr>
      <w:tabs>
        <w:tab w:val="num" w:pos="0"/>
      </w:tabs>
      <w:spacing w:before="240" w:after="60"/>
      <w:outlineLvl w:val="7"/>
    </w:pPr>
    <w:rPr>
      <w:rFonts w:ascii="Arial" w:hAnsi="Arial"/>
      <w:i/>
      <w:sz w:val="20"/>
    </w:rPr>
  </w:style>
  <w:style w:type="paragraph" w:styleId="Heading9">
    <w:name w:val="heading 9"/>
    <w:basedOn w:val="Normal"/>
    <w:next w:val="Normal"/>
    <w:rsid w:val="00A00B7E"/>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4">
    <w:name w:val="Text 4"/>
    <w:basedOn w:val="Normal"/>
    <w:rsid w:val="00A00B7E"/>
    <w:pPr>
      <w:tabs>
        <w:tab w:val="left" w:pos="2302"/>
      </w:tabs>
      <w:spacing w:after="240"/>
      <w:ind w:left="1202"/>
    </w:pPr>
  </w:style>
  <w:style w:type="character" w:customStyle="1" w:styleId="Heading4Char">
    <w:name w:val="Heading 4 Char"/>
    <w:link w:val="Heading4"/>
    <w:rsid w:val="008109C1"/>
    <w:rPr>
      <w:snapToGrid/>
      <w:sz w:val="24"/>
      <w:lang w:eastAsia="en-US"/>
    </w:rPr>
  </w:style>
  <w:style w:type="paragraph" w:customStyle="1" w:styleId="Application1">
    <w:name w:val="Application1"/>
    <w:basedOn w:val="Heading1"/>
    <w:next w:val="Application2"/>
    <w:rsid w:val="00A00B7E"/>
    <w:pPr>
      <w:pageBreakBefore/>
      <w:widowControl w:val="0"/>
      <w:tabs>
        <w:tab w:val="num" w:pos="360"/>
      </w:tabs>
      <w:spacing w:before="0" w:after="480"/>
      <w:ind w:left="360" w:hanging="360"/>
    </w:pPr>
    <w:rPr>
      <w:caps/>
    </w:rPr>
  </w:style>
  <w:style w:type="paragraph" w:customStyle="1" w:styleId="Application2">
    <w:name w:val="Application2"/>
    <w:basedOn w:val="Normal"/>
    <w:rsid w:val="00A00B7E"/>
    <w:pPr>
      <w:widowControl w:val="0"/>
      <w:tabs>
        <w:tab w:val="left" w:pos="567"/>
      </w:tabs>
      <w:suppressAutoHyphens/>
      <w:spacing w:after="120"/>
      <w:ind w:left="482" w:hanging="480"/>
    </w:pPr>
    <w:rPr>
      <w:rFonts w:ascii="Arial" w:hAnsi="Arial"/>
      <w:b/>
      <w:spacing w:val="-2"/>
    </w:rPr>
  </w:style>
  <w:style w:type="paragraph" w:customStyle="1" w:styleId="Application3">
    <w:name w:val="Application3"/>
    <w:basedOn w:val="Normal"/>
    <w:rsid w:val="00A00B7E"/>
    <w:pPr>
      <w:widowControl w:val="0"/>
      <w:tabs>
        <w:tab w:val="num" w:pos="0"/>
        <w:tab w:val="right" w:pos="8789"/>
      </w:tabs>
      <w:suppressAutoHyphens/>
      <w:ind w:left="360" w:hanging="360"/>
    </w:pPr>
    <w:rPr>
      <w:rFonts w:ascii="Arial" w:hAnsi="Arial"/>
      <w:b/>
      <w:spacing w:val="-2"/>
    </w:rPr>
  </w:style>
  <w:style w:type="paragraph" w:customStyle="1" w:styleId="Application4">
    <w:name w:val="Application4"/>
    <w:basedOn w:val="Application3"/>
    <w:autoRedefine/>
    <w:rsid w:val="00A00B7E"/>
    <w:pPr>
      <w:tabs>
        <w:tab w:val="clear" w:pos="0"/>
      </w:tabs>
      <w:ind w:left="567" w:firstLine="0"/>
    </w:pPr>
    <w:rPr>
      <w:sz w:val="20"/>
    </w:rPr>
  </w:style>
  <w:style w:type="paragraph" w:customStyle="1" w:styleId="Application5">
    <w:name w:val="Application5"/>
    <w:basedOn w:val="Application2"/>
    <w:autoRedefine/>
    <w:rsid w:val="00A00B7E"/>
    <w:pPr>
      <w:tabs>
        <w:tab w:val="clear" w:pos="567"/>
        <w:tab w:val="num" w:pos="0"/>
      </w:tabs>
      <w:ind w:left="360" w:hanging="360"/>
    </w:pPr>
    <w:rPr>
      <w:sz w:val="24"/>
    </w:rPr>
  </w:style>
  <w:style w:type="paragraph" w:customStyle="1" w:styleId="NumPar4">
    <w:name w:val="NumPar 4"/>
    <w:basedOn w:val="Heading4"/>
    <w:next w:val="Text4"/>
    <w:rsid w:val="00A00B7E"/>
    <w:pPr>
      <w:keepNext w:val="0"/>
    </w:pPr>
  </w:style>
  <w:style w:type="paragraph" w:styleId="Title">
    <w:name w:val="Title"/>
    <w:basedOn w:val="Normal"/>
    <w:next w:val="SubTitle1"/>
    <w:qFormat/>
    <w:rsid w:val="00A00B7E"/>
    <w:pPr>
      <w:spacing w:after="480"/>
      <w:jc w:val="center"/>
    </w:pPr>
    <w:rPr>
      <w:b/>
      <w:sz w:val="48"/>
    </w:rPr>
  </w:style>
  <w:style w:type="paragraph" w:customStyle="1" w:styleId="SubTitle1">
    <w:name w:val="SubTitle 1"/>
    <w:basedOn w:val="Normal"/>
    <w:next w:val="SubTitle2"/>
    <w:rsid w:val="00A00B7E"/>
    <w:pPr>
      <w:spacing w:after="240"/>
      <w:jc w:val="center"/>
    </w:pPr>
    <w:rPr>
      <w:b/>
      <w:sz w:val="40"/>
    </w:rPr>
  </w:style>
  <w:style w:type="paragraph" w:customStyle="1" w:styleId="SubTitle2">
    <w:name w:val="SubTitle 2"/>
    <w:basedOn w:val="Normal"/>
    <w:rsid w:val="00A00B7E"/>
    <w:pPr>
      <w:spacing w:after="240"/>
      <w:jc w:val="center"/>
    </w:pPr>
    <w:rPr>
      <w:b/>
      <w:sz w:val="32"/>
    </w:rPr>
  </w:style>
  <w:style w:type="paragraph" w:customStyle="1" w:styleId="PartTitle">
    <w:name w:val="PartTitle"/>
    <w:basedOn w:val="Normal"/>
    <w:next w:val="Normal"/>
    <w:rsid w:val="00A00B7E"/>
    <w:pPr>
      <w:keepNext/>
      <w:pageBreakBefore/>
      <w:spacing w:after="480"/>
      <w:jc w:val="center"/>
    </w:pPr>
    <w:rPr>
      <w:b/>
      <w:sz w:val="36"/>
    </w:rPr>
  </w:style>
  <w:style w:type="paragraph" w:customStyle="1" w:styleId="SectionTitle">
    <w:name w:val="SectionTitle"/>
    <w:basedOn w:val="Normal"/>
    <w:next w:val="Heading1"/>
    <w:rsid w:val="00A00B7E"/>
    <w:pPr>
      <w:keepNext/>
      <w:spacing w:after="480"/>
      <w:jc w:val="center"/>
    </w:pPr>
    <w:rPr>
      <w:b/>
      <w:smallCaps/>
      <w:sz w:val="28"/>
    </w:rPr>
  </w:style>
  <w:style w:type="paragraph" w:styleId="TOC1">
    <w:name w:val="toc 1"/>
    <w:basedOn w:val="Normal"/>
    <w:next w:val="Normal"/>
    <w:autoRedefine/>
    <w:uiPriority w:val="39"/>
    <w:rsid w:val="00EA6271"/>
    <w:pPr>
      <w:spacing w:before="120" w:after="120"/>
      <w:jc w:val="left"/>
    </w:pPr>
    <w:rPr>
      <w:rFonts w:ascii="Calibri" w:hAnsi="Calibri"/>
      <w:b/>
      <w:bCs/>
      <w:caps/>
      <w:sz w:val="20"/>
    </w:rPr>
  </w:style>
  <w:style w:type="paragraph" w:styleId="TOC2">
    <w:name w:val="toc 2"/>
    <w:basedOn w:val="Normal"/>
    <w:next w:val="Normal"/>
    <w:autoRedefine/>
    <w:uiPriority w:val="39"/>
    <w:rsid w:val="00EF1DCD"/>
    <w:pPr>
      <w:spacing w:after="0"/>
      <w:ind w:left="220"/>
      <w:jc w:val="left"/>
    </w:pPr>
    <w:rPr>
      <w:rFonts w:ascii="Calibri" w:hAnsi="Calibri"/>
      <w:smallCaps/>
      <w:sz w:val="20"/>
    </w:rPr>
  </w:style>
  <w:style w:type="paragraph" w:styleId="TOC3">
    <w:name w:val="toc 3"/>
    <w:basedOn w:val="Normal"/>
    <w:next w:val="Normal"/>
    <w:autoRedefine/>
    <w:uiPriority w:val="39"/>
    <w:rsid w:val="00EF1DCD"/>
    <w:pPr>
      <w:spacing w:after="0"/>
      <w:ind w:left="440"/>
      <w:jc w:val="left"/>
    </w:pPr>
    <w:rPr>
      <w:rFonts w:ascii="Calibri" w:hAnsi="Calibri"/>
      <w:i/>
      <w:iCs/>
      <w:sz w:val="20"/>
    </w:rPr>
  </w:style>
  <w:style w:type="paragraph" w:styleId="TOC4">
    <w:name w:val="toc 4"/>
    <w:basedOn w:val="Normal"/>
    <w:next w:val="Normal"/>
    <w:autoRedefine/>
    <w:semiHidden/>
    <w:rsid w:val="00A00B7E"/>
    <w:pPr>
      <w:spacing w:after="0"/>
      <w:ind w:left="660"/>
      <w:jc w:val="left"/>
    </w:pPr>
    <w:rPr>
      <w:rFonts w:ascii="Calibri" w:hAnsi="Calibri"/>
      <w:sz w:val="18"/>
      <w:szCs w:val="18"/>
    </w:rPr>
  </w:style>
  <w:style w:type="paragraph" w:customStyle="1" w:styleId="AnnexTOC">
    <w:name w:val="AnnexTOC"/>
    <w:basedOn w:val="TOC1"/>
    <w:rsid w:val="00A00B7E"/>
  </w:style>
  <w:style w:type="paragraph" w:customStyle="1" w:styleId="Guidelines1">
    <w:name w:val="Guidelines 1"/>
    <w:basedOn w:val="Normal"/>
    <w:autoRedefine/>
    <w:qFormat/>
    <w:rsid w:val="002126F5"/>
    <w:pPr>
      <w:widowControl w:val="0"/>
      <w:numPr>
        <w:numId w:val="20"/>
      </w:numPr>
      <w:spacing w:after="360"/>
      <w:ind w:left="284" w:hanging="284"/>
    </w:pPr>
    <w:rPr>
      <w:rFonts w:ascii="Times New Roman Bold" w:hAnsi="Times New Roman Bold"/>
      <w:b/>
      <w:caps/>
      <w:sz w:val="24"/>
      <w:szCs w:val="24"/>
    </w:rPr>
  </w:style>
  <w:style w:type="paragraph" w:customStyle="1" w:styleId="Guidelines2">
    <w:name w:val="Guidelines 2"/>
    <w:basedOn w:val="Normal"/>
    <w:next w:val="Normal"/>
    <w:autoRedefine/>
    <w:qFormat/>
    <w:rsid w:val="00CA43FD"/>
    <w:pPr>
      <w:spacing w:before="240" w:after="120"/>
      <w:outlineLvl w:val="0"/>
    </w:pPr>
    <w:rPr>
      <w:b/>
      <w:snapToGrid/>
      <w:sz w:val="24"/>
      <w:szCs w:val="24"/>
      <w:lang w:val="en-US"/>
    </w:rPr>
  </w:style>
  <w:style w:type="paragraph" w:customStyle="1" w:styleId="Text1">
    <w:name w:val="Text 1"/>
    <w:basedOn w:val="Normal"/>
    <w:link w:val="Text1Znak"/>
    <w:rsid w:val="00A00B7E"/>
    <w:pPr>
      <w:spacing w:after="240"/>
      <w:ind w:left="482"/>
    </w:pPr>
  </w:style>
  <w:style w:type="paragraph" w:customStyle="1" w:styleId="Guidelines3">
    <w:name w:val="Guidelines 3"/>
    <w:basedOn w:val="Normal"/>
    <w:next w:val="Normal"/>
    <w:autoRedefine/>
    <w:qFormat/>
    <w:rsid w:val="006F280A"/>
    <w:pPr>
      <w:numPr>
        <w:ilvl w:val="2"/>
        <w:numId w:val="1"/>
      </w:numPr>
      <w:pBdr>
        <w:top w:val="single" w:sz="4" w:space="1" w:color="auto"/>
        <w:left w:val="single" w:sz="4" w:space="4" w:color="auto"/>
        <w:bottom w:val="single" w:sz="4" w:space="1" w:color="auto"/>
        <w:right w:val="single" w:sz="4" w:space="4" w:color="auto"/>
      </w:pBdr>
      <w:tabs>
        <w:tab w:val="left" w:pos="900"/>
      </w:tabs>
      <w:spacing w:before="120" w:after="0"/>
      <w:jc w:val="left"/>
    </w:pPr>
    <w:rPr>
      <w:b/>
      <w:i/>
      <w:sz w:val="24"/>
    </w:rPr>
  </w:style>
  <w:style w:type="paragraph" w:customStyle="1" w:styleId="Text2">
    <w:name w:val="Text 2"/>
    <w:basedOn w:val="Normal"/>
    <w:rsid w:val="00A00B7E"/>
    <w:pPr>
      <w:tabs>
        <w:tab w:val="left" w:pos="2161"/>
      </w:tabs>
      <w:spacing w:after="240"/>
      <w:ind w:left="1202"/>
    </w:pPr>
  </w:style>
  <w:style w:type="paragraph" w:customStyle="1" w:styleId="p3">
    <w:name w:val="p3"/>
    <w:basedOn w:val="Normal"/>
    <w:rsid w:val="00A00B7E"/>
    <w:pPr>
      <w:widowControl w:val="0"/>
      <w:tabs>
        <w:tab w:val="left" w:pos="1420"/>
      </w:tabs>
      <w:spacing w:line="260" w:lineRule="atLeast"/>
      <w:ind w:left="360"/>
    </w:pPr>
  </w:style>
  <w:style w:type="paragraph" w:customStyle="1" w:styleId="Guidelines4">
    <w:name w:val="Guidelines 4"/>
    <w:basedOn w:val="Normal"/>
    <w:next w:val="Normal"/>
    <w:autoRedefine/>
    <w:rsid w:val="00491F8A"/>
    <w:pPr>
      <w:spacing w:before="240" w:after="240"/>
    </w:pPr>
    <w:rPr>
      <w:b/>
      <w:sz w:val="24"/>
    </w:rPr>
  </w:style>
  <w:style w:type="character" w:styleId="Hyperlink">
    <w:name w:val="Hyperlink"/>
    <w:uiPriority w:val="99"/>
    <w:rsid w:val="00A00B7E"/>
    <w:rPr>
      <w:color w:val="0000FF"/>
      <w:u w:val="single"/>
    </w:rPr>
  </w:style>
  <w:style w:type="paragraph" w:customStyle="1" w:styleId="References">
    <w:name w:val="References"/>
    <w:basedOn w:val="Normal"/>
    <w:next w:val="Normal"/>
    <w:rsid w:val="00A00B7E"/>
    <w:pPr>
      <w:spacing w:after="240"/>
      <w:ind w:left="5103"/>
    </w:pPr>
    <w:rPr>
      <w:sz w:val="20"/>
    </w:rPr>
  </w:style>
  <w:style w:type="paragraph" w:styleId="FootnoteText">
    <w:name w:val="footnote text"/>
    <w:aliases w:val="single space,ft,FOOTNOTES,fn,Footnote Text Char Char Char,Footnote Text Char Char,Footnote Text Char1,single space Char,ft Char,footnote text,- OP,Fußnote,Podrozdział,Fußnotentextf,stile 1,Footnote,Footnote1,Footnote2,Footnote3,Footnote4,f"/>
    <w:basedOn w:val="Normal"/>
    <w:link w:val="FootnoteTextChar"/>
    <w:uiPriority w:val="99"/>
    <w:qFormat/>
    <w:rsid w:val="0040358C"/>
    <w:pPr>
      <w:spacing w:before="120" w:after="0"/>
      <w:ind w:left="284" w:hanging="284"/>
    </w:pPr>
    <w:rPr>
      <w:snapToGrid/>
      <w:sz w:val="20"/>
    </w:rPr>
  </w:style>
  <w:style w:type="character" w:customStyle="1" w:styleId="FootnoteTextChar">
    <w:name w:val="Footnote Text Char"/>
    <w:aliases w:val="single space Char1,ft Char1,FOOTNOTES Char,fn Char,Footnote Text Char Char Char Char,Footnote Text Char Char Char1,Footnote Text Char1 Char,single space Char Char,ft Char Char,footnote text Char,- OP Char,Fußnote Char,Podrozdział Char"/>
    <w:link w:val="FootnoteText"/>
    <w:uiPriority w:val="99"/>
    <w:rsid w:val="0040358C"/>
    <w:rPr>
      <w:snapToGrid/>
      <w:lang w:eastAsia="en-US"/>
    </w:rPr>
  </w:style>
  <w:style w:type="paragraph" w:styleId="Header">
    <w:name w:val="header"/>
    <w:basedOn w:val="Normal"/>
    <w:rsid w:val="00A00B7E"/>
    <w:pPr>
      <w:tabs>
        <w:tab w:val="center" w:pos="4153"/>
        <w:tab w:val="right" w:pos="8306"/>
      </w:tabs>
      <w:spacing w:after="240"/>
    </w:pPr>
  </w:style>
  <w:style w:type="character" w:styleId="PageNumber">
    <w:name w:val="page number"/>
    <w:basedOn w:val="DefaultParagraphFont"/>
    <w:rsid w:val="00A00B7E"/>
  </w:style>
  <w:style w:type="paragraph" w:styleId="Footer">
    <w:name w:val="footer"/>
    <w:basedOn w:val="Normal"/>
    <w:rsid w:val="00A00B7E"/>
    <w:pPr>
      <w:ind w:right="-567"/>
    </w:pPr>
    <w:rPr>
      <w:rFonts w:ascii="Arial" w:hAnsi="Arial"/>
      <w:sz w:val="16"/>
    </w:rPr>
  </w:style>
  <w:style w:type="paragraph" w:customStyle="1" w:styleId="Style0">
    <w:name w:val="Style0"/>
    <w:rsid w:val="00A00B7E"/>
    <w:rPr>
      <w:rFonts w:ascii="Arial" w:hAnsi="Arial"/>
      <w:snapToGrid w:val="0"/>
      <w:sz w:val="24"/>
    </w:rPr>
  </w:style>
  <w:style w:type="paragraph" w:customStyle="1" w:styleId="Text3">
    <w:name w:val="Text 3"/>
    <w:basedOn w:val="Normal"/>
    <w:rsid w:val="00A00B7E"/>
    <w:pPr>
      <w:tabs>
        <w:tab w:val="left" w:pos="2302"/>
      </w:tabs>
      <w:spacing w:after="240"/>
      <w:ind w:left="1202"/>
    </w:pPr>
  </w:style>
  <w:style w:type="paragraph" w:styleId="BodyTextIndent">
    <w:name w:val="Body Text Indent"/>
    <w:basedOn w:val="Normal"/>
    <w:link w:val="BodyTextIndentChar"/>
    <w:rsid w:val="00A00B7E"/>
    <w:rPr>
      <w:snapToGrid/>
      <w:sz w:val="24"/>
    </w:rPr>
  </w:style>
  <w:style w:type="character" w:customStyle="1" w:styleId="BodyTextIndentChar">
    <w:name w:val="Body Text Indent Char"/>
    <w:link w:val="BodyTextIndent"/>
    <w:rsid w:val="0090351E"/>
    <w:rPr>
      <w:snapToGrid/>
      <w:sz w:val="24"/>
      <w:lang w:eastAsia="en-US"/>
    </w:rPr>
  </w:style>
  <w:style w:type="paragraph" w:styleId="TOC5">
    <w:name w:val="toc 5"/>
    <w:basedOn w:val="Normal"/>
    <w:next w:val="Normal"/>
    <w:autoRedefine/>
    <w:semiHidden/>
    <w:rsid w:val="00A00B7E"/>
    <w:pPr>
      <w:spacing w:after="0"/>
      <w:ind w:left="880"/>
      <w:jc w:val="left"/>
    </w:pPr>
    <w:rPr>
      <w:rFonts w:ascii="Calibri" w:hAnsi="Calibri"/>
      <w:sz w:val="18"/>
      <w:szCs w:val="18"/>
    </w:rPr>
  </w:style>
  <w:style w:type="paragraph" w:styleId="TOC6">
    <w:name w:val="toc 6"/>
    <w:basedOn w:val="Normal"/>
    <w:next w:val="Normal"/>
    <w:autoRedefine/>
    <w:semiHidden/>
    <w:rsid w:val="00A00B7E"/>
    <w:pPr>
      <w:spacing w:after="0"/>
      <w:ind w:left="1100"/>
      <w:jc w:val="left"/>
    </w:pPr>
    <w:rPr>
      <w:rFonts w:ascii="Calibri" w:hAnsi="Calibri"/>
      <w:sz w:val="18"/>
      <w:szCs w:val="18"/>
    </w:rPr>
  </w:style>
  <w:style w:type="paragraph" w:styleId="TOC7">
    <w:name w:val="toc 7"/>
    <w:basedOn w:val="Normal"/>
    <w:next w:val="Normal"/>
    <w:autoRedefine/>
    <w:semiHidden/>
    <w:rsid w:val="00A00B7E"/>
    <w:pPr>
      <w:spacing w:after="0"/>
      <w:ind w:left="1320"/>
      <w:jc w:val="left"/>
    </w:pPr>
    <w:rPr>
      <w:rFonts w:ascii="Calibri" w:hAnsi="Calibri"/>
      <w:sz w:val="18"/>
      <w:szCs w:val="18"/>
    </w:rPr>
  </w:style>
  <w:style w:type="paragraph" w:styleId="TOC8">
    <w:name w:val="toc 8"/>
    <w:basedOn w:val="Normal"/>
    <w:next w:val="Normal"/>
    <w:autoRedefine/>
    <w:semiHidden/>
    <w:rsid w:val="00A00B7E"/>
    <w:pPr>
      <w:spacing w:after="0"/>
      <w:ind w:left="1540"/>
      <w:jc w:val="left"/>
    </w:pPr>
    <w:rPr>
      <w:rFonts w:ascii="Calibri" w:hAnsi="Calibri"/>
      <w:sz w:val="18"/>
      <w:szCs w:val="18"/>
    </w:rPr>
  </w:style>
  <w:style w:type="paragraph" w:styleId="TOC9">
    <w:name w:val="toc 9"/>
    <w:basedOn w:val="Normal"/>
    <w:next w:val="Normal"/>
    <w:autoRedefine/>
    <w:semiHidden/>
    <w:rsid w:val="00A00B7E"/>
    <w:pPr>
      <w:spacing w:after="0"/>
      <w:ind w:left="1760"/>
      <w:jc w:val="left"/>
    </w:pPr>
    <w:rPr>
      <w:rFonts w:ascii="Calibri" w:hAnsi="Calibri"/>
      <w:sz w:val="18"/>
      <w:szCs w:val="18"/>
    </w:rPr>
  </w:style>
  <w:style w:type="character" w:styleId="FollowedHyperlink">
    <w:name w:val="FollowedHyperlink"/>
    <w:rsid w:val="00A00B7E"/>
    <w:rPr>
      <w:color w:val="800080"/>
      <w:u w:val="single"/>
    </w:rPr>
  </w:style>
  <w:style w:type="paragraph" w:customStyle="1" w:styleId="NumPar2">
    <w:name w:val="NumPar 2"/>
    <w:basedOn w:val="Heading2"/>
    <w:next w:val="Text2"/>
    <w:rsid w:val="00A00B7E"/>
    <w:pPr>
      <w:keepNext w:val="0"/>
      <w:keepLines w:val="0"/>
      <w:tabs>
        <w:tab w:val="clear" w:pos="283"/>
        <w:tab w:val="num" w:pos="360"/>
        <w:tab w:val="num" w:pos="1492"/>
      </w:tabs>
      <w:spacing w:after="240"/>
      <w:ind w:left="360" w:hanging="360"/>
      <w:outlineLvl w:val="9"/>
    </w:pPr>
    <w:rPr>
      <w:b w:val="0"/>
      <w:lang w:val="fr-FR"/>
    </w:rPr>
  </w:style>
  <w:style w:type="paragraph" w:styleId="ListBullet5">
    <w:name w:val="List Bullet 5"/>
    <w:basedOn w:val="Normal"/>
    <w:autoRedefine/>
    <w:rsid w:val="00A00B7E"/>
    <w:pPr>
      <w:tabs>
        <w:tab w:val="num" w:pos="360"/>
      </w:tabs>
      <w:spacing w:after="240"/>
      <w:ind w:left="360" w:hanging="360"/>
    </w:pPr>
    <w:rPr>
      <w:lang w:val="fr-FR"/>
    </w:rPr>
  </w:style>
  <w:style w:type="paragraph" w:styleId="ListBullet">
    <w:name w:val="List Bullet"/>
    <w:basedOn w:val="Normal"/>
    <w:link w:val="ListBulletChar"/>
    <w:rsid w:val="00684AFF"/>
    <w:pPr>
      <w:tabs>
        <w:tab w:val="num" w:pos="567"/>
      </w:tabs>
      <w:spacing w:after="240"/>
      <w:ind w:left="567" w:hanging="283"/>
    </w:pPr>
    <w:rPr>
      <w:snapToGrid/>
    </w:rPr>
  </w:style>
  <w:style w:type="character" w:customStyle="1" w:styleId="ListBulletChar">
    <w:name w:val="List Bullet Char"/>
    <w:link w:val="ListBullet"/>
    <w:rsid w:val="00CF6359"/>
    <w:rPr>
      <w:sz w:val="22"/>
      <w:lang w:eastAsia="en-US"/>
    </w:rPr>
  </w:style>
  <w:style w:type="paragraph" w:customStyle="1" w:styleId="TOC30">
    <w:name w:val="TOC3"/>
    <w:basedOn w:val="Normal"/>
    <w:rsid w:val="00D67AFE"/>
  </w:style>
  <w:style w:type="paragraph" w:customStyle="1" w:styleId="ListDash2">
    <w:name w:val="List Dash 2"/>
    <w:basedOn w:val="Text2"/>
    <w:rsid w:val="00A636FE"/>
    <w:pPr>
      <w:tabs>
        <w:tab w:val="clear" w:pos="2161"/>
        <w:tab w:val="num" w:pos="1485"/>
      </w:tabs>
      <w:ind w:left="1485" w:hanging="283"/>
    </w:pPr>
    <w:rPr>
      <w:snapToGrid/>
    </w:rPr>
  </w:style>
  <w:style w:type="table" w:styleId="TableGrid">
    <w:name w:val="Table Grid"/>
    <w:basedOn w:val="TableNormal"/>
    <w:uiPriority w:val="59"/>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rsid w:val="006A7719"/>
    <w:pPr>
      <w:spacing w:before="120" w:after="120"/>
      <w:jc w:val="center"/>
    </w:pPr>
    <w:rPr>
      <w:rFonts w:ascii="Arial" w:hAnsi="Arial"/>
      <w:b/>
      <w:sz w:val="28"/>
      <w:lang w:val="fr-BE"/>
    </w:rPr>
  </w:style>
  <w:style w:type="paragraph" w:customStyle="1" w:styleId="StyleListBullet11pt">
    <w:name w:val="Style List Bullet + 11 pt"/>
    <w:basedOn w:val="ListBullet"/>
    <w:link w:val="StyleListBullet11ptChar"/>
    <w:autoRedefine/>
    <w:rsid w:val="00CF6359"/>
    <w:pPr>
      <w:spacing w:after="120"/>
    </w:pPr>
  </w:style>
  <w:style w:type="character" w:customStyle="1" w:styleId="StyleListBullet11ptChar">
    <w:name w:val="Style List Bullet + 11 pt Char"/>
    <w:link w:val="StyleListBullet11pt"/>
    <w:rsid w:val="00CF6359"/>
    <w:rPr>
      <w:sz w:val="22"/>
    </w:rPr>
  </w:style>
  <w:style w:type="paragraph" w:styleId="CommentSubject">
    <w:name w:val="annotation subject"/>
    <w:basedOn w:val="Normal"/>
    <w:semiHidden/>
    <w:rsid w:val="0090351E"/>
    <w:rPr>
      <w:b/>
      <w:bCs/>
      <w:sz w:val="20"/>
    </w:rPr>
  </w:style>
  <w:style w:type="character" w:customStyle="1" w:styleId="Style11pt">
    <w:name w:val="Style 11 pt"/>
    <w:rsid w:val="00B41A93"/>
    <w:rPr>
      <w:sz w:val="22"/>
    </w:rPr>
  </w:style>
  <w:style w:type="paragraph" w:customStyle="1" w:styleId="ListDash">
    <w:name w:val="List Dash"/>
    <w:basedOn w:val="Normal"/>
    <w:rsid w:val="00B17D2F"/>
    <w:pPr>
      <w:tabs>
        <w:tab w:val="num" w:pos="283"/>
      </w:tabs>
      <w:spacing w:after="240"/>
      <w:ind w:left="283" w:hanging="283"/>
    </w:pPr>
    <w:rPr>
      <w:snapToGrid/>
      <w:lang w:val="fr-FR"/>
    </w:rPr>
  </w:style>
  <w:style w:type="paragraph" w:customStyle="1" w:styleId="Style11ptJustifiedAfter6pt">
    <w:name w:val="Style 11 pt Justified After:  6 pt"/>
    <w:basedOn w:val="Normal"/>
    <w:rsid w:val="0022128C"/>
    <w:pPr>
      <w:spacing w:after="120"/>
    </w:pPr>
    <w:rPr>
      <w:snapToGrid/>
      <w:szCs w:val="22"/>
      <w:lang w:eastAsia="en-GB"/>
    </w:rPr>
  </w:style>
  <w:style w:type="paragraph" w:styleId="ListNumber2">
    <w:name w:val="List Number 2"/>
    <w:basedOn w:val="Text2"/>
    <w:rsid w:val="0022128C"/>
    <w:pPr>
      <w:tabs>
        <w:tab w:val="clear" w:pos="2161"/>
        <w:tab w:val="num" w:pos="1911"/>
      </w:tabs>
      <w:ind w:left="1911" w:hanging="709"/>
    </w:pPr>
    <w:rPr>
      <w:snapToGrid/>
    </w:rPr>
  </w:style>
  <w:style w:type="paragraph" w:customStyle="1" w:styleId="ListNumber2Level2">
    <w:name w:val="List Number 2 (Level 2)"/>
    <w:basedOn w:val="Text2"/>
    <w:rsid w:val="0022128C"/>
    <w:pPr>
      <w:tabs>
        <w:tab w:val="clear" w:pos="2161"/>
        <w:tab w:val="num" w:pos="2619"/>
      </w:tabs>
      <w:ind w:left="2619" w:hanging="708"/>
    </w:pPr>
    <w:rPr>
      <w:snapToGrid/>
    </w:rPr>
  </w:style>
  <w:style w:type="paragraph" w:customStyle="1" w:styleId="ListNumber2Level3">
    <w:name w:val="List Number 2 (Level 3)"/>
    <w:basedOn w:val="Text2"/>
    <w:rsid w:val="0022128C"/>
    <w:pPr>
      <w:tabs>
        <w:tab w:val="clear" w:pos="2161"/>
        <w:tab w:val="num" w:pos="3328"/>
      </w:tabs>
      <w:ind w:left="3328" w:hanging="709"/>
    </w:pPr>
    <w:rPr>
      <w:snapToGrid/>
    </w:rPr>
  </w:style>
  <w:style w:type="paragraph" w:customStyle="1" w:styleId="ListNumber2Level4">
    <w:name w:val="List Number 2 (Level 4)"/>
    <w:basedOn w:val="Text2"/>
    <w:rsid w:val="0022128C"/>
    <w:pPr>
      <w:tabs>
        <w:tab w:val="clear" w:pos="2161"/>
        <w:tab w:val="num" w:pos="4037"/>
      </w:tabs>
      <w:ind w:left="4037" w:hanging="709"/>
    </w:pPr>
    <w:rPr>
      <w:snapToGrid/>
    </w:rPr>
  </w:style>
  <w:style w:type="character" w:styleId="Strong">
    <w:name w:val="Strong"/>
    <w:uiPriority w:val="22"/>
    <w:qFormat/>
    <w:rsid w:val="005D1CFA"/>
    <w:rPr>
      <w:b/>
      <w:bCs/>
    </w:rPr>
  </w:style>
  <w:style w:type="paragraph" w:styleId="Revision">
    <w:name w:val="Revision"/>
    <w:hidden/>
    <w:uiPriority w:val="99"/>
    <w:semiHidden/>
    <w:rsid w:val="008B4F07"/>
    <w:rPr>
      <w:snapToGrid w:val="0"/>
      <w:sz w:val="24"/>
      <w:lang w:val="en-GB"/>
    </w:rPr>
  </w:style>
  <w:style w:type="paragraph" w:styleId="ListParagraph">
    <w:name w:val="List Paragraph"/>
    <w:basedOn w:val="Normal"/>
    <w:uiPriority w:val="34"/>
    <w:qFormat/>
    <w:rsid w:val="00495849"/>
    <w:pPr>
      <w:ind w:left="708"/>
    </w:pPr>
  </w:style>
  <w:style w:type="paragraph" w:styleId="TOAHeading">
    <w:name w:val="toa heading"/>
    <w:basedOn w:val="Normal"/>
    <w:next w:val="Normal"/>
    <w:rsid w:val="0021362B"/>
    <w:pPr>
      <w:spacing w:before="120"/>
    </w:pPr>
    <w:rPr>
      <w:rFonts w:ascii="Cambria" w:hAnsi="Cambria"/>
      <w:b/>
      <w:bCs/>
      <w:szCs w:val="24"/>
    </w:rPr>
  </w:style>
  <w:style w:type="character" w:styleId="FootnoteReference">
    <w:name w:val="footnote reference"/>
    <w:aliases w:val="16 Point,Superscript 6 Point,BVI fnr,ftref,nota pié di pagina,Footnote symbol,Footnote reference number,Times 10 Point,Exposant 3 Point,EN Footnote Reference,note TESI,Footnote Reference Char Char Char,Footnotes ref,Footnotes refss,Re"/>
    <w:link w:val="BVIfnrCarCar"/>
    <w:uiPriority w:val="99"/>
    <w:qFormat/>
    <w:rsid w:val="004D357E"/>
    <w:rPr>
      <w:sz w:val="24"/>
      <w:vertAlign w:val="superscript"/>
    </w:rPr>
  </w:style>
  <w:style w:type="paragraph" w:styleId="BalloonText">
    <w:name w:val="Balloon Text"/>
    <w:basedOn w:val="Normal"/>
    <w:link w:val="BalloonTextChar"/>
    <w:rsid w:val="00AF32BC"/>
    <w:pPr>
      <w:spacing w:after="0"/>
    </w:pPr>
    <w:rPr>
      <w:rFonts w:ascii="Tahoma" w:hAnsi="Tahoma"/>
      <w:snapToGrid/>
      <w:sz w:val="16"/>
      <w:szCs w:val="16"/>
    </w:rPr>
  </w:style>
  <w:style w:type="character" w:customStyle="1" w:styleId="BalloonTextChar">
    <w:name w:val="Balloon Text Char"/>
    <w:link w:val="BalloonText"/>
    <w:rsid w:val="00AF32BC"/>
    <w:rPr>
      <w:rFonts w:ascii="Tahoma" w:hAnsi="Tahoma" w:cs="Tahoma"/>
      <w:snapToGrid/>
      <w:sz w:val="16"/>
      <w:szCs w:val="16"/>
      <w:lang w:eastAsia="en-US"/>
    </w:rPr>
  </w:style>
  <w:style w:type="character" w:styleId="CommentReference">
    <w:name w:val="annotation reference"/>
    <w:rsid w:val="00A6227D"/>
    <w:rPr>
      <w:sz w:val="16"/>
      <w:szCs w:val="16"/>
    </w:rPr>
  </w:style>
  <w:style w:type="paragraph" w:styleId="CommentText">
    <w:name w:val="annotation text"/>
    <w:basedOn w:val="Normal"/>
    <w:link w:val="CommentTextChar"/>
    <w:uiPriority w:val="99"/>
    <w:rsid w:val="00A6227D"/>
    <w:rPr>
      <w:snapToGrid/>
      <w:sz w:val="20"/>
    </w:rPr>
  </w:style>
  <w:style w:type="character" w:customStyle="1" w:styleId="CommentTextChar">
    <w:name w:val="Comment Text Char"/>
    <w:link w:val="CommentText"/>
    <w:uiPriority w:val="99"/>
    <w:rsid w:val="00A6227D"/>
    <w:rPr>
      <w:snapToGrid/>
      <w:lang w:eastAsia="en-US"/>
    </w:rPr>
  </w:style>
  <w:style w:type="paragraph" w:styleId="NormalWeb">
    <w:name w:val="Normal (Web)"/>
    <w:basedOn w:val="Normal"/>
    <w:uiPriority w:val="99"/>
    <w:unhideWhenUsed/>
    <w:rsid w:val="00773B05"/>
    <w:pPr>
      <w:spacing w:before="100" w:beforeAutospacing="1" w:after="100" w:afterAutospacing="1"/>
      <w:jc w:val="left"/>
    </w:pPr>
    <w:rPr>
      <w:snapToGrid/>
      <w:sz w:val="24"/>
      <w:szCs w:val="24"/>
      <w:lang w:val="en-US"/>
    </w:rPr>
  </w:style>
  <w:style w:type="table" w:customStyle="1" w:styleId="LightGrid-Accent11">
    <w:name w:val="Light Grid - Accent 11"/>
    <w:basedOn w:val="TableNormal"/>
    <w:uiPriority w:val="62"/>
    <w:rsid w:val="00BD0756"/>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Text1Znak">
    <w:name w:val="Text 1 Znak"/>
    <w:link w:val="Text1"/>
    <w:rsid w:val="00C0480E"/>
    <w:rPr>
      <w:snapToGrid w:val="0"/>
      <w:sz w:val="22"/>
      <w:lang w:val="en-GB"/>
    </w:rPr>
  </w:style>
  <w:style w:type="paragraph" w:customStyle="1" w:styleId="EnterplanListNumberCharCharCharCharChar">
    <w:name w:val="Enterplan List Number Char Char Char Char Char"/>
    <w:basedOn w:val="Normal"/>
    <w:rsid w:val="00165C22"/>
    <w:pPr>
      <w:tabs>
        <w:tab w:val="num" w:pos="1492"/>
      </w:tabs>
      <w:spacing w:after="220"/>
      <w:ind w:left="1492" w:hanging="360"/>
    </w:pPr>
    <w:rPr>
      <w:rFonts w:ascii="Arial" w:hAnsi="Arial"/>
      <w:sz w:val="24"/>
      <w:szCs w:val="24"/>
      <w:lang w:eastAsia="ar-SA"/>
    </w:rPr>
  </w:style>
  <w:style w:type="paragraph" w:customStyle="1" w:styleId="Paragraph">
    <w:name w:val="Paragraph"/>
    <w:basedOn w:val="Normal"/>
    <w:rsid w:val="00AD3323"/>
    <w:pPr>
      <w:tabs>
        <w:tab w:val="left" w:pos="851"/>
        <w:tab w:val="left" w:pos="1701"/>
      </w:tabs>
      <w:spacing w:before="60" w:after="60"/>
      <w:jc w:val="left"/>
    </w:pPr>
    <w:rPr>
      <w:snapToGrid/>
    </w:rPr>
  </w:style>
  <w:style w:type="character" w:customStyle="1" w:styleId="apple-converted-space">
    <w:name w:val="apple-converted-space"/>
    <w:rsid w:val="00C607B9"/>
  </w:style>
  <w:style w:type="paragraph" w:customStyle="1" w:styleId="Sous-titre1">
    <w:name w:val="Sous-titre 1"/>
    <w:basedOn w:val="Normal"/>
    <w:next w:val="Normal"/>
    <w:autoRedefine/>
    <w:uiPriority w:val="99"/>
    <w:rsid w:val="00F95FF8"/>
    <w:pPr>
      <w:numPr>
        <w:numId w:val="18"/>
      </w:numPr>
      <w:tabs>
        <w:tab w:val="left" w:pos="284"/>
        <w:tab w:val="left" w:pos="630"/>
        <w:tab w:val="left" w:pos="851"/>
        <w:tab w:val="left" w:pos="1134"/>
        <w:tab w:val="left" w:pos="1701"/>
        <w:tab w:val="left" w:pos="1985"/>
        <w:tab w:val="left" w:pos="2268"/>
        <w:tab w:val="left" w:pos="2552"/>
        <w:tab w:val="left" w:pos="3119"/>
        <w:tab w:val="left" w:pos="4253"/>
        <w:tab w:val="left" w:pos="5954"/>
        <w:tab w:val="left" w:pos="8222"/>
        <w:tab w:val="right" w:pos="11057"/>
      </w:tabs>
      <w:spacing w:after="0"/>
    </w:pPr>
    <w:rPr>
      <w:rFonts w:eastAsia="SimSun"/>
      <w:snapToGrid/>
      <w:sz w:val="24"/>
      <w:szCs w:val="24"/>
      <w:lang w:eastAsia="en-GB"/>
    </w:rPr>
  </w:style>
  <w:style w:type="paragraph" w:customStyle="1" w:styleId="ColorfulList-Accent11">
    <w:name w:val="Colorful List - Accent 11"/>
    <w:basedOn w:val="Normal"/>
    <w:link w:val="ColorfulList-Accent1Char"/>
    <w:uiPriority w:val="99"/>
    <w:qFormat/>
    <w:rsid w:val="005551F3"/>
    <w:pPr>
      <w:spacing w:line="276" w:lineRule="auto"/>
      <w:ind w:left="720"/>
      <w:contextualSpacing/>
      <w:jc w:val="left"/>
    </w:pPr>
    <w:rPr>
      <w:rFonts w:ascii="Calibri" w:hAnsi="Calibri"/>
      <w:snapToGrid/>
      <w:szCs w:val="22"/>
      <w:lang w:val="sr-Latn-CS"/>
    </w:rPr>
  </w:style>
  <w:style w:type="character" w:customStyle="1" w:styleId="ColorfulList-Accent1Char">
    <w:name w:val="Colorful List - Accent 1 Char"/>
    <w:link w:val="ColorfulList-Accent11"/>
    <w:uiPriority w:val="99"/>
    <w:rsid w:val="005551F3"/>
    <w:rPr>
      <w:rFonts w:ascii="Calibri" w:hAnsi="Calibri"/>
      <w:sz w:val="22"/>
      <w:szCs w:val="22"/>
      <w:lang w:val="sr-Latn-CS"/>
    </w:rPr>
  </w:style>
  <w:style w:type="paragraph" w:styleId="HTMLPreformatted">
    <w:name w:val="HTML Preformatted"/>
    <w:basedOn w:val="Normal"/>
    <w:link w:val="HTMLPreformattedChar"/>
    <w:uiPriority w:val="99"/>
    <w:unhideWhenUsed/>
    <w:rsid w:val="002B2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snapToGrid/>
      <w:sz w:val="20"/>
    </w:rPr>
  </w:style>
  <w:style w:type="character" w:customStyle="1" w:styleId="HTMLPreformattedChar">
    <w:name w:val="HTML Preformatted Char"/>
    <w:link w:val="HTMLPreformatted"/>
    <w:uiPriority w:val="99"/>
    <w:rsid w:val="002B253D"/>
    <w:rPr>
      <w:rFonts w:ascii="Courier New" w:hAnsi="Courier New" w:cs="Courier New"/>
    </w:rPr>
  </w:style>
  <w:style w:type="paragraph" w:customStyle="1" w:styleId="BVIfnrCarCar">
    <w:name w:val="BVI fnr Car Car"/>
    <w:aliases w:val="BVI fnr Car, BVI fnr Car Car Car Car"/>
    <w:basedOn w:val="Normal"/>
    <w:link w:val="FootnoteReference"/>
    <w:uiPriority w:val="99"/>
    <w:rsid w:val="00B200F0"/>
    <w:pPr>
      <w:spacing w:after="160" w:line="240" w:lineRule="exact"/>
      <w:jc w:val="left"/>
    </w:pPr>
    <w:rPr>
      <w:snapToGrid/>
      <w:sz w:val="24"/>
      <w:vertAlign w:val="superscript"/>
    </w:rPr>
  </w:style>
  <w:style w:type="paragraph" w:customStyle="1" w:styleId="Default">
    <w:name w:val="Default"/>
    <w:rsid w:val="007D379D"/>
    <w:pPr>
      <w:autoSpaceDE w:val="0"/>
      <w:autoSpaceDN w:val="0"/>
      <w:adjustRightInd w:val="0"/>
    </w:pPr>
    <w:rPr>
      <w:rFonts w:ascii="Arial" w:eastAsiaTheme="minorEastAsia" w:hAnsi="Arial" w:cs="Arial"/>
      <w:color w:val="000000"/>
      <w:sz w:val="24"/>
      <w:szCs w:val="24"/>
    </w:rPr>
  </w:style>
  <w:style w:type="paragraph" w:customStyle="1" w:styleId="Ref">
    <w:name w:val="Ref"/>
    <w:aliases w:val="Footnotes refs"/>
    <w:basedOn w:val="Normal"/>
    <w:uiPriority w:val="99"/>
    <w:qFormat/>
    <w:rsid w:val="00FE42D3"/>
    <w:pPr>
      <w:spacing w:after="160" w:line="240" w:lineRule="exact"/>
      <w:jc w:val="left"/>
    </w:pPr>
    <w:rPr>
      <w:snapToGrid/>
      <w:sz w:val="24"/>
      <w:vertAlign w:val="superscript"/>
      <w:lang w:eastAsia="en-GB"/>
    </w:rPr>
  </w:style>
  <w:style w:type="paragraph" w:styleId="NoSpacing">
    <w:name w:val="No Spacing"/>
    <w:uiPriority w:val="1"/>
    <w:qFormat/>
    <w:rsid w:val="006676A6"/>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qFormat="1"/>
    <w:lsdException w:name="annotation text"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C5181"/>
    <w:pPr>
      <w:spacing w:after="200"/>
      <w:jc w:val="both"/>
    </w:pPr>
    <w:rPr>
      <w:snapToGrid w:val="0"/>
      <w:sz w:val="22"/>
      <w:lang w:val="en-GB"/>
    </w:rPr>
  </w:style>
  <w:style w:type="paragraph" w:styleId="Heading1">
    <w:name w:val="heading 1"/>
    <w:basedOn w:val="Normal"/>
    <w:next w:val="Normal"/>
    <w:rsid w:val="00A00B7E"/>
    <w:pPr>
      <w:keepNext/>
      <w:spacing w:before="240" w:after="60"/>
      <w:outlineLvl w:val="0"/>
    </w:pPr>
    <w:rPr>
      <w:rFonts w:ascii="Arial" w:hAnsi="Arial"/>
      <w:b/>
      <w:kern w:val="28"/>
      <w:sz w:val="28"/>
    </w:rPr>
  </w:style>
  <w:style w:type="paragraph" w:styleId="Heading2">
    <w:name w:val="heading 2"/>
    <w:basedOn w:val="Normal"/>
    <w:next w:val="Normal"/>
    <w:rsid w:val="00A00B7E"/>
    <w:pPr>
      <w:keepNext/>
      <w:keepLines/>
      <w:tabs>
        <w:tab w:val="num" w:pos="283"/>
      </w:tabs>
      <w:spacing w:after="120"/>
      <w:ind w:left="283" w:hanging="283"/>
      <w:outlineLvl w:val="1"/>
    </w:pPr>
    <w:rPr>
      <w:b/>
    </w:rPr>
  </w:style>
  <w:style w:type="paragraph" w:styleId="Heading3">
    <w:name w:val="heading 3"/>
    <w:basedOn w:val="Normal"/>
    <w:next w:val="Normal"/>
    <w:rsid w:val="00A00B7E"/>
    <w:pPr>
      <w:keepNext/>
      <w:tabs>
        <w:tab w:val="num" w:pos="283"/>
      </w:tabs>
      <w:spacing w:before="240" w:after="60"/>
      <w:ind w:left="283" w:hanging="283"/>
      <w:outlineLvl w:val="2"/>
    </w:pPr>
    <w:rPr>
      <w:b/>
    </w:rPr>
  </w:style>
  <w:style w:type="paragraph" w:styleId="Heading4">
    <w:name w:val="heading 4"/>
    <w:basedOn w:val="Normal"/>
    <w:next w:val="Text4"/>
    <w:link w:val="Heading4Char"/>
    <w:rsid w:val="00A00B7E"/>
    <w:pPr>
      <w:keepNext/>
      <w:spacing w:after="240"/>
      <w:ind w:left="1984" w:hanging="782"/>
      <w:outlineLvl w:val="3"/>
    </w:pPr>
    <w:rPr>
      <w:snapToGrid/>
      <w:sz w:val="24"/>
    </w:rPr>
  </w:style>
  <w:style w:type="paragraph" w:styleId="Heading5">
    <w:name w:val="heading 5"/>
    <w:basedOn w:val="Normal"/>
    <w:next w:val="Normal"/>
    <w:rsid w:val="00A00B7E"/>
    <w:pPr>
      <w:tabs>
        <w:tab w:val="num" w:pos="0"/>
      </w:tabs>
      <w:spacing w:before="240" w:after="60"/>
      <w:outlineLvl w:val="4"/>
    </w:pPr>
    <w:rPr>
      <w:rFonts w:ascii="Arial" w:hAnsi="Arial"/>
    </w:rPr>
  </w:style>
  <w:style w:type="paragraph" w:styleId="Heading6">
    <w:name w:val="heading 6"/>
    <w:basedOn w:val="Normal"/>
    <w:next w:val="Normal"/>
    <w:rsid w:val="00A00B7E"/>
    <w:pPr>
      <w:tabs>
        <w:tab w:val="num" w:pos="0"/>
      </w:tabs>
      <w:spacing w:before="240" w:after="60"/>
      <w:outlineLvl w:val="5"/>
    </w:pPr>
    <w:rPr>
      <w:rFonts w:ascii="Arial" w:hAnsi="Arial"/>
      <w:i/>
    </w:rPr>
  </w:style>
  <w:style w:type="paragraph" w:styleId="Heading7">
    <w:name w:val="heading 7"/>
    <w:basedOn w:val="Normal"/>
    <w:next w:val="Normal"/>
    <w:rsid w:val="00A00B7E"/>
    <w:pPr>
      <w:tabs>
        <w:tab w:val="num" w:pos="0"/>
      </w:tabs>
      <w:spacing w:before="240" w:after="60"/>
      <w:outlineLvl w:val="6"/>
    </w:pPr>
    <w:rPr>
      <w:rFonts w:ascii="Arial" w:hAnsi="Arial"/>
      <w:sz w:val="20"/>
    </w:rPr>
  </w:style>
  <w:style w:type="paragraph" w:styleId="Heading8">
    <w:name w:val="heading 8"/>
    <w:basedOn w:val="Normal"/>
    <w:next w:val="Normal"/>
    <w:rsid w:val="00A00B7E"/>
    <w:pPr>
      <w:tabs>
        <w:tab w:val="num" w:pos="0"/>
      </w:tabs>
      <w:spacing w:before="240" w:after="60"/>
      <w:outlineLvl w:val="7"/>
    </w:pPr>
    <w:rPr>
      <w:rFonts w:ascii="Arial" w:hAnsi="Arial"/>
      <w:i/>
      <w:sz w:val="20"/>
    </w:rPr>
  </w:style>
  <w:style w:type="paragraph" w:styleId="Heading9">
    <w:name w:val="heading 9"/>
    <w:basedOn w:val="Normal"/>
    <w:next w:val="Normal"/>
    <w:rsid w:val="00A00B7E"/>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4">
    <w:name w:val="Text 4"/>
    <w:basedOn w:val="Normal"/>
    <w:rsid w:val="00A00B7E"/>
    <w:pPr>
      <w:tabs>
        <w:tab w:val="left" w:pos="2302"/>
      </w:tabs>
      <w:spacing w:after="240"/>
      <w:ind w:left="1202"/>
    </w:pPr>
  </w:style>
  <w:style w:type="character" w:customStyle="1" w:styleId="Heading4Char">
    <w:name w:val="Heading 4 Char"/>
    <w:link w:val="Heading4"/>
    <w:rsid w:val="008109C1"/>
    <w:rPr>
      <w:snapToGrid/>
      <w:sz w:val="24"/>
      <w:lang w:eastAsia="en-US"/>
    </w:rPr>
  </w:style>
  <w:style w:type="paragraph" w:customStyle="1" w:styleId="Application1">
    <w:name w:val="Application1"/>
    <w:basedOn w:val="Heading1"/>
    <w:next w:val="Application2"/>
    <w:rsid w:val="00A00B7E"/>
    <w:pPr>
      <w:pageBreakBefore/>
      <w:widowControl w:val="0"/>
      <w:tabs>
        <w:tab w:val="num" w:pos="360"/>
      </w:tabs>
      <w:spacing w:before="0" w:after="480"/>
      <w:ind w:left="360" w:hanging="360"/>
    </w:pPr>
    <w:rPr>
      <w:caps/>
    </w:rPr>
  </w:style>
  <w:style w:type="paragraph" w:customStyle="1" w:styleId="Application2">
    <w:name w:val="Application2"/>
    <w:basedOn w:val="Normal"/>
    <w:rsid w:val="00A00B7E"/>
    <w:pPr>
      <w:widowControl w:val="0"/>
      <w:tabs>
        <w:tab w:val="left" w:pos="567"/>
      </w:tabs>
      <w:suppressAutoHyphens/>
      <w:spacing w:after="120"/>
      <w:ind w:left="482" w:hanging="480"/>
    </w:pPr>
    <w:rPr>
      <w:rFonts w:ascii="Arial" w:hAnsi="Arial"/>
      <w:b/>
      <w:spacing w:val="-2"/>
    </w:rPr>
  </w:style>
  <w:style w:type="paragraph" w:customStyle="1" w:styleId="Application3">
    <w:name w:val="Application3"/>
    <w:basedOn w:val="Normal"/>
    <w:rsid w:val="00A00B7E"/>
    <w:pPr>
      <w:widowControl w:val="0"/>
      <w:tabs>
        <w:tab w:val="num" w:pos="0"/>
        <w:tab w:val="right" w:pos="8789"/>
      </w:tabs>
      <w:suppressAutoHyphens/>
      <w:ind w:left="360" w:hanging="360"/>
    </w:pPr>
    <w:rPr>
      <w:rFonts w:ascii="Arial" w:hAnsi="Arial"/>
      <w:b/>
      <w:spacing w:val="-2"/>
    </w:rPr>
  </w:style>
  <w:style w:type="paragraph" w:customStyle="1" w:styleId="Application4">
    <w:name w:val="Application4"/>
    <w:basedOn w:val="Application3"/>
    <w:autoRedefine/>
    <w:rsid w:val="00A00B7E"/>
    <w:pPr>
      <w:tabs>
        <w:tab w:val="clear" w:pos="0"/>
      </w:tabs>
      <w:ind w:left="567" w:firstLine="0"/>
    </w:pPr>
    <w:rPr>
      <w:sz w:val="20"/>
    </w:rPr>
  </w:style>
  <w:style w:type="paragraph" w:customStyle="1" w:styleId="Application5">
    <w:name w:val="Application5"/>
    <w:basedOn w:val="Application2"/>
    <w:autoRedefine/>
    <w:rsid w:val="00A00B7E"/>
    <w:pPr>
      <w:tabs>
        <w:tab w:val="clear" w:pos="567"/>
        <w:tab w:val="num" w:pos="0"/>
      </w:tabs>
      <w:ind w:left="360" w:hanging="360"/>
    </w:pPr>
    <w:rPr>
      <w:sz w:val="24"/>
    </w:rPr>
  </w:style>
  <w:style w:type="paragraph" w:customStyle="1" w:styleId="NumPar4">
    <w:name w:val="NumPar 4"/>
    <w:basedOn w:val="Heading4"/>
    <w:next w:val="Text4"/>
    <w:rsid w:val="00A00B7E"/>
    <w:pPr>
      <w:keepNext w:val="0"/>
    </w:pPr>
  </w:style>
  <w:style w:type="paragraph" w:styleId="Title">
    <w:name w:val="Title"/>
    <w:basedOn w:val="Normal"/>
    <w:next w:val="SubTitle1"/>
    <w:qFormat/>
    <w:rsid w:val="00A00B7E"/>
    <w:pPr>
      <w:spacing w:after="480"/>
      <w:jc w:val="center"/>
    </w:pPr>
    <w:rPr>
      <w:b/>
      <w:sz w:val="48"/>
    </w:rPr>
  </w:style>
  <w:style w:type="paragraph" w:customStyle="1" w:styleId="SubTitle1">
    <w:name w:val="SubTitle 1"/>
    <w:basedOn w:val="Normal"/>
    <w:next w:val="SubTitle2"/>
    <w:rsid w:val="00A00B7E"/>
    <w:pPr>
      <w:spacing w:after="240"/>
      <w:jc w:val="center"/>
    </w:pPr>
    <w:rPr>
      <w:b/>
      <w:sz w:val="40"/>
    </w:rPr>
  </w:style>
  <w:style w:type="paragraph" w:customStyle="1" w:styleId="SubTitle2">
    <w:name w:val="SubTitle 2"/>
    <w:basedOn w:val="Normal"/>
    <w:rsid w:val="00A00B7E"/>
    <w:pPr>
      <w:spacing w:after="240"/>
      <w:jc w:val="center"/>
    </w:pPr>
    <w:rPr>
      <w:b/>
      <w:sz w:val="32"/>
    </w:rPr>
  </w:style>
  <w:style w:type="paragraph" w:customStyle="1" w:styleId="PartTitle">
    <w:name w:val="PartTitle"/>
    <w:basedOn w:val="Normal"/>
    <w:next w:val="Normal"/>
    <w:rsid w:val="00A00B7E"/>
    <w:pPr>
      <w:keepNext/>
      <w:pageBreakBefore/>
      <w:spacing w:after="480"/>
      <w:jc w:val="center"/>
    </w:pPr>
    <w:rPr>
      <w:b/>
      <w:sz w:val="36"/>
    </w:rPr>
  </w:style>
  <w:style w:type="paragraph" w:customStyle="1" w:styleId="SectionTitle">
    <w:name w:val="SectionTitle"/>
    <w:basedOn w:val="Normal"/>
    <w:next w:val="Heading1"/>
    <w:rsid w:val="00A00B7E"/>
    <w:pPr>
      <w:keepNext/>
      <w:spacing w:after="480"/>
      <w:jc w:val="center"/>
    </w:pPr>
    <w:rPr>
      <w:b/>
      <w:smallCaps/>
      <w:sz w:val="28"/>
    </w:rPr>
  </w:style>
  <w:style w:type="paragraph" w:styleId="TOC1">
    <w:name w:val="toc 1"/>
    <w:basedOn w:val="Normal"/>
    <w:next w:val="Normal"/>
    <w:autoRedefine/>
    <w:uiPriority w:val="39"/>
    <w:rsid w:val="00EA6271"/>
    <w:pPr>
      <w:spacing w:before="120" w:after="120"/>
      <w:jc w:val="left"/>
    </w:pPr>
    <w:rPr>
      <w:rFonts w:ascii="Calibri" w:hAnsi="Calibri"/>
      <w:b/>
      <w:bCs/>
      <w:caps/>
      <w:sz w:val="20"/>
    </w:rPr>
  </w:style>
  <w:style w:type="paragraph" w:styleId="TOC2">
    <w:name w:val="toc 2"/>
    <w:basedOn w:val="Normal"/>
    <w:next w:val="Normal"/>
    <w:autoRedefine/>
    <w:uiPriority w:val="39"/>
    <w:rsid w:val="00EF1DCD"/>
    <w:pPr>
      <w:spacing w:after="0"/>
      <w:ind w:left="220"/>
      <w:jc w:val="left"/>
    </w:pPr>
    <w:rPr>
      <w:rFonts w:ascii="Calibri" w:hAnsi="Calibri"/>
      <w:smallCaps/>
      <w:sz w:val="20"/>
    </w:rPr>
  </w:style>
  <w:style w:type="paragraph" w:styleId="TOC3">
    <w:name w:val="toc 3"/>
    <w:basedOn w:val="Normal"/>
    <w:next w:val="Normal"/>
    <w:autoRedefine/>
    <w:uiPriority w:val="39"/>
    <w:rsid w:val="00EF1DCD"/>
    <w:pPr>
      <w:spacing w:after="0"/>
      <w:ind w:left="440"/>
      <w:jc w:val="left"/>
    </w:pPr>
    <w:rPr>
      <w:rFonts w:ascii="Calibri" w:hAnsi="Calibri"/>
      <w:i/>
      <w:iCs/>
      <w:sz w:val="20"/>
    </w:rPr>
  </w:style>
  <w:style w:type="paragraph" w:styleId="TOC4">
    <w:name w:val="toc 4"/>
    <w:basedOn w:val="Normal"/>
    <w:next w:val="Normal"/>
    <w:autoRedefine/>
    <w:semiHidden/>
    <w:rsid w:val="00A00B7E"/>
    <w:pPr>
      <w:spacing w:after="0"/>
      <w:ind w:left="660"/>
      <w:jc w:val="left"/>
    </w:pPr>
    <w:rPr>
      <w:rFonts w:ascii="Calibri" w:hAnsi="Calibri"/>
      <w:sz w:val="18"/>
      <w:szCs w:val="18"/>
    </w:rPr>
  </w:style>
  <w:style w:type="paragraph" w:customStyle="1" w:styleId="AnnexTOC">
    <w:name w:val="AnnexTOC"/>
    <w:basedOn w:val="TOC1"/>
    <w:rsid w:val="00A00B7E"/>
  </w:style>
  <w:style w:type="paragraph" w:customStyle="1" w:styleId="Guidelines1">
    <w:name w:val="Guidelines 1"/>
    <w:basedOn w:val="Normal"/>
    <w:autoRedefine/>
    <w:qFormat/>
    <w:rsid w:val="002126F5"/>
    <w:pPr>
      <w:widowControl w:val="0"/>
      <w:numPr>
        <w:numId w:val="20"/>
      </w:numPr>
      <w:spacing w:after="360"/>
      <w:ind w:left="284" w:hanging="284"/>
    </w:pPr>
    <w:rPr>
      <w:rFonts w:ascii="Times New Roman Bold" w:hAnsi="Times New Roman Bold"/>
      <w:b/>
      <w:caps/>
      <w:sz w:val="24"/>
      <w:szCs w:val="24"/>
    </w:rPr>
  </w:style>
  <w:style w:type="paragraph" w:customStyle="1" w:styleId="Guidelines2">
    <w:name w:val="Guidelines 2"/>
    <w:basedOn w:val="Normal"/>
    <w:next w:val="Normal"/>
    <w:autoRedefine/>
    <w:qFormat/>
    <w:rsid w:val="00CA43FD"/>
    <w:pPr>
      <w:spacing w:before="240" w:after="120"/>
      <w:outlineLvl w:val="0"/>
    </w:pPr>
    <w:rPr>
      <w:b/>
      <w:snapToGrid/>
      <w:sz w:val="24"/>
      <w:szCs w:val="24"/>
      <w:lang w:val="en-US"/>
    </w:rPr>
  </w:style>
  <w:style w:type="paragraph" w:customStyle="1" w:styleId="Text1">
    <w:name w:val="Text 1"/>
    <w:basedOn w:val="Normal"/>
    <w:link w:val="Text1Znak"/>
    <w:rsid w:val="00A00B7E"/>
    <w:pPr>
      <w:spacing w:after="240"/>
      <w:ind w:left="482"/>
    </w:pPr>
  </w:style>
  <w:style w:type="paragraph" w:customStyle="1" w:styleId="Guidelines3">
    <w:name w:val="Guidelines 3"/>
    <w:basedOn w:val="Normal"/>
    <w:next w:val="Normal"/>
    <w:autoRedefine/>
    <w:qFormat/>
    <w:rsid w:val="006F280A"/>
    <w:pPr>
      <w:numPr>
        <w:ilvl w:val="2"/>
        <w:numId w:val="1"/>
      </w:numPr>
      <w:pBdr>
        <w:top w:val="single" w:sz="4" w:space="1" w:color="auto"/>
        <w:left w:val="single" w:sz="4" w:space="4" w:color="auto"/>
        <w:bottom w:val="single" w:sz="4" w:space="1" w:color="auto"/>
        <w:right w:val="single" w:sz="4" w:space="4" w:color="auto"/>
      </w:pBdr>
      <w:tabs>
        <w:tab w:val="left" w:pos="900"/>
      </w:tabs>
      <w:spacing w:before="120" w:after="0"/>
      <w:jc w:val="left"/>
    </w:pPr>
    <w:rPr>
      <w:b/>
      <w:i/>
      <w:sz w:val="24"/>
    </w:rPr>
  </w:style>
  <w:style w:type="paragraph" w:customStyle="1" w:styleId="Text2">
    <w:name w:val="Text 2"/>
    <w:basedOn w:val="Normal"/>
    <w:rsid w:val="00A00B7E"/>
    <w:pPr>
      <w:tabs>
        <w:tab w:val="left" w:pos="2161"/>
      </w:tabs>
      <w:spacing w:after="240"/>
      <w:ind w:left="1202"/>
    </w:pPr>
  </w:style>
  <w:style w:type="paragraph" w:customStyle="1" w:styleId="p3">
    <w:name w:val="p3"/>
    <w:basedOn w:val="Normal"/>
    <w:rsid w:val="00A00B7E"/>
    <w:pPr>
      <w:widowControl w:val="0"/>
      <w:tabs>
        <w:tab w:val="left" w:pos="1420"/>
      </w:tabs>
      <w:spacing w:line="260" w:lineRule="atLeast"/>
      <w:ind w:left="360"/>
    </w:pPr>
  </w:style>
  <w:style w:type="paragraph" w:customStyle="1" w:styleId="Guidelines4">
    <w:name w:val="Guidelines 4"/>
    <w:basedOn w:val="Normal"/>
    <w:next w:val="Normal"/>
    <w:autoRedefine/>
    <w:rsid w:val="00491F8A"/>
    <w:pPr>
      <w:spacing w:before="240" w:after="240"/>
    </w:pPr>
    <w:rPr>
      <w:b/>
      <w:sz w:val="24"/>
    </w:rPr>
  </w:style>
  <w:style w:type="character" w:styleId="Hyperlink">
    <w:name w:val="Hyperlink"/>
    <w:uiPriority w:val="99"/>
    <w:rsid w:val="00A00B7E"/>
    <w:rPr>
      <w:color w:val="0000FF"/>
      <w:u w:val="single"/>
    </w:rPr>
  </w:style>
  <w:style w:type="paragraph" w:customStyle="1" w:styleId="References">
    <w:name w:val="References"/>
    <w:basedOn w:val="Normal"/>
    <w:next w:val="Normal"/>
    <w:rsid w:val="00A00B7E"/>
    <w:pPr>
      <w:spacing w:after="240"/>
      <w:ind w:left="5103"/>
    </w:pPr>
    <w:rPr>
      <w:sz w:val="20"/>
    </w:rPr>
  </w:style>
  <w:style w:type="paragraph" w:styleId="FootnoteText">
    <w:name w:val="footnote text"/>
    <w:aliases w:val="single space,ft,FOOTNOTES,fn,Footnote Text Char Char Char,Footnote Text Char Char,Footnote Text Char1,single space Char,ft Char,footnote text,- OP,Fußnote,Podrozdział,Fußnotentextf,stile 1,Footnote,Footnote1,Footnote2,Footnote3,Footnote4,f"/>
    <w:basedOn w:val="Normal"/>
    <w:link w:val="FootnoteTextChar"/>
    <w:uiPriority w:val="99"/>
    <w:qFormat/>
    <w:rsid w:val="0040358C"/>
    <w:pPr>
      <w:spacing w:before="120" w:after="0"/>
      <w:ind w:left="284" w:hanging="284"/>
    </w:pPr>
    <w:rPr>
      <w:snapToGrid/>
      <w:sz w:val="20"/>
    </w:rPr>
  </w:style>
  <w:style w:type="character" w:customStyle="1" w:styleId="FootnoteTextChar">
    <w:name w:val="Footnote Text Char"/>
    <w:aliases w:val="single space Char1,ft Char1,FOOTNOTES Char,fn Char,Footnote Text Char Char Char Char,Footnote Text Char Char Char1,Footnote Text Char1 Char,single space Char Char,ft Char Char,footnote text Char,- OP Char,Fußnote Char,Podrozdział Char"/>
    <w:link w:val="FootnoteText"/>
    <w:uiPriority w:val="99"/>
    <w:rsid w:val="0040358C"/>
    <w:rPr>
      <w:snapToGrid/>
      <w:lang w:eastAsia="en-US"/>
    </w:rPr>
  </w:style>
  <w:style w:type="paragraph" w:styleId="Header">
    <w:name w:val="header"/>
    <w:basedOn w:val="Normal"/>
    <w:rsid w:val="00A00B7E"/>
    <w:pPr>
      <w:tabs>
        <w:tab w:val="center" w:pos="4153"/>
        <w:tab w:val="right" w:pos="8306"/>
      </w:tabs>
      <w:spacing w:after="240"/>
    </w:pPr>
  </w:style>
  <w:style w:type="character" w:styleId="PageNumber">
    <w:name w:val="page number"/>
    <w:basedOn w:val="DefaultParagraphFont"/>
    <w:rsid w:val="00A00B7E"/>
  </w:style>
  <w:style w:type="paragraph" w:styleId="Footer">
    <w:name w:val="footer"/>
    <w:basedOn w:val="Normal"/>
    <w:rsid w:val="00A00B7E"/>
    <w:pPr>
      <w:ind w:right="-567"/>
    </w:pPr>
    <w:rPr>
      <w:rFonts w:ascii="Arial" w:hAnsi="Arial"/>
      <w:sz w:val="16"/>
    </w:rPr>
  </w:style>
  <w:style w:type="paragraph" w:customStyle="1" w:styleId="Style0">
    <w:name w:val="Style0"/>
    <w:rsid w:val="00A00B7E"/>
    <w:rPr>
      <w:rFonts w:ascii="Arial" w:hAnsi="Arial"/>
      <w:snapToGrid w:val="0"/>
      <w:sz w:val="24"/>
    </w:rPr>
  </w:style>
  <w:style w:type="paragraph" w:customStyle="1" w:styleId="Text3">
    <w:name w:val="Text 3"/>
    <w:basedOn w:val="Normal"/>
    <w:rsid w:val="00A00B7E"/>
    <w:pPr>
      <w:tabs>
        <w:tab w:val="left" w:pos="2302"/>
      </w:tabs>
      <w:spacing w:after="240"/>
      <w:ind w:left="1202"/>
    </w:pPr>
  </w:style>
  <w:style w:type="paragraph" w:styleId="BodyTextIndent">
    <w:name w:val="Body Text Indent"/>
    <w:basedOn w:val="Normal"/>
    <w:link w:val="BodyTextIndentChar"/>
    <w:rsid w:val="00A00B7E"/>
    <w:rPr>
      <w:snapToGrid/>
      <w:sz w:val="24"/>
    </w:rPr>
  </w:style>
  <w:style w:type="character" w:customStyle="1" w:styleId="BodyTextIndentChar">
    <w:name w:val="Body Text Indent Char"/>
    <w:link w:val="BodyTextIndent"/>
    <w:rsid w:val="0090351E"/>
    <w:rPr>
      <w:snapToGrid/>
      <w:sz w:val="24"/>
      <w:lang w:eastAsia="en-US"/>
    </w:rPr>
  </w:style>
  <w:style w:type="paragraph" w:styleId="TOC5">
    <w:name w:val="toc 5"/>
    <w:basedOn w:val="Normal"/>
    <w:next w:val="Normal"/>
    <w:autoRedefine/>
    <w:semiHidden/>
    <w:rsid w:val="00A00B7E"/>
    <w:pPr>
      <w:spacing w:after="0"/>
      <w:ind w:left="880"/>
      <w:jc w:val="left"/>
    </w:pPr>
    <w:rPr>
      <w:rFonts w:ascii="Calibri" w:hAnsi="Calibri"/>
      <w:sz w:val="18"/>
      <w:szCs w:val="18"/>
    </w:rPr>
  </w:style>
  <w:style w:type="paragraph" w:styleId="TOC6">
    <w:name w:val="toc 6"/>
    <w:basedOn w:val="Normal"/>
    <w:next w:val="Normal"/>
    <w:autoRedefine/>
    <w:semiHidden/>
    <w:rsid w:val="00A00B7E"/>
    <w:pPr>
      <w:spacing w:after="0"/>
      <w:ind w:left="1100"/>
      <w:jc w:val="left"/>
    </w:pPr>
    <w:rPr>
      <w:rFonts w:ascii="Calibri" w:hAnsi="Calibri"/>
      <w:sz w:val="18"/>
      <w:szCs w:val="18"/>
    </w:rPr>
  </w:style>
  <w:style w:type="paragraph" w:styleId="TOC7">
    <w:name w:val="toc 7"/>
    <w:basedOn w:val="Normal"/>
    <w:next w:val="Normal"/>
    <w:autoRedefine/>
    <w:semiHidden/>
    <w:rsid w:val="00A00B7E"/>
    <w:pPr>
      <w:spacing w:after="0"/>
      <w:ind w:left="1320"/>
      <w:jc w:val="left"/>
    </w:pPr>
    <w:rPr>
      <w:rFonts w:ascii="Calibri" w:hAnsi="Calibri"/>
      <w:sz w:val="18"/>
      <w:szCs w:val="18"/>
    </w:rPr>
  </w:style>
  <w:style w:type="paragraph" w:styleId="TOC8">
    <w:name w:val="toc 8"/>
    <w:basedOn w:val="Normal"/>
    <w:next w:val="Normal"/>
    <w:autoRedefine/>
    <w:semiHidden/>
    <w:rsid w:val="00A00B7E"/>
    <w:pPr>
      <w:spacing w:after="0"/>
      <w:ind w:left="1540"/>
      <w:jc w:val="left"/>
    </w:pPr>
    <w:rPr>
      <w:rFonts w:ascii="Calibri" w:hAnsi="Calibri"/>
      <w:sz w:val="18"/>
      <w:szCs w:val="18"/>
    </w:rPr>
  </w:style>
  <w:style w:type="paragraph" w:styleId="TOC9">
    <w:name w:val="toc 9"/>
    <w:basedOn w:val="Normal"/>
    <w:next w:val="Normal"/>
    <w:autoRedefine/>
    <w:semiHidden/>
    <w:rsid w:val="00A00B7E"/>
    <w:pPr>
      <w:spacing w:after="0"/>
      <w:ind w:left="1760"/>
      <w:jc w:val="left"/>
    </w:pPr>
    <w:rPr>
      <w:rFonts w:ascii="Calibri" w:hAnsi="Calibri"/>
      <w:sz w:val="18"/>
      <w:szCs w:val="18"/>
    </w:rPr>
  </w:style>
  <w:style w:type="character" w:styleId="FollowedHyperlink">
    <w:name w:val="FollowedHyperlink"/>
    <w:rsid w:val="00A00B7E"/>
    <w:rPr>
      <w:color w:val="800080"/>
      <w:u w:val="single"/>
    </w:rPr>
  </w:style>
  <w:style w:type="paragraph" w:customStyle="1" w:styleId="NumPar2">
    <w:name w:val="NumPar 2"/>
    <w:basedOn w:val="Heading2"/>
    <w:next w:val="Text2"/>
    <w:rsid w:val="00A00B7E"/>
    <w:pPr>
      <w:keepNext w:val="0"/>
      <w:keepLines w:val="0"/>
      <w:tabs>
        <w:tab w:val="clear" w:pos="283"/>
        <w:tab w:val="num" w:pos="360"/>
        <w:tab w:val="num" w:pos="1492"/>
      </w:tabs>
      <w:spacing w:after="240"/>
      <w:ind w:left="360" w:hanging="360"/>
      <w:outlineLvl w:val="9"/>
    </w:pPr>
    <w:rPr>
      <w:b w:val="0"/>
      <w:lang w:val="fr-FR"/>
    </w:rPr>
  </w:style>
  <w:style w:type="paragraph" w:styleId="ListBullet5">
    <w:name w:val="List Bullet 5"/>
    <w:basedOn w:val="Normal"/>
    <w:autoRedefine/>
    <w:rsid w:val="00A00B7E"/>
    <w:pPr>
      <w:tabs>
        <w:tab w:val="num" w:pos="360"/>
      </w:tabs>
      <w:spacing w:after="240"/>
      <w:ind w:left="360" w:hanging="360"/>
    </w:pPr>
    <w:rPr>
      <w:lang w:val="fr-FR"/>
    </w:rPr>
  </w:style>
  <w:style w:type="paragraph" w:styleId="ListBullet">
    <w:name w:val="List Bullet"/>
    <w:basedOn w:val="Normal"/>
    <w:link w:val="ListBulletChar"/>
    <w:rsid w:val="00684AFF"/>
    <w:pPr>
      <w:tabs>
        <w:tab w:val="num" w:pos="567"/>
      </w:tabs>
      <w:spacing w:after="240"/>
      <w:ind w:left="567" w:hanging="283"/>
    </w:pPr>
    <w:rPr>
      <w:snapToGrid/>
    </w:rPr>
  </w:style>
  <w:style w:type="character" w:customStyle="1" w:styleId="ListBulletChar">
    <w:name w:val="List Bullet Char"/>
    <w:link w:val="ListBullet"/>
    <w:rsid w:val="00CF6359"/>
    <w:rPr>
      <w:sz w:val="22"/>
      <w:lang w:eastAsia="en-US"/>
    </w:rPr>
  </w:style>
  <w:style w:type="paragraph" w:customStyle="1" w:styleId="TOC30">
    <w:name w:val="TOC3"/>
    <w:basedOn w:val="Normal"/>
    <w:rsid w:val="00D67AFE"/>
  </w:style>
  <w:style w:type="paragraph" w:customStyle="1" w:styleId="ListDash2">
    <w:name w:val="List Dash 2"/>
    <w:basedOn w:val="Text2"/>
    <w:rsid w:val="00A636FE"/>
    <w:pPr>
      <w:tabs>
        <w:tab w:val="clear" w:pos="2161"/>
        <w:tab w:val="num" w:pos="1485"/>
      </w:tabs>
      <w:ind w:left="1485" w:hanging="283"/>
    </w:pPr>
    <w:rPr>
      <w:snapToGrid/>
    </w:rPr>
  </w:style>
  <w:style w:type="table" w:styleId="TableGrid">
    <w:name w:val="Table Grid"/>
    <w:basedOn w:val="TableNormal"/>
    <w:uiPriority w:val="59"/>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rsid w:val="006A7719"/>
    <w:pPr>
      <w:spacing w:before="120" w:after="120"/>
      <w:jc w:val="center"/>
    </w:pPr>
    <w:rPr>
      <w:rFonts w:ascii="Arial" w:hAnsi="Arial"/>
      <w:b/>
      <w:sz w:val="28"/>
      <w:lang w:val="fr-BE"/>
    </w:rPr>
  </w:style>
  <w:style w:type="paragraph" w:customStyle="1" w:styleId="StyleListBullet11pt">
    <w:name w:val="Style List Bullet + 11 pt"/>
    <w:basedOn w:val="ListBullet"/>
    <w:link w:val="StyleListBullet11ptChar"/>
    <w:autoRedefine/>
    <w:rsid w:val="00CF6359"/>
    <w:pPr>
      <w:spacing w:after="120"/>
    </w:pPr>
  </w:style>
  <w:style w:type="character" w:customStyle="1" w:styleId="StyleListBullet11ptChar">
    <w:name w:val="Style List Bullet + 11 pt Char"/>
    <w:link w:val="StyleListBullet11pt"/>
    <w:rsid w:val="00CF6359"/>
    <w:rPr>
      <w:sz w:val="22"/>
    </w:rPr>
  </w:style>
  <w:style w:type="paragraph" w:styleId="CommentSubject">
    <w:name w:val="annotation subject"/>
    <w:basedOn w:val="Normal"/>
    <w:semiHidden/>
    <w:rsid w:val="0090351E"/>
    <w:rPr>
      <w:b/>
      <w:bCs/>
      <w:sz w:val="20"/>
    </w:rPr>
  </w:style>
  <w:style w:type="character" w:customStyle="1" w:styleId="Style11pt">
    <w:name w:val="Style 11 pt"/>
    <w:rsid w:val="00B41A93"/>
    <w:rPr>
      <w:sz w:val="22"/>
    </w:rPr>
  </w:style>
  <w:style w:type="paragraph" w:customStyle="1" w:styleId="ListDash">
    <w:name w:val="List Dash"/>
    <w:basedOn w:val="Normal"/>
    <w:rsid w:val="00B17D2F"/>
    <w:pPr>
      <w:tabs>
        <w:tab w:val="num" w:pos="283"/>
      </w:tabs>
      <w:spacing w:after="240"/>
      <w:ind w:left="283" w:hanging="283"/>
    </w:pPr>
    <w:rPr>
      <w:snapToGrid/>
      <w:lang w:val="fr-FR"/>
    </w:rPr>
  </w:style>
  <w:style w:type="paragraph" w:customStyle="1" w:styleId="Style11ptJustifiedAfter6pt">
    <w:name w:val="Style 11 pt Justified After:  6 pt"/>
    <w:basedOn w:val="Normal"/>
    <w:rsid w:val="0022128C"/>
    <w:pPr>
      <w:spacing w:after="120"/>
    </w:pPr>
    <w:rPr>
      <w:snapToGrid/>
      <w:szCs w:val="22"/>
      <w:lang w:eastAsia="en-GB"/>
    </w:rPr>
  </w:style>
  <w:style w:type="paragraph" w:styleId="ListNumber2">
    <w:name w:val="List Number 2"/>
    <w:basedOn w:val="Text2"/>
    <w:rsid w:val="0022128C"/>
    <w:pPr>
      <w:tabs>
        <w:tab w:val="clear" w:pos="2161"/>
        <w:tab w:val="num" w:pos="1911"/>
      </w:tabs>
      <w:ind w:left="1911" w:hanging="709"/>
    </w:pPr>
    <w:rPr>
      <w:snapToGrid/>
    </w:rPr>
  </w:style>
  <w:style w:type="paragraph" w:customStyle="1" w:styleId="ListNumber2Level2">
    <w:name w:val="List Number 2 (Level 2)"/>
    <w:basedOn w:val="Text2"/>
    <w:rsid w:val="0022128C"/>
    <w:pPr>
      <w:tabs>
        <w:tab w:val="clear" w:pos="2161"/>
        <w:tab w:val="num" w:pos="2619"/>
      </w:tabs>
      <w:ind w:left="2619" w:hanging="708"/>
    </w:pPr>
    <w:rPr>
      <w:snapToGrid/>
    </w:rPr>
  </w:style>
  <w:style w:type="paragraph" w:customStyle="1" w:styleId="ListNumber2Level3">
    <w:name w:val="List Number 2 (Level 3)"/>
    <w:basedOn w:val="Text2"/>
    <w:rsid w:val="0022128C"/>
    <w:pPr>
      <w:tabs>
        <w:tab w:val="clear" w:pos="2161"/>
        <w:tab w:val="num" w:pos="3328"/>
      </w:tabs>
      <w:ind w:left="3328" w:hanging="709"/>
    </w:pPr>
    <w:rPr>
      <w:snapToGrid/>
    </w:rPr>
  </w:style>
  <w:style w:type="paragraph" w:customStyle="1" w:styleId="ListNumber2Level4">
    <w:name w:val="List Number 2 (Level 4)"/>
    <w:basedOn w:val="Text2"/>
    <w:rsid w:val="0022128C"/>
    <w:pPr>
      <w:tabs>
        <w:tab w:val="clear" w:pos="2161"/>
        <w:tab w:val="num" w:pos="4037"/>
      </w:tabs>
      <w:ind w:left="4037" w:hanging="709"/>
    </w:pPr>
    <w:rPr>
      <w:snapToGrid/>
    </w:rPr>
  </w:style>
  <w:style w:type="character" w:styleId="Strong">
    <w:name w:val="Strong"/>
    <w:uiPriority w:val="22"/>
    <w:qFormat/>
    <w:rsid w:val="005D1CFA"/>
    <w:rPr>
      <w:b/>
      <w:bCs/>
    </w:rPr>
  </w:style>
  <w:style w:type="paragraph" w:styleId="Revision">
    <w:name w:val="Revision"/>
    <w:hidden/>
    <w:uiPriority w:val="99"/>
    <w:semiHidden/>
    <w:rsid w:val="008B4F07"/>
    <w:rPr>
      <w:snapToGrid w:val="0"/>
      <w:sz w:val="24"/>
      <w:lang w:val="en-GB"/>
    </w:rPr>
  </w:style>
  <w:style w:type="paragraph" w:styleId="ListParagraph">
    <w:name w:val="List Paragraph"/>
    <w:basedOn w:val="Normal"/>
    <w:uiPriority w:val="34"/>
    <w:qFormat/>
    <w:rsid w:val="00495849"/>
    <w:pPr>
      <w:ind w:left="708"/>
    </w:pPr>
  </w:style>
  <w:style w:type="paragraph" w:styleId="TOAHeading">
    <w:name w:val="toa heading"/>
    <w:basedOn w:val="Normal"/>
    <w:next w:val="Normal"/>
    <w:rsid w:val="0021362B"/>
    <w:pPr>
      <w:spacing w:before="120"/>
    </w:pPr>
    <w:rPr>
      <w:rFonts w:ascii="Cambria" w:hAnsi="Cambria"/>
      <w:b/>
      <w:bCs/>
      <w:szCs w:val="24"/>
    </w:rPr>
  </w:style>
  <w:style w:type="character" w:styleId="FootnoteReference">
    <w:name w:val="footnote reference"/>
    <w:aliases w:val="16 Point,Superscript 6 Point,BVI fnr,ftref,nota pié di pagina,Footnote symbol,Footnote reference number,Times 10 Point,Exposant 3 Point,EN Footnote Reference,note TESI,Footnote Reference Char Char Char,Footnotes ref,Footnotes refss,Re"/>
    <w:link w:val="BVIfnrCarCar"/>
    <w:uiPriority w:val="99"/>
    <w:qFormat/>
    <w:rsid w:val="004D357E"/>
    <w:rPr>
      <w:sz w:val="24"/>
      <w:vertAlign w:val="superscript"/>
    </w:rPr>
  </w:style>
  <w:style w:type="paragraph" w:styleId="BalloonText">
    <w:name w:val="Balloon Text"/>
    <w:basedOn w:val="Normal"/>
    <w:link w:val="BalloonTextChar"/>
    <w:rsid w:val="00AF32BC"/>
    <w:pPr>
      <w:spacing w:after="0"/>
    </w:pPr>
    <w:rPr>
      <w:rFonts w:ascii="Tahoma" w:hAnsi="Tahoma"/>
      <w:snapToGrid/>
      <w:sz w:val="16"/>
      <w:szCs w:val="16"/>
    </w:rPr>
  </w:style>
  <w:style w:type="character" w:customStyle="1" w:styleId="BalloonTextChar">
    <w:name w:val="Balloon Text Char"/>
    <w:link w:val="BalloonText"/>
    <w:rsid w:val="00AF32BC"/>
    <w:rPr>
      <w:rFonts w:ascii="Tahoma" w:hAnsi="Tahoma" w:cs="Tahoma"/>
      <w:snapToGrid/>
      <w:sz w:val="16"/>
      <w:szCs w:val="16"/>
      <w:lang w:eastAsia="en-US"/>
    </w:rPr>
  </w:style>
  <w:style w:type="character" w:styleId="CommentReference">
    <w:name w:val="annotation reference"/>
    <w:rsid w:val="00A6227D"/>
    <w:rPr>
      <w:sz w:val="16"/>
      <w:szCs w:val="16"/>
    </w:rPr>
  </w:style>
  <w:style w:type="paragraph" w:styleId="CommentText">
    <w:name w:val="annotation text"/>
    <w:basedOn w:val="Normal"/>
    <w:link w:val="CommentTextChar"/>
    <w:uiPriority w:val="99"/>
    <w:rsid w:val="00A6227D"/>
    <w:rPr>
      <w:snapToGrid/>
      <w:sz w:val="20"/>
    </w:rPr>
  </w:style>
  <w:style w:type="character" w:customStyle="1" w:styleId="CommentTextChar">
    <w:name w:val="Comment Text Char"/>
    <w:link w:val="CommentText"/>
    <w:uiPriority w:val="99"/>
    <w:rsid w:val="00A6227D"/>
    <w:rPr>
      <w:snapToGrid/>
      <w:lang w:eastAsia="en-US"/>
    </w:rPr>
  </w:style>
  <w:style w:type="paragraph" w:styleId="NormalWeb">
    <w:name w:val="Normal (Web)"/>
    <w:basedOn w:val="Normal"/>
    <w:uiPriority w:val="99"/>
    <w:unhideWhenUsed/>
    <w:rsid w:val="00773B05"/>
    <w:pPr>
      <w:spacing w:before="100" w:beforeAutospacing="1" w:after="100" w:afterAutospacing="1"/>
      <w:jc w:val="left"/>
    </w:pPr>
    <w:rPr>
      <w:snapToGrid/>
      <w:sz w:val="24"/>
      <w:szCs w:val="24"/>
      <w:lang w:val="en-US"/>
    </w:rPr>
  </w:style>
  <w:style w:type="table" w:customStyle="1" w:styleId="LightGrid-Accent11">
    <w:name w:val="Light Grid - Accent 11"/>
    <w:basedOn w:val="TableNormal"/>
    <w:uiPriority w:val="62"/>
    <w:rsid w:val="00BD0756"/>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Text1Znak">
    <w:name w:val="Text 1 Znak"/>
    <w:link w:val="Text1"/>
    <w:rsid w:val="00C0480E"/>
    <w:rPr>
      <w:snapToGrid w:val="0"/>
      <w:sz w:val="22"/>
      <w:lang w:val="en-GB"/>
    </w:rPr>
  </w:style>
  <w:style w:type="paragraph" w:customStyle="1" w:styleId="EnterplanListNumberCharCharCharCharChar">
    <w:name w:val="Enterplan List Number Char Char Char Char Char"/>
    <w:basedOn w:val="Normal"/>
    <w:rsid w:val="00165C22"/>
    <w:pPr>
      <w:tabs>
        <w:tab w:val="num" w:pos="1492"/>
      </w:tabs>
      <w:spacing w:after="220"/>
      <w:ind w:left="1492" w:hanging="360"/>
    </w:pPr>
    <w:rPr>
      <w:rFonts w:ascii="Arial" w:hAnsi="Arial"/>
      <w:sz w:val="24"/>
      <w:szCs w:val="24"/>
      <w:lang w:eastAsia="ar-SA"/>
    </w:rPr>
  </w:style>
  <w:style w:type="paragraph" w:customStyle="1" w:styleId="Paragraph">
    <w:name w:val="Paragraph"/>
    <w:basedOn w:val="Normal"/>
    <w:rsid w:val="00AD3323"/>
    <w:pPr>
      <w:tabs>
        <w:tab w:val="left" w:pos="851"/>
        <w:tab w:val="left" w:pos="1701"/>
      </w:tabs>
      <w:spacing w:before="60" w:after="60"/>
      <w:jc w:val="left"/>
    </w:pPr>
    <w:rPr>
      <w:snapToGrid/>
    </w:rPr>
  </w:style>
  <w:style w:type="character" w:customStyle="1" w:styleId="apple-converted-space">
    <w:name w:val="apple-converted-space"/>
    <w:rsid w:val="00C607B9"/>
  </w:style>
  <w:style w:type="paragraph" w:customStyle="1" w:styleId="Sous-titre1">
    <w:name w:val="Sous-titre 1"/>
    <w:basedOn w:val="Normal"/>
    <w:next w:val="Normal"/>
    <w:autoRedefine/>
    <w:uiPriority w:val="99"/>
    <w:rsid w:val="00F95FF8"/>
    <w:pPr>
      <w:numPr>
        <w:numId w:val="18"/>
      </w:numPr>
      <w:tabs>
        <w:tab w:val="left" w:pos="284"/>
        <w:tab w:val="left" w:pos="630"/>
        <w:tab w:val="left" w:pos="851"/>
        <w:tab w:val="left" w:pos="1134"/>
        <w:tab w:val="left" w:pos="1701"/>
        <w:tab w:val="left" w:pos="1985"/>
        <w:tab w:val="left" w:pos="2268"/>
        <w:tab w:val="left" w:pos="2552"/>
        <w:tab w:val="left" w:pos="3119"/>
        <w:tab w:val="left" w:pos="4253"/>
        <w:tab w:val="left" w:pos="5954"/>
        <w:tab w:val="left" w:pos="8222"/>
        <w:tab w:val="right" w:pos="11057"/>
      </w:tabs>
      <w:spacing w:after="0"/>
    </w:pPr>
    <w:rPr>
      <w:rFonts w:eastAsia="SimSun"/>
      <w:snapToGrid/>
      <w:sz w:val="24"/>
      <w:szCs w:val="24"/>
      <w:lang w:eastAsia="en-GB"/>
    </w:rPr>
  </w:style>
  <w:style w:type="paragraph" w:customStyle="1" w:styleId="ColorfulList-Accent11">
    <w:name w:val="Colorful List - Accent 11"/>
    <w:basedOn w:val="Normal"/>
    <w:link w:val="ColorfulList-Accent1Char"/>
    <w:uiPriority w:val="99"/>
    <w:qFormat/>
    <w:rsid w:val="005551F3"/>
    <w:pPr>
      <w:spacing w:line="276" w:lineRule="auto"/>
      <w:ind w:left="720"/>
      <w:contextualSpacing/>
      <w:jc w:val="left"/>
    </w:pPr>
    <w:rPr>
      <w:rFonts w:ascii="Calibri" w:hAnsi="Calibri"/>
      <w:snapToGrid/>
      <w:szCs w:val="22"/>
      <w:lang w:val="sr-Latn-CS"/>
    </w:rPr>
  </w:style>
  <w:style w:type="character" w:customStyle="1" w:styleId="ColorfulList-Accent1Char">
    <w:name w:val="Colorful List - Accent 1 Char"/>
    <w:link w:val="ColorfulList-Accent11"/>
    <w:uiPriority w:val="99"/>
    <w:rsid w:val="005551F3"/>
    <w:rPr>
      <w:rFonts w:ascii="Calibri" w:hAnsi="Calibri"/>
      <w:sz w:val="22"/>
      <w:szCs w:val="22"/>
      <w:lang w:val="sr-Latn-CS"/>
    </w:rPr>
  </w:style>
  <w:style w:type="paragraph" w:styleId="HTMLPreformatted">
    <w:name w:val="HTML Preformatted"/>
    <w:basedOn w:val="Normal"/>
    <w:link w:val="HTMLPreformattedChar"/>
    <w:uiPriority w:val="99"/>
    <w:unhideWhenUsed/>
    <w:rsid w:val="002B2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snapToGrid/>
      <w:sz w:val="20"/>
    </w:rPr>
  </w:style>
  <w:style w:type="character" w:customStyle="1" w:styleId="HTMLPreformattedChar">
    <w:name w:val="HTML Preformatted Char"/>
    <w:link w:val="HTMLPreformatted"/>
    <w:uiPriority w:val="99"/>
    <w:rsid w:val="002B253D"/>
    <w:rPr>
      <w:rFonts w:ascii="Courier New" w:hAnsi="Courier New" w:cs="Courier New"/>
    </w:rPr>
  </w:style>
  <w:style w:type="paragraph" w:customStyle="1" w:styleId="BVIfnrCarCar">
    <w:name w:val="BVI fnr Car Car"/>
    <w:aliases w:val="BVI fnr Car, BVI fnr Car Car Car Car"/>
    <w:basedOn w:val="Normal"/>
    <w:link w:val="FootnoteReference"/>
    <w:uiPriority w:val="99"/>
    <w:rsid w:val="00B200F0"/>
    <w:pPr>
      <w:spacing w:after="160" w:line="240" w:lineRule="exact"/>
      <w:jc w:val="left"/>
    </w:pPr>
    <w:rPr>
      <w:snapToGrid/>
      <w:sz w:val="24"/>
      <w:vertAlign w:val="superscript"/>
    </w:rPr>
  </w:style>
  <w:style w:type="paragraph" w:customStyle="1" w:styleId="Default">
    <w:name w:val="Default"/>
    <w:rsid w:val="007D379D"/>
    <w:pPr>
      <w:autoSpaceDE w:val="0"/>
      <w:autoSpaceDN w:val="0"/>
      <w:adjustRightInd w:val="0"/>
    </w:pPr>
    <w:rPr>
      <w:rFonts w:ascii="Arial" w:eastAsiaTheme="minorEastAsia" w:hAnsi="Arial" w:cs="Arial"/>
      <w:color w:val="000000"/>
      <w:sz w:val="24"/>
      <w:szCs w:val="24"/>
    </w:rPr>
  </w:style>
  <w:style w:type="paragraph" w:customStyle="1" w:styleId="Ref">
    <w:name w:val="Ref"/>
    <w:aliases w:val="Footnotes refs"/>
    <w:basedOn w:val="Normal"/>
    <w:uiPriority w:val="99"/>
    <w:qFormat/>
    <w:rsid w:val="00FE42D3"/>
    <w:pPr>
      <w:spacing w:after="160" w:line="240" w:lineRule="exact"/>
      <w:jc w:val="left"/>
    </w:pPr>
    <w:rPr>
      <w:snapToGrid/>
      <w:sz w:val="24"/>
      <w:vertAlign w:val="superscript"/>
      <w:lang w:eastAsia="en-GB"/>
    </w:rPr>
  </w:style>
  <w:style w:type="paragraph" w:styleId="NoSpacing">
    <w:name w:val="No Spacing"/>
    <w:uiPriority w:val="1"/>
    <w:qFormat/>
    <w:rsid w:val="006676A6"/>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32513">
      <w:bodyDiv w:val="1"/>
      <w:marLeft w:val="0"/>
      <w:marRight w:val="0"/>
      <w:marTop w:val="0"/>
      <w:marBottom w:val="0"/>
      <w:divBdr>
        <w:top w:val="none" w:sz="0" w:space="0" w:color="auto"/>
        <w:left w:val="none" w:sz="0" w:space="0" w:color="auto"/>
        <w:bottom w:val="none" w:sz="0" w:space="0" w:color="auto"/>
        <w:right w:val="none" w:sz="0" w:space="0" w:color="auto"/>
      </w:divBdr>
      <w:divsChild>
        <w:div w:id="311182414">
          <w:marLeft w:val="0"/>
          <w:marRight w:val="0"/>
          <w:marTop w:val="0"/>
          <w:marBottom w:val="0"/>
          <w:divBdr>
            <w:top w:val="none" w:sz="0" w:space="0" w:color="auto"/>
            <w:left w:val="none" w:sz="0" w:space="0" w:color="auto"/>
            <w:bottom w:val="none" w:sz="0" w:space="0" w:color="auto"/>
            <w:right w:val="none" w:sz="0" w:space="0" w:color="auto"/>
          </w:divBdr>
        </w:div>
        <w:div w:id="490029779">
          <w:marLeft w:val="0"/>
          <w:marRight w:val="0"/>
          <w:marTop w:val="0"/>
          <w:marBottom w:val="0"/>
          <w:divBdr>
            <w:top w:val="none" w:sz="0" w:space="0" w:color="auto"/>
            <w:left w:val="none" w:sz="0" w:space="0" w:color="auto"/>
            <w:bottom w:val="none" w:sz="0" w:space="0" w:color="auto"/>
            <w:right w:val="none" w:sz="0" w:space="0" w:color="auto"/>
          </w:divBdr>
        </w:div>
        <w:div w:id="585697715">
          <w:marLeft w:val="0"/>
          <w:marRight w:val="0"/>
          <w:marTop w:val="0"/>
          <w:marBottom w:val="0"/>
          <w:divBdr>
            <w:top w:val="none" w:sz="0" w:space="0" w:color="auto"/>
            <w:left w:val="none" w:sz="0" w:space="0" w:color="auto"/>
            <w:bottom w:val="none" w:sz="0" w:space="0" w:color="auto"/>
            <w:right w:val="none" w:sz="0" w:space="0" w:color="auto"/>
          </w:divBdr>
        </w:div>
        <w:div w:id="680204768">
          <w:marLeft w:val="0"/>
          <w:marRight w:val="0"/>
          <w:marTop w:val="0"/>
          <w:marBottom w:val="0"/>
          <w:divBdr>
            <w:top w:val="none" w:sz="0" w:space="0" w:color="auto"/>
            <w:left w:val="none" w:sz="0" w:space="0" w:color="auto"/>
            <w:bottom w:val="none" w:sz="0" w:space="0" w:color="auto"/>
            <w:right w:val="none" w:sz="0" w:space="0" w:color="auto"/>
          </w:divBdr>
        </w:div>
        <w:div w:id="715739309">
          <w:marLeft w:val="0"/>
          <w:marRight w:val="0"/>
          <w:marTop w:val="0"/>
          <w:marBottom w:val="0"/>
          <w:divBdr>
            <w:top w:val="none" w:sz="0" w:space="0" w:color="auto"/>
            <w:left w:val="none" w:sz="0" w:space="0" w:color="auto"/>
            <w:bottom w:val="none" w:sz="0" w:space="0" w:color="auto"/>
            <w:right w:val="none" w:sz="0" w:space="0" w:color="auto"/>
          </w:divBdr>
        </w:div>
      </w:divsChild>
    </w:div>
    <w:div w:id="195042852">
      <w:bodyDiv w:val="1"/>
      <w:marLeft w:val="0"/>
      <w:marRight w:val="0"/>
      <w:marTop w:val="0"/>
      <w:marBottom w:val="0"/>
      <w:divBdr>
        <w:top w:val="none" w:sz="0" w:space="0" w:color="auto"/>
        <w:left w:val="none" w:sz="0" w:space="0" w:color="auto"/>
        <w:bottom w:val="none" w:sz="0" w:space="0" w:color="auto"/>
        <w:right w:val="none" w:sz="0" w:space="0" w:color="auto"/>
      </w:divBdr>
      <w:divsChild>
        <w:div w:id="398406286">
          <w:marLeft w:val="446"/>
          <w:marRight w:val="0"/>
          <w:marTop w:val="91"/>
          <w:marBottom w:val="0"/>
          <w:divBdr>
            <w:top w:val="none" w:sz="0" w:space="0" w:color="auto"/>
            <w:left w:val="none" w:sz="0" w:space="0" w:color="auto"/>
            <w:bottom w:val="none" w:sz="0" w:space="0" w:color="auto"/>
            <w:right w:val="none" w:sz="0" w:space="0" w:color="auto"/>
          </w:divBdr>
        </w:div>
        <w:div w:id="707681190">
          <w:marLeft w:val="446"/>
          <w:marRight w:val="0"/>
          <w:marTop w:val="91"/>
          <w:marBottom w:val="0"/>
          <w:divBdr>
            <w:top w:val="none" w:sz="0" w:space="0" w:color="auto"/>
            <w:left w:val="none" w:sz="0" w:space="0" w:color="auto"/>
            <w:bottom w:val="none" w:sz="0" w:space="0" w:color="auto"/>
            <w:right w:val="none" w:sz="0" w:space="0" w:color="auto"/>
          </w:divBdr>
        </w:div>
        <w:div w:id="1238829648">
          <w:marLeft w:val="446"/>
          <w:marRight w:val="0"/>
          <w:marTop w:val="91"/>
          <w:marBottom w:val="0"/>
          <w:divBdr>
            <w:top w:val="none" w:sz="0" w:space="0" w:color="auto"/>
            <w:left w:val="none" w:sz="0" w:space="0" w:color="auto"/>
            <w:bottom w:val="none" w:sz="0" w:space="0" w:color="auto"/>
            <w:right w:val="none" w:sz="0" w:space="0" w:color="auto"/>
          </w:divBdr>
        </w:div>
        <w:div w:id="1989168412">
          <w:marLeft w:val="446"/>
          <w:marRight w:val="0"/>
          <w:marTop w:val="91"/>
          <w:marBottom w:val="0"/>
          <w:divBdr>
            <w:top w:val="none" w:sz="0" w:space="0" w:color="auto"/>
            <w:left w:val="none" w:sz="0" w:space="0" w:color="auto"/>
            <w:bottom w:val="none" w:sz="0" w:space="0" w:color="auto"/>
            <w:right w:val="none" w:sz="0" w:space="0" w:color="auto"/>
          </w:divBdr>
        </w:div>
      </w:divsChild>
    </w:div>
    <w:div w:id="401878464">
      <w:bodyDiv w:val="1"/>
      <w:marLeft w:val="0"/>
      <w:marRight w:val="0"/>
      <w:marTop w:val="0"/>
      <w:marBottom w:val="0"/>
      <w:divBdr>
        <w:top w:val="none" w:sz="0" w:space="0" w:color="auto"/>
        <w:left w:val="none" w:sz="0" w:space="0" w:color="auto"/>
        <w:bottom w:val="none" w:sz="0" w:space="0" w:color="auto"/>
        <w:right w:val="none" w:sz="0" w:space="0" w:color="auto"/>
      </w:divBdr>
      <w:divsChild>
        <w:div w:id="182869134">
          <w:marLeft w:val="0"/>
          <w:marRight w:val="0"/>
          <w:marTop w:val="0"/>
          <w:marBottom w:val="0"/>
          <w:divBdr>
            <w:top w:val="none" w:sz="0" w:space="0" w:color="auto"/>
            <w:left w:val="none" w:sz="0" w:space="0" w:color="auto"/>
            <w:bottom w:val="none" w:sz="0" w:space="0" w:color="auto"/>
            <w:right w:val="none" w:sz="0" w:space="0" w:color="auto"/>
          </w:divBdr>
        </w:div>
        <w:div w:id="294608900">
          <w:marLeft w:val="0"/>
          <w:marRight w:val="0"/>
          <w:marTop w:val="0"/>
          <w:marBottom w:val="0"/>
          <w:divBdr>
            <w:top w:val="none" w:sz="0" w:space="0" w:color="auto"/>
            <w:left w:val="none" w:sz="0" w:space="0" w:color="auto"/>
            <w:bottom w:val="none" w:sz="0" w:space="0" w:color="auto"/>
            <w:right w:val="none" w:sz="0" w:space="0" w:color="auto"/>
          </w:divBdr>
        </w:div>
        <w:div w:id="329718948">
          <w:marLeft w:val="0"/>
          <w:marRight w:val="0"/>
          <w:marTop w:val="0"/>
          <w:marBottom w:val="0"/>
          <w:divBdr>
            <w:top w:val="none" w:sz="0" w:space="0" w:color="auto"/>
            <w:left w:val="none" w:sz="0" w:space="0" w:color="auto"/>
            <w:bottom w:val="none" w:sz="0" w:space="0" w:color="auto"/>
            <w:right w:val="none" w:sz="0" w:space="0" w:color="auto"/>
          </w:divBdr>
        </w:div>
        <w:div w:id="649403273">
          <w:marLeft w:val="0"/>
          <w:marRight w:val="0"/>
          <w:marTop w:val="0"/>
          <w:marBottom w:val="0"/>
          <w:divBdr>
            <w:top w:val="none" w:sz="0" w:space="0" w:color="auto"/>
            <w:left w:val="none" w:sz="0" w:space="0" w:color="auto"/>
            <w:bottom w:val="none" w:sz="0" w:space="0" w:color="auto"/>
            <w:right w:val="none" w:sz="0" w:space="0" w:color="auto"/>
          </w:divBdr>
        </w:div>
        <w:div w:id="724334906">
          <w:marLeft w:val="0"/>
          <w:marRight w:val="0"/>
          <w:marTop w:val="0"/>
          <w:marBottom w:val="0"/>
          <w:divBdr>
            <w:top w:val="none" w:sz="0" w:space="0" w:color="auto"/>
            <w:left w:val="none" w:sz="0" w:space="0" w:color="auto"/>
            <w:bottom w:val="none" w:sz="0" w:space="0" w:color="auto"/>
            <w:right w:val="none" w:sz="0" w:space="0" w:color="auto"/>
          </w:divBdr>
        </w:div>
        <w:div w:id="735473789">
          <w:marLeft w:val="0"/>
          <w:marRight w:val="0"/>
          <w:marTop w:val="0"/>
          <w:marBottom w:val="0"/>
          <w:divBdr>
            <w:top w:val="none" w:sz="0" w:space="0" w:color="auto"/>
            <w:left w:val="none" w:sz="0" w:space="0" w:color="auto"/>
            <w:bottom w:val="none" w:sz="0" w:space="0" w:color="auto"/>
            <w:right w:val="none" w:sz="0" w:space="0" w:color="auto"/>
          </w:divBdr>
        </w:div>
        <w:div w:id="918059163">
          <w:marLeft w:val="0"/>
          <w:marRight w:val="0"/>
          <w:marTop w:val="0"/>
          <w:marBottom w:val="0"/>
          <w:divBdr>
            <w:top w:val="none" w:sz="0" w:space="0" w:color="auto"/>
            <w:left w:val="none" w:sz="0" w:space="0" w:color="auto"/>
            <w:bottom w:val="none" w:sz="0" w:space="0" w:color="auto"/>
            <w:right w:val="none" w:sz="0" w:space="0" w:color="auto"/>
          </w:divBdr>
        </w:div>
        <w:div w:id="1296446662">
          <w:marLeft w:val="0"/>
          <w:marRight w:val="0"/>
          <w:marTop w:val="0"/>
          <w:marBottom w:val="0"/>
          <w:divBdr>
            <w:top w:val="none" w:sz="0" w:space="0" w:color="auto"/>
            <w:left w:val="none" w:sz="0" w:space="0" w:color="auto"/>
            <w:bottom w:val="none" w:sz="0" w:space="0" w:color="auto"/>
            <w:right w:val="none" w:sz="0" w:space="0" w:color="auto"/>
          </w:divBdr>
        </w:div>
        <w:div w:id="1578174389">
          <w:marLeft w:val="0"/>
          <w:marRight w:val="0"/>
          <w:marTop w:val="0"/>
          <w:marBottom w:val="0"/>
          <w:divBdr>
            <w:top w:val="none" w:sz="0" w:space="0" w:color="auto"/>
            <w:left w:val="none" w:sz="0" w:space="0" w:color="auto"/>
            <w:bottom w:val="none" w:sz="0" w:space="0" w:color="auto"/>
            <w:right w:val="none" w:sz="0" w:space="0" w:color="auto"/>
          </w:divBdr>
        </w:div>
        <w:div w:id="1620867371">
          <w:marLeft w:val="0"/>
          <w:marRight w:val="0"/>
          <w:marTop w:val="0"/>
          <w:marBottom w:val="0"/>
          <w:divBdr>
            <w:top w:val="none" w:sz="0" w:space="0" w:color="auto"/>
            <w:left w:val="none" w:sz="0" w:space="0" w:color="auto"/>
            <w:bottom w:val="none" w:sz="0" w:space="0" w:color="auto"/>
            <w:right w:val="none" w:sz="0" w:space="0" w:color="auto"/>
          </w:divBdr>
        </w:div>
        <w:div w:id="1753159352">
          <w:marLeft w:val="0"/>
          <w:marRight w:val="0"/>
          <w:marTop w:val="0"/>
          <w:marBottom w:val="0"/>
          <w:divBdr>
            <w:top w:val="none" w:sz="0" w:space="0" w:color="auto"/>
            <w:left w:val="none" w:sz="0" w:space="0" w:color="auto"/>
            <w:bottom w:val="none" w:sz="0" w:space="0" w:color="auto"/>
            <w:right w:val="none" w:sz="0" w:space="0" w:color="auto"/>
          </w:divBdr>
        </w:div>
        <w:div w:id="1935355798">
          <w:marLeft w:val="0"/>
          <w:marRight w:val="0"/>
          <w:marTop w:val="0"/>
          <w:marBottom w:val="0"/>
          <w:divBdr>
            <w:top w:val="none" w:sz="0" w:space="0" w:color="auto"/>
            <w:left w:val="none" w:sz="0" w:space="0" w:color="auto"/>
            <w:bottom w:val="none" w:sz="0" w:space="0" w:color="auto"/>
            <w:right w:val="none" w:sz="0" w:space="0" w:color="auto"/>
          </w:divBdr>
        </w:div>
      </w:divsChild>
    </w:div>
    <w:div w:id="550190678">
      <w:bodyDiv w:val="1"/>
      <w:marLeft w:val="0"/>
      <w:marRight w:val="0"/>
      <w:marTop w:val="0"/>
      <w:marBottom w:val="0"/>
      <w:divBdr>
        <w:top w:val="none" w:sz="0" w:space="0" w:color="auto"/>
        <w:left w:val="none" w:sz="0" w:space="0" w:color="auto"/>
        <w:bottom w:val="none" w:sz="0" w:space="0" w:color="auto"/>
        <w:right w:val="none" w:sz="0" w:space="0" w:color="auto"/>
      </w:divBdr>
      <w:divsChild>
        <w:div w:id="228081798">
          <w:marLeft w:val="0"/>
          <w:marRight w:val="0"/>
          <w:marTop w:val="0"/>
          <w:marBottom w:val="0"/>
          <w:divBdr>
            <w:top w:val="none" w:sz="0" w:space="0" w:color="auto"/>
            <w:left w:val="none" w:sz="0" w:space="0" w:color="auto"/>
            <w:bottom w:val="none" w:sz="0" w:space="0" w:color="auto"/>
            <w:right w:val="none" w:sz="0" w:space="0" w:color="auto"/>
          </w:divBdr>
        </w:div>
        <w:div w:id="842553214">
          <w:marLeft w:val="0"/>
          <w:marRight w:val="0"/>
          <w:marTop w:val="0"/>
          <w:marBottom w:val="0"/>
          <w:divBdr>
            <w:top w:val="none" w:sz="0" w:space="0" w:color="auto"/>
            <w:left w:val="none" w:sz="0" w:space="0" w:color="auto"/>
            <w:bottom w:val="none" w:sz="0" w:space="0" w:color="auto"/>
            <w:right w:val="none" w:sz="0" w:space="0" w:color="auto"/>
          </w:divBdr>
        </w:div>
        <w:div w:id="1021400573">
          <w:marLeft w:val="0"/>
          <w:marRight w:val="0"/>
          <w:marTop w:val="0"/>
          <w:marBottom w:val="0"/>
          <w:divBdr>
            <w:top w:val="none" w:sz="0" w:space="0" w:color="auto"/>
            <w:left w:val="none" w:sz="0" w:space="0" w:color="auto"/>
            <w:bottom w:val="none" w:sz="0" w:space="0" w:color="auto"/>
            <w:right w:val="none" w:sz="0" w:space="0" w:color="auto"/>
          </w:divBdr>
        </w:div>
        <w:div w:id="1605305212">
          <w:marLeft w:val="0"/>
          <w:marRight w:val="0"/>
          <w:marTop w:val="0"/>
          <w:marBottom w:val="0"/>
          <w:divBdr>
            <w:top w:val="none" w:sz="0" w:space="0" w:color="auto"/>
            <w:left w:val="none" w:sz="0" w:space="0" w:color="auto"/>
            <w:bottom w:val="none" w:sz="0" w:space="0" w:color="auto"/>
            <w:right w:val="none" w:sz="0" w:space="0" w:color="auto"/>
          </w:divBdr>
        </w:div>
        <w:div w:id="2039502553">
          <w:marLeft w:val="0"/>
          <w:marRight w:val="0"/>
          <w:marTop w:val="0"/>
          <w:marBottom w:val="0"/>
          <w:divBdr>
            <w:top w:val="none" w:sz="0" w:space="0" w:color="auto"/>
            <w:left w:val="none" w:sz="0" w:space="0" w:color="auto"/>
            <w:bottom w:val="none" w:sz="0" w:space="0" w:color="auto"/>
            <w:right w:val="none" w:sz="0" w:space="0" w:color="auto"/>
          </w:divBdr>
        </w:div>
        <w:div w:id="2126536739">
          <w:marLeft w:val="0"/>
          <w:marRight w:val="0"/>
          <w:marTop w:val="0"/>
          <w:marBottom w:val="0"/>
          <w:divBdr>
            <w:top w:val="none" w:sz="0" w:space="0" w:color="auto"/>
            <w:left w:val="none" w:sz="0" w:space="0" w:color="auto"/>
            <w:bottom w:val="none" w:sz="0" w:space="0" w:color="auto"/>
            <w:right w:val="none" w:sz="0" w:space="0" w:color="auto"/>
          </w:divBdr>
        </w:div>
      </w:divsChild>
    </w:div>
    <w:div w:id="793643323">
      <w:bodyDiv w:val="1"/>
      <w:marLeft w:val="0"/>
      <w:marRight w:val="0"/>
      <w:marTop w:val="0"/>
      <w:marBottom w:val="0"/>
      <w:divBdr>
        <w:top w:val="none" w:sz="0" w:space="0" w:color="auto"/>
        <w:left w:val="none" w:sz="0" w:space="0" w:color="auto"/>
        <w:bottom w:val="none" w:sz="0" w:space="0" w:color="auto"/>
        <w:right w:val="none" w:sz="0" w:space="0" w:color="auto"/>
      </w:divBdr>
      <w:divsChild>
        <w:div w:id="1191919119">
          <w:marLeft w:val="0"/>
          <w:marRight w:val="0"/>
          <w:marTop w:val="0"/>
          <w:marBottom w:val="0"/>
          <w:divBdr>
            <w:top w:val="none" w:sz="0" w:space="0" w:color="auto"/>
            <w:left w:val="none" w:sz="0" w:space="0" w:color="auto"/>
            <w:bottom w:val="none" w:sz="0" w:space="0" w:color="auto"/>
            <w:right w:val="none" w:sz="0" w:space="0" w:color="auto"/>
          </w:divBdr>
        </w:div>
        <w:div w:id="1612593632">
          <w:marLeft w:val="0"/>
          <w:marRight w:val="0"/>
          <w:marTop w:val="0"/>
          <w:marBottom w:val="0"/>
          <w:divBdr>
            <w:top w:val="none" w:sz="0" w:space="0" w:color="auto"/>
            <w:left w:val="none" w:sz="0" w:space="0" w:color="auto"/>
            <w:bottom w:val="none" w:sz="0" w:space="0" w:color="auto"/>
            <w:right w:val="none" w:sz="0" w:space="0" w:color="auto"/>
          </w:divBdr>
        </w:div>
        <w:div w:id="1642540996">
          <w:marLeft w:val="0"/>
          <w:marRight w:val="0"/>
          <w:marTop w:val="0"/>
          <w:marBottom w:val="0"/>
          <w:divBdr>
            <w:top w:val="none" w:sz="0" w:space="0" w:color="auto"/>
            <w:left w:val="none" w:sz="0" w:space="0" w:color="auto"/>
            <w:bottom w:val="none" w:sz="0" w:space="0" w:color="auto"/>
            <w:right w:val="none" w:sz="0" w:space="0" w:color="auto"/>
          </w:divBdr>
        </w:div>
        <w:div w:id="1774786209">
          <w:marLeft w:val="0"/>
          <w:marRight w:val="0"/>
          <w:marTop w:val="0"/>
          <w:marBottom w:val="0"/>
          <w:divBdr>
            <w:top w:val="none" w:sz="0" w:space="0" w:color="auto"/>
            <w:left w:val="none" w:sz="0" w:space="0" w:color="auto"/>
            <w:bottom w:val="none" w:sz="0" w:space="0" w:color="auto"/>
            <w:right w:val="none" w:sz="0" w:space="0" w:color="auto"/>
          </w:divBdr>
        </w:div>
        <w:div w:id="1970937133">
          <w:marLeft w:val="0"/>
          <w:marRight w:val="0"/>
          <w:marTop w:val="0"/>
          <w:marBottom w:val="0"/>
          <w:divBdr>
            <w:top w:val="none" w:sz="0" w:space="0" w:color="auto"/>
            <w:left w:val="none" w:sz="0" w:space="0" w:color="auto"/>
            <w:bottom w:val="none" w:sz="0" w:space="0" w:color="auto"/>
            <w:right w:val="none" w:sz="0" w:space="0" w:color="auto"/>
          </w:divBdr>
        </w:div>
      </w:divsChild>
    </w:div>
    <w:div w:id="797800760">
      <w:bodyDiv w:val="1"/>
      <w:marLeft w:val="0"/>
      <w:marRight w:val="0"/>
      <w:marTop w:val="0"/>
      <w:marBottom w:val="0"/>
      <w:divBdr>
        <w:top w:val="none" w:sz="0" w:space="0" w:color="auto"/>
        <w:left w:val="none" w:sz="0" w:space="0" w:color="auto"/>
        <w:bottom w:val="none" w:sz="0" w:space="0" w:color="auto"/>
        <w:right w:val="none" w:sz="0" w:space="0" w:color="auto"/>
      </w:divBdr>
      <w:divsChild>
        <w:div w:id="401222063">
          <w:marLeft w:val="0"/>
          <w:marRight w:val="0"/>
          <w:marTop w:val="0"/>
          <w:marBottom w:val="0"/>
          <w:divBdr>
            <w:top w:val="none" w:sz="0" w:space="0" w:color="auto"/>
            <w:left w:val="none" w:sz="0" w:space="0" w:color="auto"/>
            <w:bottom w:val="none" w:sz="0" w:space="0" w:color="auto"/>
            <w:right w:val="none" w:sz="0" w:space="0" w:color="auto"/>
          </w:divBdr>
        </w:div>
        <w:div w:id="1791125171">
          <w:marLeft w:val="0"/>
          <w:marRight w:val="0"/>
          <w:marTop w:val="0"/>
          <w:marBottom w:val="0"/>
          <w:divBdr>
            <w:top w:val="none" w:sz="0" w:space="0" w:color="auto"/>
            <w:left w:val="none" w:sz="0" w:space="0" w:color="auto"/>
            <w:bottom w:val="none" w:sz="0" w:space="0" w:color="auto"/>
            <w:right w:val="none" w:sz="0" w:space="0" w:color="auto"/>
          </w:divBdr>
        </w:div>
      </w:divsChild>
    </w:div>
    <w:div w:id="822509439">
      <w:bodyDiv w:val="1"/>
      <w:marLeft w:val="0"/>
      <w:marRight w:val="0"/>
      <w:marTop w:val="0"/>
      <w:marBottom w:val="0"/>
      <w:divBdr>
        <w:top w:val="none" w:sz="0" w:space="0" w:color="auto"/>
        <w:left w:val="none" w:sz="0" w:space="0" w:color="auto"/>
        <w:bottom w:val="none" w:sz="0" w:space="0" w:color="auto"/>
        <w:right w:val="none" w:sz="0" w:space="0" w:color="auto"/>
      </w:divBdr>
      <w:divsChild>
        <w:div w:id="674572608">
          <w:marLeft w:val="0"/>
          <w:marRight w:val="0"/>
          <w:marTop w:val="0"/>
          <w:marBottom w:val="0"/>
          <w:divBdr>
            <w:top w:val="none" w:sz="0" w:space="0" w:color="auto"/>
            <w:left w:val="none" w:sz="0" w:space="0" w:color="auto"/>
            <w:bottom w:val="none" w:sz="0" w:space="0" w:color="auto"/>
            <w:right w:val="none" w:sz="0" w:space="0" w:color="auto"/>
          </w:divBdr>
        </w:div>
        <w:div w:id="416250400">
          <w:marLeft w:val="0"/>
          <w:marRight w:val="0"/>
          <w:marTop w:val="0"/>
          <w:marBottom w:val="0"/>
          <w:divBdr>
            <w:top w:val="none" w:sz="0" w:space="0" w:color="auto"/>
            <w:left w:val="none" w:sz="0" w:space="0" w:color="auto"/>
            <w:bottom w:val="none" w:sz="0" w:space="0" w:color="auto"/>
            <w:right w:val="none" w:sz="0" w:space="0" w:color="auto"/>
          </w:divBdr>
        </w:div>
        <w:div w:id="1018190143">
          <w:marLeft w:val="0"/>
          <w:marRight w:val="0"/>
          <w:marTop w:val="0"/>
          <w:marBottom w:val="0"/>
          <w:divBdr>
            <w:top w:val="none" w:sz="0" w:space="0" w:color="auto"/>
            <w:left w:val="none" w:sz="0" w:space="0" w:color="auto"/>
            <w:bottom w:val="none" w:sz="0" w:space="0" w:color="auto"/>
            <w:right w:val="none" w:sz="0" w:space="0" w:color="auto"/>
          </w:divBdr>
        </w:div>
        <w:div w:id="1751465556">
          <w:marLeft w:val="0"/>
          <w:marRight w:val="0"/>
          <w:marTop w:val="0"/>
          <w:marBottom w:val="0"/>
          <w:divBdr>
            <w:top w:val="none" w:sz="0" w:space="0" w:color="auto"/>
            <w:left w:val="none" w:sz="0" w:space="0" w:color="auto"/>
            <w:bottom w:val="none" w:sz="0" w:space="0" w:color="auto"/>
            <w:right w:val="none" w:sz="0" w:space="0" w:color="auto"/>
          </w:divBdr>
        </w:div>
        <w:div w:id="1104031542">
          <w:marLeft w:val="0"/>
          <w:marRight w:val="0"/>
          <w:marTop w:val="0"/>
          <w:marBottom w:val="0"/>
          <w:divBdr>
            <w:top w:val="none" w:sz="0" w:space="0" w:color="auto"/>
            <w:left w:val="none" w:sz="0" w:space="0" w:color="auto"/>
            <w:bottom w:val="none" w:sz="0" w:space="0" w:color="auto"/>
            <w:right w:val="none" w:sz="0" w:space="0" w:color="auto"/>
          </w:divBdr>
        </w:div>
        <w:div w:id="885526199">
          <w:marLeft w:val="0"/>
          <w:marRight w:val="0"/>
          <w:marTop w:val="0"/>
          <w:marBottom w:val="0"/>
          <w:divBdr>
            <w:top w:val="none" w:sz="0" w:space="0" w:color="auto"/>
            <w:left w:val="none" w:sz="0" w:space="0" w:color="auto"/>
            <w:bottom w:val="none" w:sz="0" w:space="0" w:color="auto"/>
            <w:right w:val="none" w:sz="0" w:space="0" w:color="auto"/>
          </w:divBdr>
        </w:div>
        <w:div w:id="289825853">
          <w:marLeft w:val="0"/>
          <w:marRight w:val="0"/>
          <w:marTop w:val="0"/>
          <w:marBottom w:val="0"/>
          <w:divBdr>
            <w:top w:val="none" w:sz="0" w:space="0" w:color="auto"/>
            <w:left w:val="none" w:sz="0" w:space="0" w:color="auto"/>
            <w:bottom w:val="none" w:sz="0" w:space="0" w:color="auto"/>
            <w:right w:val="none" w:sz="0" w:space="0" w:color="auto"/>
          </w:divBdr>
        </w:div>
      </w:divsChild>
    </w:div>
    <w:div w:id="908348021">
      <w:bodyDiv w:val="1"/>
      <w:marLeft w:val="0"/>
      <w:marRight w:val="0"/>
      <w:marTop w:val="0"/>
      <w:marBottom w:val="0"/>
      <w:divBdr>
        <w:top w:val="none" w:sz="0" w:space="0" w:color="auto"/>
        <w:left w:val="none" w:sz="0" w:space="0" w:color="auto"/>
        <w:bottom w:val="none" w:sz="0" w:space="0" w:color="auto"/>
        <w:right w:val="none" w:sz="0" w:space="0" w:color="auto"/>
      </w:divBdr>
      <w:divsChild>
        <w:div w:id="1313487584">
          <w:marLeft w:val="0"/>
          <w:marRight w:val="0"/>
          <w:marTop w:val="0"/>
          <w:marBottom w:val="0"/>
          <w:divBdr>
            <w:top w:val="none" w:sz="0" w:space="0" w:color="auto"/>
            <w:left w:val="none" w:sz="0" w:space="0" w:color="auto"/>
            <w:bottom w:val="none" w:sz="0" w:space="0" w:color="auto"/>
            <w:right w:val="none" w:sz="0" w:space="0" w:color="auto"/>
          </w:divBdr>
          <w:divsChild>
            <w:div w:id="1043018150">
              <w:marLeft w:val="0"/>
              <w:marRight w:val="0"/>
              <w:marTop w:val="0"/>
              <w:marBottom w:val="0"/>
              <w:divBdr>
                <w:top w:val="none" w:sz="0" w:space="0" w:color="auto"/>
                <w:left w:val="none" w:sz="0" w:space="0" w:color="auto"/>
                <w:bottom w:val="none" w:sz="0" w:space="0" w:color="auto"/>
                <w:right w:val="none" w:sz="0" w:space="0" w:color="auto"/>
              </w:divBdr>
              <w:divsChild>
                <w:div w:id="1936745854">
                  <w:marLeft w:val="0"/>
                  <w:marRight w:val="0"/>
                  <w:marTop w:val="0"/>
                  <w:marBottom w:val="0"/>
                  <w:divBdr>
                    <w:top w:val="none" w:sz="0" w:space="0" w:color="auto"/>
                    <w:left w:val="none" w:sz="0" w:space="0" w:color="auto"/>
                    <w:bottom w:val="none" w:sz="0" w:space="0" w:color="auto"/>
                    <w:right w:val="none" w:sz="0" w:space="0" w:color="auto"/>
                  </w:divBdr>
                </w:div>
              </w:divsChild>
            </w:div>
            <w:div w:id="1452935018">
              <w:marLeft w:val="0"/>
              <w:marRight w:val="0"/>
              <w:marTop w:val="0"/>
              <w:marBottom w:val="0"/>
              <w:divBdr>
                <w:top w:val="none" w:sz="0" w:space="0" w:color="auto"/>
                <w:left w:val="none" w:sz="0" w:space="0" w:color="auto"/>
                <w:bottom w:val="none" w:sz="0" w:space="0" w:color="auto"/>
                <w:right w:val="none" w:sz="0" w:space="0" w:color="auto"/>
              </w:divBdr>
              <w:divsChild>
                <w:div w:id="1740401207">
                  <w:marLeft w:val="0"/>
                  <w:marRight w:val="0"/>
                  <w:marTop w:val="0"/>
                  <w:marBottom w:val="0"/>
                  <w:divBdr>
                    <w:top w:val="none" w:sz="0" w:space="0" w:color="auto"/>
                    <w:left w:val="none" w:sz="0" w:space="0" w:color="auto"/>
                    <w:bottom w:val="none" w:sz="0" w:space="0" w:color="auto"/>
                    <w:right w:val="none" w:sz="0" w:space="0" w:color="auto"/>
                  </w:divBdr>
                </w:div>
                <w:div w:id="175166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81500">
      <w:bodyDiv w:val="1"/>
      <w:marLeft w:val="0"/>
      <w:marRight w:val="0"/>
      <w:marTop w:val="0"/>
      <w:marBottom w:val="0"/>
      <w:divBdr>
        <w:top w:val="none" w:sz="0" w:space="0" w:color="auto"/>
        <w:left w:val="none" w:sz="0" w:space="0" w:color="auto"/>
        <w:bottom w:val="none" w:sz="0" w:space="0" w:color="auto"/>
        <w:right w:val="none" w:sz="0" w:space="0" w:color="auto"/>
      </w:divBdr>
    </w:div>
    <w:div w:id="949236994">
      <w:bodyDiv w:val="1"/>
      <w:marLeft w:val="0"/>
      <w:marRight w:val="0"/>
      <w:marTop w:val="0"/>
      <w:marBottom w:val="0"/>
      <w:divBdr>
        <w:top w:val="none" w:sz="0" w:space="0" w:color="auto"/>
        <w:left w:val="none" w:sz="0" w:space="0" w:color="auto"/>
        <w:bottom w:val="none" w:sz="0" w:space="0" w:color="auto"/>
        <w:right w:val="none" w:sz="0" w:space="0" w:color="auto"/>
      </w:divBdr>
      <w:divsChild>
        <w:div w:id="806508062">
          <w:marLeft w:val="0"/>
          <w:marRight w:val="0"/>
          <w:marTop w:val="0"/>
          <w:marBottom w:val="0"/>
          <w:divBdr>
            <w:top w:val="none" w:sz="0" w:space="0" w:color="auto"/>
            <w:left w:val="none" w:sz="0" w:space="0" w:color="auto"/>
            <w:bottom w:val="none" w:sz="0" w:space="0" w:color="auto"/>
            <w:right w:val="none" w:sz="0" w:space="0" w:color="auto"/>
          </w:divBdr>
        </w:div>
        <w:div w:id="990403348">
          <w:marLeft w:val="0"/>
          <w:marRight w:val="0"/>
          <w:marTop w:val="0"/>
          <w:marBottom w:val="0"/>
          <w:divBdr>
            <w:top w:val="none" w:sz="0" w:space="0" w:color="auto"/>
            <w:left w:val="none" w:sz="0" w:space="0" w:color="auto"/>
            <w:bottom w:val="none" w:sz="0" w:space="0" w:color="auto"/>
            <w:right w:val="none" w:sz="0" w:space="0" w:color="auto"/>
          </w:divBdr>
        </w:div>
        <w:div w:id="1359114886">
          <w:marLeft w:val="0"/>
          <w:marRight w:val="0"/>
          <w:marTop w:val="0"/>
          <w:marBottom w:val="0"/>
          <w:divBdr>
            <w:top w:val="none" w:sz="0" w:space="0" w:color="auto"/>
            <w:left w:val="none" w:sz="0" w:space="0" w:color="auto"/>
            <w:bottom w:val="none" w:sz="0" w:space="0" w:color="auto"/>
            <w:right w:val="none" w:sz="0" w:space="0" w:color="auto"/>
          </w:divBdr>
        </w:div>
        <w:div w:id="1400052497">
          <w:marLeft w:val="0"/>
          <w:marRight w:val="0"/>
          <w:marTop w:val="0"/>
          <w:marBottom w:val="0"/>
          <w:divBdr>
            <w:top w:val="none" w:sz="0" w:space="0" w:color="auto"/>
            <w:left w:val="none" w:sz="0" w:space="0" w:color="auto"/>
            <w:bottom w:val="none" w:sz="0" w:space="0" w:color="auto"/>
            <w:right w:val="none" w:sz="0" w:space="0" w:color="auto"/>
          </w:divBdr>
        </w:div>
        <w:div w:id="1747991694">
          <w:marLeft w:val="0"/>
          <w:marRight w:val="0"/>
          <w:marTop w:val="0"/>
          <w:marBottom w:val="0"/>
          <w:divBdr>
            <w:top w:val="none" w:sz="0" w:space="0" w:color="auto"/>
            <w:left w:val="none" w:sz="0" w:space="0" w:color="auto"/>
            <w:bottom w:val="none" w:sz="0" w:space="0" w:color="auto"/>
            <w:right w:val="none" w:sz="0" w:space="0" w:color="auto"/>
          </w:divBdr>
        </w:div>
      </w:divsChild>
    </w:div>
    <w:div w:id="1004741442">
      <w:bodyDiv w:val="1"/>
      <w:marLeft w:val="0"/>
      <w:marRight w:val="0"/>
      <w:marTop w:val="0"/>
      <w:marBottom w:val="0"/>
      <w:divBdr>
        <w:top w:val="none" w:sz="0" w:space="0" w:color="auto"/>
        <w:left w:val="none" w:sz="0" w:space="0" w:color="auto"/>
        <w:bottom w:val="none" w:sz="0" w:space="0" w:color="auto"/>
        <w:right w:val="none" w:sz="0" w:space="0" w:color="auto"/>
      </w:divBdr>
      <w:divsChild>
        <w:div w:id="98448358">
          <w:marLeft w:val="0"/>
          <w:marRight w:val="0"/>
          <w:marTop w:val="0"/>
          <w:marBottom w:val="0"/>
          <w:divBdr>
            <w:top w:val="none" w:sz="0" w:space="0" w:color="auto"/>
            <w:left w:val="none" w:sz="0" w:space="0" w:color="auto"/>
            <w:bottom w:val="none" w:sz="0" w:space="0" w:color="auto"/>
            <w:right w:val="none" w:sz="0" w:space="0" w:color="auto"/>
          </w:divBdr>
        </w:div>
        <w:div w:id="143351336">
          <w:marLeft w:val="0"/>
          <w:marRight w:val="0"/>
          <w:marTop w:val="0"/>
          <w:marBottom w:val="0"/>
          <w:divBdr>
            <w:top w:val="none" w:sz="0" w:space="0" w:color="auto"/>
            <w:left w:val="none" w:sz="0" w:space="0" w:color="auto"/>
            <w:bottom w:val="none" w:sz="0" w:space="0" w:color="auto"/>
            <w:right w:val="none" w:sz="0" w:space="0" w:color="auto"/>
          </w:divBdr>
        </w:div>
        <w:div w:id="253905113">
          <w:marLeft w:val="0"/>
          <w:marRight w:val="0"/>
          <w:marTop w:val="0"/>
          <w:marBottom w:val="0"/>
          <w:divBdr>
            <w:top w:val="none" w:sz="0" w:space="0" w:color="auto"/>
            <w:left w:val="none" w:sz="0" w:space="0" w:color="auto"/>
            <w:bottom w:val="none" w:sz="0" w:space="0" w:color="auto"/>
            <w:right w:val="none" w:sz="0" w:space="0" w:color="auto"/>
          </w:divBdr>
        </w:div>
        <w:div w:id="306008576">
          <w:marLeft w:val="0"/>
          <w:marRight w:val="0"/>
          <w:marTop w:val="0"/>
          <w:marBottom w:val="0"/>
          <w:divBdr>
            <w:top w:val="none" w:sz="0" w:space="0" w:color="auto"/>
            <w:left w:val="none" w:sz="0" w:space="0" w:color="auto"/>
            <w:bottom w:val="none" w:sz="0" w:space="0" w:color="auto"/>
            <w:right w:val="none" w:sz="0" w:space="0" w:color="auto"/>
          </w:divBdr>
        </w:div>
        <w:div w:id="309334813">
          <w:marLeft w:val="0"/>
          <w:marRight w:val="0"/>
          <w:marTop w:val="0"/>
          <w:marBottom w:val="0"/>
          <w:divBdr>
            <w:top w:val="none" w:sz="0" w:space="0" w:color="auto"/>
            <w:left w:val="none" w:sz="0" w:space="0" w:color="auto"/>
            <w:bottom w:val="none" w:sz="0" w:space="0" w:color="auto"/>
            <w:right w:val="none" w:sz="0" w:space="0" w:color="auto"/>
          </w:divBdr>
        </w:div>
        <w:div w:id="372196332">
          <w:marLeft w:val="0"/>
          <w:marRight w:val="0"/>
          <w:marTop w:val="0"/>
          <w:marBottom w:val="0"/>
          <w:divBdr>
            <w:top w:val="none" w:sz="0" w:space="0" w:color="auto"/>
            <w:left w:val="none" w:sz="0" w:space="0" w:color="auto"/>
            <w:bottom w:val="none" w:sz="0" w:space="0" w:color="auto"/>
            <w:right w:val="none" w:sz="0" w:space="0" w:color="auto"/>
          </w:divBdr>
        </w:div>
        <w:div w:id="646473768">
          <w:marLeft w:val="0"/>
          <w:marRight w:val="0"/>
          <w:marTop w:val="0"/>
          <w:marBottom w:val="0"/>
          <w:divBdr>
            <w:top w:val="none" w:sz="0" w:space="0" w:color="auto"/>
            <w:left w:val="none" w:sz="0" w:space="0" w:color="auto"/>
            <w:bottom w:val="none" w:sz="0" w:space="0" w:color="auto"/>
            <w:right w:val="none" w:sz="0" w:space="0" w:color="auto"/>
          </w:divBdr>
        </w:div>
        <w:div w:id="904528045">
          <w:marLeft w:val="0"/>
          <w:marRight w:val="0"/>
          <w:marTop w:val="0"/>
          <w:marBottom w:val="0"/>
          <w:divBdr>
            <w:top w:val="none" w:sz="0" w:space="0" w:color="auto"/>
            <w:left w:val="none" w:sz="0" w:space="0" w:color="auto"/>
            <w:bottom w:val="none" w:sz="0" w:space="0" w:color="auto"/>
            <w:right w:val="none" w:sz="0" w:space="0" w:color="auto"/>
          </w:divBdr>
        </w:div>
        <w:div w:id="970130599">
          <w:marLeft w:val="0"/>
          <w:marRight w:val="0"/>
          <w:marTop w:val="0"/>
          <w:marBottom w:val="0"/>
          <w:divBdr>
            <w:top w:val="none" w:sz="0" w:space="0" w:color="auto"/>
            <w:left w:val="none" w:sz="0" w:space="0" w:color="auto"/>
            <w:bottom w:val="none" w:sz="0" w:space="0" w:color="auto"/>
            <w:right w:val="none" w:sz="0" w:space="0" w:color="auto"/>
          </w:divBdr>
        </w:div>
        <w:div w:id="1010303410">
          <w:marLeft w:val="0"/>
          <w:marRight w:val="0"/>
          <w:marTop w:val="0"/>
          <w:marBottom w:val="0"/>
          <w:divBdr>
            <w:top w:val="none" w:sz="0" w:space="0" w:color="auto"/>
            <w:left w:val="none" w:sz="0" w:space="0" w:color="auto"/>
            <w:bottom w:val="none" w:sz="0" w:space="0" w:color="auto"/>
            <w:right w:val="none" w:sz="0" w:space="0" w:color="auto"/>
          </w:divBdr>
        </w:div>
        <w:div w:id="1111509905">
          <w:marLeft w:val="0"/>
          <w:marRight w:val="0"/>
          <w:marTop w:val="0"/>
          <w:marBottom w:val="0"/>
          <w:divBdr>
            <w:top w:val="none" w:sz="0" w:space="0" w:color="auto"/>
            <w:left w:val="none" w:sz="0" w:space="0" w:color="auto"/>
            <w:bottom w:val="none" w:sz="0" w:space="0" w:color="auto"/>
            <w:right w:val="none" w:sz="0" w:space="0" w:color="auto"/>
          </w:divBdr>
        </w:div>
        <w:div w:id="1159728970">
          <w:marLeft w:val="0"/>
          <w:marRight w:val="0"/>
          <w:marTop w:val="0"/>
          <w:marBottom w:val="0"/>
          <w:divBdr>
            <w:top w:val="none" w:sz="0" w:space="0" w:color="auto"/>
            <w:left w:val="none" w:sz="0" w:space="0" w:color="auto"/>
            <w:bottom w:val="none" w:sz="0" w:space="0" w:color="auto"/>
            <w:right w:val="none" w:sz="0" w:space="0" w:color="auto"/>
          </w:divBdr>
        </w:div>
        <w:div w:id="1182285790">
          <w:marLeft w:val="0"/>
          <w:marRight w:val="0"/>
          <w:marTop w:val="0"/>
          <w:marBottom w:val="0"/>
          <w:divBdr>
            <w:top w:val="none" w:sz="0" w:space="0" w:color="auto"/>
            <w:left w:val="none" w:sz="0" w:space="0" w:color="auto"/>
            <w:bottom w:val="none" w:sz="0" w:space="0" w:color="auto"/>
            <w:right w:val="none" w:sz="0" w:space="0" w:color="auto"/>
          </w:divBdr>
        </w:div>
        <w:div w:id="1271738971">
          <w:marLeft w:val="0"/>
          <w:marRight w:val="0"/>
          <w:marTop w:val="0"/>
          <w:marBottom w:val="0"/>
          <w:divBdr>
            <w:top w:val="none" w:sz="0" w:space="0" w:color="auto"/>
            <w:left w:val="none" w:sz="0" w:space="0" w:color="auto"/>
            <w:bottom w:val="none" w:sz="0" w:space="0" w:color="auto"/>
            <w:right w:val="none" w:sz="0" w:space="0" w:color="auto"/>
          </w:divBdr>
        </w:div>
        <w:div w:id="1654337205">
          <w:marLeft w:val="0"/>
          <w:marRight w:val="0"/>
          <w:marTop w:val="0"/>
          <w:marBottom w:val="0"/>
          <w:divBdr>
            <w:top w:val="none" w:sz="0" w:space="0" w:color="auto"/>
            <w:left w:val="none" w:sz="0" w:space="0" w:color="auto"/>
            <w:bottom w:val="none" w:sz="0" w:space="0" w:color="auto"/>
            <w:right w:val="none" w:sz="0" w:space="0" w:color="auto"/>
          </w:divBdr>
        </w:div>
        <w:div w:id="1793590983">
          <w:marLeft w:val="0"/>
          <w:marRight w:val="0"/>
          <w:marTop w:val="0"/>
          <w:marBottom w:val="0"/>
          <w:divBdr>
            <w:top w:val="none" w:sz="0" w:space="0" w:color="auto"/>
            <w:left w:val="none" w:sz="0" w:space="0" w:color="auto"/>
            <w:bottom w:val="none" w:sz="0" w:space="0" w:color="auto"/>
            <w:right w:val="none" w:sz="0" w:space="0" w:color="auto"/>
          </w:divBdr>
        </w:div>
        <w:div w:id="1825312730">
          <w:marLeft w:val="0"/>
          <w:marRight w:val="0"/>
          <w:marTop w:val="0"/>
          <w:marBottom w:val="0"/>
          <w:divBdr>
            <w:top w:val="none" w:sz="0" w:space="0" w:color="auto"/>
            <w:left w:val="none" w:sz="0" w:space="0" w:color="auto"/>
            <w:bottom w:val="none" w:sz="0" w:space="0" w:color="auto"/>
            <w:right w:val="none" w:sz="0" w:space="0" w:color="auto"/>
          </w:divBdr>
        </w:div>
        <w:div w:id="1850679675">
          <w:marLeft w:val="0"/>
          <w:marRight w:val="0"/>
          <w:marTop w:val="0"/>
          <w:marBottom w:val="0"/>
          <w:divBdr>
            <w:top w:val="none" w:sz="0" w:space="0" w:color="auto"/>
            <w:left w:val="none" w:sz="0" w:space="0" w:color="auto"/>
            <w:bottom w:val="none" w:sz="0" w:space="0" w:color="auto"/>
            <w:right w:val="none" w:sz="0" w:space="0" w:color="auto"/>
          </w:divBdr>
        </w:div>
        <w:div w:id="1858880952">
          <w:marLeft w:val="0"/>
          <w:marRight w:val="0"/>
          <w:marTop w:val="0"/>
          <w:marBottom w:val="0"/>
          <w:divBdr>
            <w:top w:val="none" w:sz="0" w:space="0" w:color="auto"/>
            <w:left w:val="none" w:sz="0" w:space="0" w:color="auto"/>
            <w:bottom w:val="none" w:sz="0" w:space="0" w:color="auto"/>
            <w:right w:val="none" w:sz="0" w:space="0" w:color="auto"/>
          </w:divBdr>
        </w:div>
        <w:div w:id="1981416483">
          <w:marLeft w:val="0"/>
          <w:marRight w:val="0"/>
          <w:marTop w:val="0"/>
          <w:marBottom w:val="0"/>
          <w:divBdr>
            <w:top w:val="none" w:sz="0" w:space="0" w:color="auto"/>
            <w:left w:val="none" w:sz="0" w:space="0" w:color="auto"/>
            <w:bottom w:val="none" w:sz="0" w:space="0" w:color="auto"/>
            <w:right w:val="none" w:sz="0" w:space="0" w:color="auto"/>
          </w:divBdr>
        </w:div>
        <w:div w:id="2082487059">
          <w:marLeft w:val="0"/>
          <w:marRight w:val="0"/>
          <w:marTop w:val="0"/>
          <w:marBottom w:val="0"/>
          <w:divBdr>
            <w:top w:val="none" w:sz="0" w:space="0" w:color="auto"/>
            <w:left w:val="none" w:sz="0" w:space="0" w:color="auto"/>
            <w:bottom w:val="none" w:sz="0" w:space="0" w:color="auto"/>
            <w:right w:val="none" w:sz="0" w:space="0" w:color="auto"/>
          </w:divBdr>
        </w:div>
      </w:divsChild>
    </w:div>
    <w:div w:id="1181897804">
      <w:bodyDiv w:val="1"/>
      <w:marLeft w:val="0"/>
      <w:marRight w:val="0"/>
      <w:marTop w:val="0"/>
      <w:marBottom w:val="0"/>
      <w:divBdr>
        <w:top w:val="none" w:sz="0" w:space="0" w:color="auto"/>
        <w:left w:val="none" w:sz="0" w:space="0" w:color="auto"/>
        <w:bottom w:val="none" w:sz="0" w:space="0" w:color="auto"/>
        <w:right w:val="none" w:sz="0" w:space="0" w:color="auto"/>
      </w:divBdr>
    </w:div>
    <w:div w:id="1292325142">
      <w:bodyDiv w:val="1"/>
      <w:marLeft w:val="0"/>
      <w:marRight w:val="0"/>
      <w:marTop w:val="0"/>
      <w:marBottom w:val="0"/>
      <w:divBdr>
        <w:top w:val="none" w:sz="0" w:space="0" w:color="auto"/>
        <w:left w:val="none" w:sz="0" w:space="0" w:color="auto"/>
        <w:bottom w:val="none" w:sz="0" w:space="0" w:color="auto"/>
        <w:right w:val="none" w:sz="0" w:space="0" w:color="auto"/>
      </w:divBdr>
    </w:div>
    <w:div w:id="1432049125">
      <w:bodyDiv w:val="1"/>
      <w:marLeft w:val="0"/>
      <w:marRight w:val="0"/>
      <w:marTop w:val="0"/>
      <w:marBottom w:val="0"/>
      <w:divBdr>
        <w:top w:val="none" w:sz="0" w:space="0" w:color="auto"/>
        <w:left w:val="none" w:sz="0" w:space="0" w:color="auto"/>
        <w:bottom w:val="none" w:sz="0" w:space="0" w:color="auto"/>
        <w:right w:val="none" w:sz="0" w:space="0" w:color="auto"/>
      </w:divBdr>
    </w:div>
    <w:div w:id="1614945340">
      <w:bodyDiv w:val="1"/>
      <w:marLeft w:val="0"/>
      <w:marRight w:val="0"/>
      <w:marTop w:val="0"/>
      <w:marBottom w:val="0"/>
      <w:divBdr>
        <w:top w:val="none" w:sz="0" w:space="0" w:color="auto"/>
        <w:left w:val="none" w:sz="0" w:space="0" w:color="auto"/>
        <w:bottom w:val="none" w:sz="0" w:space="0" w:color="auto"/>
        <w:right w:val="none" w:sz="0" w:space="0" w:color="auto"/>
      </w:divBdr>
    </w:div>
    <w:div w:id="1615625227">
      <w:bodyDiv w:val="1"/>
      <w:marLeft w:val="0"/>
      <w:marRight w:val="0"/>
      <w:marTop w:val="0"/>
      <w:marBottom w:val="0"/>
      <w:divBdr>
        <w:top w:val="none" w:sz="0" w:space="0" w:color="auto"/>
        <w:left w:val="none" w:sz="0" w:space="0" w:color="auto"/>
        <w:bottom w:val="none" w:sz="0" w:space="0" w:color="auto"/>
        <w:right w:val="none" w:sz="0" w:space="0" w:color="auto"/>
      </w:divBdr>
    </w:div>
    <w:div w:id="1651252195">
      <w:bodyDiv w:val="1"/>
      <w:marLeft w:val="0"/>
      <w:marRight w:val="0"/>
      <w:marTop w:val="0"/>
      <w:marBottom w:val="0"/>
      <w:divBdr>
        <w:top w:val="none" w:sz="0" w:space="0" w:color="auto"/>
        <w:left w:val="none" w:sz="0" w:space="0" w:color="auto"/>
        <w:bottom w:val="none" w:sz="0" w:space="0" w:color="auto"/>
        <w:right w:val="none" w:sz="0" w:space="0" w:color="auto"/>
      </w:divBdr>
      <w:divsChild>
        <w:div w:id="544214757">
          <w:marLeft w:val="0"/>
          <w:marRight w:val="0"/>
          <w:marTop w:val="0"/>
          <w:marBottom w:val="0"/>
          <w:divBdr>
            <w:top w:val="none" w:sz="0" w:space="0" w:color="auto"/>
            <w:left w:val="none" w:sz="0" w:space="0" w:color="auto"/>
            <w:bottom w:val="none" w:sz="0" w:space="0" w:color="auto"/>
            <w:right w:val="none" w:sz="0" w:space="0" w:color="auto"/>
          </w:divBdr>
        </w:div>
        <w:div w:id="581451654">
          <w:marLeft w:val="0"/>
          <w:marRight w:val="0"/>
          <w:marTop w:val="0"/>
          <w:marBottom w:val="0"/>
          <w:divBdr>
            <w:top w:val="none" w:sz="0" w:space="0" w:color="auto"/>
            <w:left w:val="none" w:sz="0" w:space="0" w:color="auto"/>
            <w:bottom w:val="none" w:sz="0" w:space="0" w:color="auto"/>
            <w:right w:val="none" w:sz="0" w:space="0" w:color="auto"/>
          </w:divBdr>
        </w:div>
        <w:div w:id="587346950">
          <w:marLeft w:val="0"/>
          <w:marRight w:val="0"/>
          <w:marTop w:val="0"/>
          <w:marBottom w:val="0"/>
          <w:divBdr>
            <w:top w:val="none" w:sz="0" w:space="0" w:color="auto"/>
            <w:left w:val="none" w:sz="0" w:space="0" w:color="auto"/>
            <w:bottom w:val="none" w:sz="0" w:space="0" w:color="auto"/>
            <w:right w:val="none" w:sz="0" w:space="0" w:color="auto"/>
          </w:divBdr>
        </w:div>
        <w:div w:id="615723409">
          <w:marLeft w:val="0"/>
          <w:marRight w:val="0"/>
          <w:marTop w:val="0"/>
          <w:marBottom w:val="0"/>
          <w:divBdr>
            <w:top w:val="none" w:sz="0" w:space="0" w:color="auto"/>
            <w:left w:val="none" w:sz="0" w:space="0" w:color="auto"/>
            <w:bottom w:val="none" w:sz="0" w:space="0" w:color="auto"/>
            <w:right w:val="none" w:sz="0" w:space="0" w:color="auto"/>
          </w:divBdr>
        </w:div>
        <w:div w:id="1076971838">
          <w:marLeft w:val="0"/>
          <w:marRight w:val="0"/>
          <w:marTop w:val="0"/>
          <w:marBottom w:val="0"/>
          <w:divBdr>
            <w:top w:val="none" w:sz="0" w:space="0" w:color="auto"/>
            <w:left w:val="none" w:sz="0" w:space="0" w:color="auto"/>
            <w:bottom w:val="none" w:sz="0" w:space="0" w:color="auto"/>
            <w:right w:val="none" w:sz="0" w:space="0" w:color="auto"/>
          </w:divBdr>
        </w:div>
        <w:div w:id="1414889415">
          <w:marLeft w:val="0"/>
          <w:marRight w:val="0"/>
          <w:marTop w:val="0"/>
          <w:marBottom w:val="0"/>
          <w:divBdr>
            <w:top w:val="none" w:sz="0" w:space="0" w:color="auto"/>
            <w:left w:val="none" w:sz="0" w:space="0" w:color="auto"/>
            <w:bottom w:val="none" w:sz="0" w:space="0" w:color="auto"/>
            <w:right w:val="none" w:sz="0" w:space="0" w:color="auto"/>
          </w:divBdr>
        </w:div>
        <w:div w:id="1675304974">
          <w:marLeft w:val="0"/>
          <w:marRight w:val="0"/>
          <w:marTop w:val="0"/>
          <w:marBottom w:val="0"/>
          <w:divBdr>
            <w:top w:val="none" w:sz="0" w:space="0" w:color="auto"/>
            <w:left w:val="none" w:sz="0" w:space="0" w:color="auto"/>
            <w:bottom w:val="none" w:sz="0" w:space="0" w:color="auto"/>
            <w:right w:val="none" w:sz="0" w:space="0" w:color="auto"/>
          </w:divBdr>
        </w:div>
        <w:div w:id="1972200267">
          <w:marLeft w:val="0"/>
          <w:marRight w:val="0"/>
          <w:marTop w:val="0"/>
          <w:marBottom w:val="0"/>
          <w:divBdr>
            <w:top w:val="none" w:sz="0" w:space="0" w:color="auto"/>
            <w:left w:val="none" w:sz="0" w:space="0" w:color="auto"/>
            <w:bottom w:val="none" w:sz="0" w:space="0" w:color="auto"/>
            <w:right w:val="none" w:sz="0" w:space="0" w:color="auto"/>
          </w:divBdr>
        </w:div>
      </w:divsChild>
    </w:div>
    <w:div w:id="1893616980">
      <w:bodyDiv w:val="1"/>
      <w:marLeft w:val="0"/>
      <w:marRight w:val="0"/>
      <w:marTop w:val="0"/>
      <w:marBottom w:val="0"/>
      <w:divBdr>
        <w:top w:val="none" w:sz="0" w:space="0" w:color="auto"/>
        <w:left w:val="none" w:sz="0" w:space="0" w:color="auto"/>
        <w:bottom w:val="none" w:sz="0" w:space="0" w:color="auto"/>
        <w:right w:val="none" w:sz="0" w:space="0" w:color="auto"/>
      </w:divBdr>
      <w:divsChild>
        <w:div w:id="2033526219">
          <w:marLeft w:val="0"/>
          <w:marRight w:val="0"/>
          <w:marTop w:val="0"/>
          <w:marBottom w:val="0"/>
          <w:divBdr>
            <w:top w:val="none" w:sz="0" w:space="0" w:color="auto"/>
            <w:left w:val="none" w:sz="0" w:space="0" w:color="auto"/>
            <w:bottom w:val="none" w:sz="0" w:space="0" w:color="auto"/>
            <w:right w:val="none" w:sz="0" w:space="0" w:color="auto"/>
          </w:divBdr>
        </w:div>
        <w:div w:id="1992756975">
          <w:marLeft w:val="0"/>
          <w:marRight w:val="0"/>
          <w:marTop w:val="0"/>
          <w:marBottom w:val="0"/>
          <w:divBdr>
            <w:top w:val="none" w:sz="0" w:space="0" w:color="auto"/>
            <w:left w:val="none" w:sz="0" w:space="0" w:color="auto"/>
            <w:bottom w:val="none" w:sz="0" w:space="0" w:color="auto"/>
            <w:right w:val="none" w:sz="0" w:space="0" w:color="auto"/>
          </w:divBdr>
        </w:div>
      </w:divsChild>
    </w:div>
    <w:div w:id="1901597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soc.applications@unops.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c.europa.eu/europeaid/node/1797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europeanprogres.org/konkursi/en/" TargetMode="Externa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rsoc.cfp.clarifications@unops.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goo.gl/oqSyqd" TargetMode="External"/><Relationship Id="rId2" Type="http://schemas.openxmlformats.org/officeDocument/2006/relationships/hyperlink" Target="http://www.evropa.gov.rs/Documents/Home/DACU/12/74/NAD%202014-2017%20with%20projections%20until%202020%20(english).pdf" TargetMode="External"/><Relationship Id="rId1" Type="http://schemas.openxmlformats.org/officeDocument/2006/relationships/hyperlink" Target="http://europa.rs/eu-assistance-to-serbia/ipa/ipa-2016/?lang=en" TargetMode="External"/><Relationship Id="rId4" Type="http://schemas.openxmlformats.org/officeDocument/2006/relationships/hyperlink" Target="mailto:rsoc.cfp.clarifications@uno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65880-C608-474C-A2B5-2C1C71641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15</Pages>
  <Words>4350</Words>
  <Characters>25694</Characters>
  <Application>Microsoft Office Word</Application>
  <DocSecurity>0</DocSecurity>
  <Lines>214</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29985</CharactersWithSpaces>
  <SharedDoc>false</SharedDoc>
  <HLinks>
    <vt:vector size="48" baseType="variant">
      <vt:variant>
        <vt:i4>6619182</vt:i4>
      </vt:variant>
      <vt:variant>
        <vt:i4>60</vt:i4>
      </vt:variant>
      <vt:variant>
        <vt:i4>0</vt:i4>
      </vt:variant>
      <vt:variant>
        <vt:i4>5</vt:i4>
      </vt:variant>
      <vt:variant>
        <vt:lpwstr>http://www.europeanprogres.org/konkursi/sr/</vt:lpwstr>
      </vt:variant>
      <vt:variant>
        <vt:lpwstr/>
      </vt:variant>
      <vt:variant>
        <vt:i4>5898250</vt:i4>
      </vt:variant>
      <vt:variant>
        <vt:i4>57</vt:i4>
      </vt:variant>
      <vt:variant>
        <vt:i4>0</vt:i4>
      </vt:variant>
      <vt:variant>
        <vt:i4>5</vt:i4>
      </vt:variant>
      <vt:variant>
        <vt:lpwstr>https://ec.europa.eu/europeaid/sites/devco/files/communication_and_visibility_manual_en.pdf</vt:lpwstr>
      </vt:variant>
      <vt:variant>
        <vt:lpwstr/>
      </vt:variant>
      <vt:variant>
        <vt:i4>2949187</vt:i4>
      </vt:variant>
      <vt:variant>
        <vt:i4>15</vt:i4>
      </vt:variant>
      <vt:variant>
        <vt:i4>0</vt:i4>
      </vt:variant>
      <vt:variant>
        <vt:i4>5</vt:i4>
      </vt:variant>
      <vt:variant>
        <vt:lpwstr>mailto:srpc.procurement@unops.org</vt:lpwstr>
      </vt:variant>
      <vt:variant>
        <vt:lpwstr/>
      </vt:variant>
      <vt:variant>
        <vt:i4>3276844</vt:i4>
      </vt:variant>
      <vt:variant>
        <vt:i4>12</vt:i4>
      </vt:variant>
      <vt:variant>
        <vt:i4>0</vt:i4>
      </vt:variant>
      <vt:variant>
        <vt:i4>5</vt:i4>
      </vt:variant>
      <vt:variant>
        <vt:lpwstr>http://www.euprogres.org/biblioteka.php?id=607</vt:lpwstr>
      </vt:variant>
      <vt:variant>
        <vt:lpwstr/>
      </vt:variant>
      <vt:variant>
        <vt:i4>5373956</vt:i4>
      </vt:variant>
      <vt:variant>
        <vt:i4>9</vt:i4>
      </vt:variant>
      <vt:variant>
        <vt:i4>0</vt:i4>
      </vt:variant>
      <vt:variant>
        <vt:i4>5</vt:i4>
      </vt:variant>
      <vt:variant>
        <vt:lpwstr>http://www.parlament.gov.rs/upload/archive/files/lat/pdf/zakoni/2014/4326-14 LAT.pdf</vt:lpwstr>
      </vt:variant>
      <vt:variant>
        <vt:lpwstr/>
      </vt:variant>
      <vt:variant>
        <vt:i4>8192003</vt:i4>
      </vt:variant>
      <vt:variant>
        <vt:i4>6</vt:i4>
      </vt:variant>
      <vt:variant>
        <vt:i4>0</vt:i4>
      </vt:variant>
      <vt:variant>
        <vt:i4>5</vt:i4>
      </vt:variant>
      <vt:variant>
        <vt:lpwstr>http://ec.europa.eu/regional_policy/sources/docoffic/official/regulation/pdf/2014/proposals/regulation/erdf/erdf_proposal_en.pdf</vt:lpwstr>
      </vt:variant>
      <vt:variant>
        <vt:lpwstr/>
      </vt:variant>
      <vt:variant>
        <vt:i4>4784146</vt:i4>
      </vt:variant>
      <vt:variant>
        <vt:i4>3</vt:i4>
      </vt:variant>
      <vt:variant>
        <vt:i4>0</vt:i4>
      </vt:variant>
      <vt:variant>
        <vt:i4>5</vt:i4>
      </vt:variant>
      <vt:variant>
        <vt:lpwstr>http://ec.europa.eu/regional_policy/archive/themes/urban/leipzig_charter.pdf</vt:lpwstr>
      </vt:variant>
      <vt:variant>
        <vt:lpwstr/>
      </vt:variant>
      <vt:variant>
        <vt:i4>7143487</vt:i4>
      </vt:variant>
      <vt:variant>
        <vt:i4>0</vt:i4>
      </vt:variant>
      <vt:variant>
        <vt:i4>0</vt:i4>
      </vt:variant>
      <vt:variant>
        <vt:i4>5</vt:i4>
      </vt:variant>
      <vt:variant>
        <vt:lpwstr>http://www.euprogres.org/dokumenti/sr/3_46_Prepreke_u_razvoju_infrastrukture_-_EU_PROGRES.pdf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florean</dc:creator>
  <cp:lastModifiedBy>Dragan Vuckovic</cp:lastModifiedBy>
  <cp:revision>17</cp:revision>
  <cp:lastPrinted>2014-01-13T13:21:00Z</cp:lastPrinted>
  <dcterms:created xsi:type="dcterms:W3CDTF">2018-04-19T07:19:00Z</dcterms:created>
  <dcterms:modified xsi:type="dcterms:W3CDTF">2018-04-25T14:03:00Z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Editor">
    <vt:lpwstr>wagneel</vt:lpwstr>
  </property>
  <property fmtid="{D5CDD505-2E9C-101B-9397-08002B2CF9AE}" pid="4" name="_DocHome">
    <vt:i4>52126651</vt:i4>
  </property>
</Properties>
</file>