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8" w:rsidRPr="008C11E8" w:rsidRDefault="000037E0" w:rsidP="008C11E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037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RFQ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/2017/</w:t>
      </w:r>
      <w:r w:rsidRPr="000037E0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1301</w:t>
      </w:r>
    </w:p>
    <w:p w:rsidR="000037E0" w:rsidRDefault="000037E0" w:rsidP="00753940">
      <w:pPr>
        <w:pStyle w:val="Heading2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7F21">
        <w:rPr>
          <w:rFonts w:ascii="Arial" w:eastAsiaTheme="minorHAnsi" w:hAnsi="Arial" w:cs="Arial"/>
          <w:bCs w:val="0"/>
          <w:color w:val="000000"/>
          <w:sz w:val="20"/>
          <w:szCs w:val="20"/>
          <w:lang w:val="en-GB"/>
        </w:rPr>
        <w:t>Development of Application with Database for LBHT project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83FAD" w:rsidRPr="000037E0" w:rsidRDefault="000037E0" w:rsidP="00753940">
      <w:pPr>
        <w:jc w:val="center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0037E0">
        <w:rPr>
          <w:rFonts w:ascii="Arial" w:hAnsi="Arial" w:cs="Arial"/>
          <w:b/>
          <w:color w:val="000000"/>
          <w:sz w:val="20"/>
          <w:szCs w:val="20"/>
          <w:lang w:val="en-GB"/>
        </w:rPr>
        <w:t>UNOPS-LBHT2-2017-S-007</w:t>
      </w:r>
    </w:p>
    <w:p w:rsidR="008C11E8" w:rsidRPr="008C11E8" w:rsidRDefault="008C11E8" w:rsidP="0075394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/>
          <w:color w:val="000000"/>
          <w:sz w:val="20"/>
          <w:szCs w:val="20"/>
        </w:rPr>
        <w:t>Question &amp; Answers</w:t>
      </w:r>
    </w:p>
    <w:p w:rsidR="000037E0" w:rsidRPr="000037E0" w:rsidRDefault="008C11E8" w:rsidP="000037E0">
      <w:pPr>
        <w:rPr>
          <w:sz w:val="20"/>
          <w:szCs w:val="20"/>
        </w:rPr>
      </w:pP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="000037E0" w:rsidRPr="000037E0">
        <w:rPr>
          <w:rFonts w:ascii="Arial" w:hAnsi="Arial" w:cs="Arial"/>
          <w:color w:val="2C3E50"/>
          <w:sz w:val="20"/>
          <w:szCs w:val="20"/>
          <w:highlight w:val="cyan"/>
          <w:shd w:val="clear" w:color="auto" w:fill="F9F9F9"/>
        </w:rPr>
        <w:t>Q1)</w:t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r w:rsid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proofErr w:type="gram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How</w:t>
      </w:r>
      <w:proofErr w:type="gram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much on-site activity is planned? </w:t>
      </w:r>
      <w:proofErr w:type="gram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The training and the installation?</w:t>
      </w:r>
      <w:proofErr w:type="gramEnd"/>
      <w:r w:rsidR="000037E0" w:rsidRPr="000037E0">
        <w:rPr>
          <w:rFonts w:ascii="Arial" w:hAnsi="Arial" w:cs="Arial"/>
          <w:color w:val="2C3E50"/>
          <w:sz w:val="20"/>
          <w:szCs w:val="20"/>
        </w:rPr>
        <w:br/>
      </w:r>
      <w:r w:rsidR="000037E0" w:rsidRPr="000037E0">
        <w:rPr>
          <w:rFonts w:ascii="Arial" w:hAnsi="Arial" w:cs="Arial"/>
          <w:color w:val="2C3E50"/>
          <w:sz w:val="20"/>
          <w:szCs w:val="20"/>
          <w:highlight w:val="cyan"/>
          <w:shd w:val="clear" w:color="auto" w:fill="F9F9F9"/>
        </w:rPr>
        <w:t>A1)</w:t>
      </w:r>
      <w:r w:rsid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Training should be performed in one working day while the installation of the system and test period may take up to 4 days. Under reasonable circumstances - these actions can be overlapped (If the installation is performed faster – training activities may be extended). Though administration of application will be possible via remote access – the installation itself requires presence of the provider. Basic introduction and software operational details should also be presented to ICT team of </w:t>
      </w:r>
      <w:proofErr w:type="spell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Infostan</w:t>
      </w:r>
      <w:proofErr w:type="spell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as they will be potential administrators of the application upon warranty expiration. Also, these are recommended timelines only, </w:t>
      </w:r>
      <w:proofErr w:type="gram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With</w:t>
      </w:r>
      <w:proofErr w:type="gram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proper justification – </w:t>
      </w:r>
      <w:proofErr w:type="spell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offeror</w:t>
      </w:r>
      <w:proofErr w:type="spell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can provide its own schedule of both installation and training.</w:t>
      </w:r>
      <w:r w:rsidR="000037E0" w:rsidRPr="000037E0">
        <w:rPr>
          <w:rFonts w:ascii="Arial" w:hAnsi="Arial" w:cs="Arial"/>
          <w:color w:val="2C3E50"/>
          <w:sz w:val="20"/>
          <w:szCs w:val="20"/>
        </w:rPr>
        <w:br/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 </w:t>
      </w:r>
      <w:r w:rsidR="000037E0" w:rsidRPr="000037E0">
        <w:rPr>
          <w:rFonts w:ascii="Arial" w:hAnsi="Arial" w:cs="Arial"/>
          <w:color w:val="2C3E50"/>
          <w:sz w:val="20"/>
          <w:szCs w:val="20"/>
        </w:rPr>
        <w:br/>
      </w:r>
      <w:r w:rsidR="000037E0" w:rsidRPr="000037E0">
        <w:rPr>
          <w:rFonts w:ascii="Arial" w:hAnsi="Arial" w:cs="Arial"/>
          <w:color w:val="2C3E50"/>
          <w:sz w:val="20"/>
          <w:szCs w:val="20"/>
          <w:highlight w:val="cyan"/>
          <w:shd w:val="clear" w:color="auto" w:fill="F9F9F9"/>
        </w:rPr>
        <w:t>Q2</w:t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)</w:t>
      </w:r>
      <w:r w:rsid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proofErr w:type="gram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You</w:t>
      </w:r>
      <w:proofErr w:type="gram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mention that cost of the supporting software and CAL should be included. That means our pricing should include cost of the Windows OS </w:t>
      </w:r>
      <w:proofErr w:type="spell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licence</w:t>
      </w:r>
      <w:proofErr w:type="spell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? And the cost of the database applied? If the database must be commercial, why cannot we use the </w:t>
      </w:r>
      <w:proofErr w:type="spell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MariaDB</w:t>
      </w:r>
      <w:proofErr w:type="spell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or </w:t>
      </w:r>
      <w:proofErr w:type="spellStart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PostgreSQL</w:t>
      </w:r>
      <w:proofErr w:type="spellEnd"/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which are free?</w:t>
      </w:r>
      <w:r w:rsidR="000037E0" w:rsidRPr="000037E0">
        <w:rPr>
          <w:rFonts w:ascii="Arial" w:hAnsi="Arial" w:cs="Arial"/>
          <w:color w:val="2C3E50"/>
          <w:sz w:val="20"/>
          <w:szCs w:val="20"/>
        </w:rPr>
        <w:br/>
      </w:r>
      <w:r w:rsidR="000037E0" w:rsidRPr="000037E0">
        <w:rPr>
          <w:rFonts w:ascii="Arial" w:hAnsi="Arial" w:cs="Arial"/>
          <w:color w:val="2C3E50"/>
          <w:sz w:val="20"/>
          <w:szCs w:val="20"/>
          <w:highlight w:val="cyan"/>
          <w:shd w:val="clear" w:color="auto" w:fill="F9F9F9"/>
        </w:rPr>
        <w:t>A2)</w:t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r w:rsid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 xml:space="preserve"> </w:t>
      </w:r>
      <w:r w:rsidR="000037E0" w:rsidRPr="000037E0">
        <w:rPr>
          <w:rFonts w:ascii="Arial" w:hAnsi="Arial" w:cs="Arial"/>
          <w:color w:val="2C3E50"/>
          <w:sz w:val="20"/>
          <w:szCs w:val="20"/>
          <w:shd w:val="clear" w:color="auto" w:fill="F9F9F9"/>
        </w:rPr>
        <w:t>No, cost of the operating system is not to be included, only the price of RDBMS. The institution - owner of the server, and the company who will perform maintenance of the software upon the expiration of originally contracted update period, has strongly suggested purchase of commercial, non-open-source version of RDBMS. The offer should also include CAL licenses for database that would enable connecting from client application to RDBMS.</w:t>
      </w:r>
    </w:p>
    <w:p w:rsidR="008C11E8" w:rsidRPr="008C11E8" w:rsidRDefault="008C11E8" w:rsidP="00003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8C11E8" w:rsidRPr="008C11E8" w:rsidSect="00C561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F4E"/>
    <w:multiLevelType w:val="multilevel"/>
    <w:tmpl w:val="FD58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11E8"/>
    <w:rsid w:val="000037E0"/>
    <w:rsid w:val="0027050E"/>
    <w:rsid w:val="00317FD4"/>
    <w:rsid w:val="005567D4"/>
    <w:rsid w:val="00635091"/>
    <w:rsid w:val="00691FB9"/>
    <w:rsid w:val="00753940"/>
    <w:rsid w:val="00783FAD"/>
    <w:rsid w:val="008C11E8"/>
    <w:rsid w:val="00C5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8D"/>
  </w:style>
  <w:style w:type="paragraph" w:styleId="Heading2">
    <w:name w:val="heading 2"/>
    <w:basedOn w:val="Normal"/>
    <w:link w:val="Heading2Char"/>
    <w:uiPriority w:val="9"/>
    <w:qFormat/>
    <w:rsid w:val="008C1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8C11E8"/>
  </w:style>
  <w:style w:type="character" w:styleId="Strong">
    <w:name w:val="Strong"/>
    <w:basedOn w:val="DefaultParagraphFont"/>
    <w:uiPriority w:val="22"/>
    <w:qFormat/>
    <w:rsid w:val="008C11E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11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jtstamenkovic</cp:lastModifiedBy>
  <cp:revision>3</cp:revision>
  <dcterms:created xsi:type="dcterms:W3CDTF">2017-10-13T09:42:00Z</dcterms:created>
  <dcterms:modified xsi:type="dcterms:W3CDTF">2017-10-13T09:45:00Z</dcterms:modified>
</cp:coreProperties>
</file>