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E8" w:rsidRPr="008C11E8" w:rsidRDefault="008C11E8" w:rsidP="008C11E8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C11E8">
        <w:rPr>
          <w:rFonts w:ascii="Arial" w:eastAsia="Times New Roman" w:hAnsi="Arial" w:cs="Arial"/>
          <w:b/>
          <w:bCs/>
          <w:color w:val="000000"/>
          <w:sz w:val="20"/>
          <w:szCs w:val="20"/>
        </w:rPr>
        <w:t>ITB/2017/</w:t>
      </w:r>
      <w:r w:rsidR="00753940">
        <w:rPr>
          <w:rFonts w:ascii="Arial" w:eastAsia="Times New Roman" w:hAnsi="Arial" w:cs="Arial"/>
          <w:b/>
          <w:bCs/>
          <w:color w:val="000000"/>
          <w:sz w:val="20"/>
          <w:szCs w:val="20"/>
        </w:rPr>
        <w:t>123</w:t>
      </w:r>
      <w:r w:rsidR="00691FB9">
        <w:rPr>
          <w:rFonts w:ascii="Arial" w:eastAsia="Times New Roman" w:hAnsi="Arial" w:cs="Arial"/>
          <w:b/>
          <w:bCs/>
          <w:color w:val="000000"/>
          <w:sz w:val="20"/>
          <w:szCs w:val="20"/>
        </w:rPr>
        <w:t>6</w:t>
      </w:r>
    </w:p>
    <w:p w:rsidR="00783FAD" w:rsidRDefault="00753940" w:rsidP="00753940">
      <w:pPr>
        <w:pStyle w:val="Heading2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753940">
        <w:rPr>
          <w:rFonts w:ascii="Arial" w:hAnsi="Arial" w:cs="Arial"/>
          <w:color w:val="000000"/>
          <w:sz w:val="20"/>
          <w:szCs w:val="20"/>
        </w:rPr>
        <w:t xml:space="preserve">Procurement of </w:t>
      </w:r>
      <w:r w:rsidR="00691FB9">
        <w:rPr>
          <w:rFonts w:ascii="Arial" w:hAnsi="Arial" w:cs="Arial"/>
          <w:color w:val="000000"/>
          <w:sz w:val="20"/>
          <w:szCs w:val="20"/>
        </w:rPr>
        <w:t>Portable Printers for National Police in Ukraine</w:t>
      </w:r>
    </w:p>
    <w:p w:rsidR="008C11E8" w:rsidRPr="008C11E8" w:rsidRDefault="00753940" w:rsidP="00753940">
      <w:pPr>
        <w:pStyle w:val="Heading2"/>
        <w:spacing w:before="0" w:beforeAutospacing="0" w:after="0" w:afterAutospacing="0"/>
        <w:jc w:val="center"/>
        <w:rPr>
          <w:rFonts w:ascii="Arial" w:hAnsi="Arial" w:cs="Arial"/>
          <w:bCs w:val="0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UNOPS-UCP</w:t>
      </w:r>
      <w:r w:rsidR="008C11E8" w:rsidRPr="008C11E8">
        <w:rPr>
          <w:rFonts w:ascii="Arial" w:hAnsi="Arial" w:cs="Arial"/>
          <w:color w:val="000000"/>
          <w:sz w:val="20"/>
          <w:szCs w:val="20"/>
        </w:rPr>
        <w:t>-2017-G-00</w:t>
      </w:r>
      <w:r w:rsidR="00691FB9">
        <w:rPr>
          <w:rFonts w:ascii="Arial" w:hAnsi="Arial" w:cs="Arial"/>
          <w:color w:val="000000"/>
          <w:sz w:val="20"/>
          <w:szCs w:val="20"/>
        </w:rPr>
        <w:t>2</w:t>
      </w:r>
    </w:p>
    <w:p w:rsidR="00783FAD" w:rsidRDefault="00783FAD" w:rsidP="00753940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8C11E8" w:rsidRPr="008C11E8" w:rsidRDefault="008C11E8" w:rsidP="00753940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C11E8">
        <w:rPr>
          <w:rFonts w:ascii="Arial" w:eastAsia="Times New Roman" w:hAnsi="Arial" w:cs="Arial"/>
          <w:b/>
          <w:color w:val="000000"/>
          <w:sz w:val="20"/>
          <w:szCs w:val="20"/>
        </w:rPr>
        <w:t>Question &amp; Answers</w:t>
      </w:r>
    </w:p>
    <w:p w:rsidR="008C11E8" w:rsidRPr="008C11E8" w:rsidRDefault="008C11E8" w:rsidP="008C11E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8C11E8">
        <w:rPr>
          <w:rFonts w:ascii="Arial" w:eastAsia="Times New Roman" w:hAnsi="Arial" w:cs="Arial"/>
          <w:bCs/>
          <w:color w:val="000000"/>
          <w:sz w:val="20"/>
          <w:szCs w:val="20"/>
        </w:rPr>
        <w:br/>
      </w:r>
      <w:r w:rsidRPr="00753940">
        <w:rPr>
          <w:rFonts w:ascii="Arial" w:eastAsia="Times New Roman" w:hAnsi="Arial" w:cs="Arial"/>
          <w:b/>
          <w:bCs/>
          <w:color w:val="000000"/>
          <w:sz w:val="20"/>
          <w:szCs w:val="20"/>
          <w:highlight w:val="cyan"/>
        </w:rPr>
        <w:t>Q1:</w:t>
      </w:r>
      <w:r w:rsidRPr="0075394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8C11E8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Have you specified brand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HPRT (not </w:t>
      </w:r>
      <w:r w:rsidRPr="008C11E8">
        <w:rPr>
          <w:rFonts w:ascii="Arial" w:eastAsia="Times New Roman" w:hAnsi="Arial" w:cs="Arial"/>
          <w:bCs/>
          <w:color w:val="000000"/>
          <w:sz w:val="20"/>
          <w:szCs w:val="20"/>
        </w:rPr>
        <w:t>Hart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) </w:t>
      </w:r>
      <w:r w:rsidRPr="008C11E8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and model MPT 2? </w:t>
      </w:r>
      <w:r w:rsidR="00753940">
        <w:rPr>
          <w:rFonts w:ascii="Arial" w:eastAsia="Times New Roman" w:hAnsi="Arial" w:cs="Arial"/>
          <w:bCs/>
          <w:color w:val="000000"/>
          <w:sz w:val="20"/>
          <w:szCs w:val="20"/>
        </w:rPr>
        <w:t>O</w:t>
      </w:r>
      <w:r w:rsidRPr="008C11E8">
        <w:rPr>
          <w:rFonts w:ascii="Arial" w:eastAsia="Times New Roman" w:hAnsi="Arial" w:cs="Arial"/>
          <w:bCs/>
          <w:color w:val="000000"/>
          <w:sz w:val="20"/>
          <w:szCs w:val="20"/>
        </w:rPr>
        <w:t>r as long as meeting your technical requirements</w:t>
      </w:r>
      <w:r w:rsidR="00635091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we can offer other products</w:t>
      </w:r>
      <w:r w:rsidRPr="008C11E8">
        <w:rPr>
          <w:rFonts w:ascii="Arial" w:eastAsia="Times New Roman" w:hAnsi="Arial" w:cs="Arial"/>
          <w:bCs/>
          <w:color w:val="000000"/>
          <w:sz w:val="20"/>
          <w:szCs w:val="20"/>
        </w:rPr>
        <w:t>?</w:t>
      </w:r>
    </w:p>
    <w:p w:rsidR="008C11E8" w:rsidRPr="008C11E8" w:rsidRDefault="008C11E8" w:rsidP="008C11E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753940">
        <w:rPr>
          <w:rFonts w:ascii="Arial" w:eastAsia="Times New Roman" w:hAnsi="Arial" w:cs="Arial"/>
          <w:b/>
          <w:bCs/>
          <w:color w:val="000000"/>
          <w:sz w:val="20"/>
          <w:szCs w:val="20"/>
          <w:highlight w:val="cyan"/>
        </w:rPr>
        <w:t>A1:</w:t>
      </w:r>
      <w:r w:rsidRPr="0075394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8C11E8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Revision of tender has been published, containing additional </w:t>
      </w:r>
      <w:r w:rsidR="00753940">
        <w:rPr>
          <w:rFonts w:ascii="Arial" w:eastAsia="Times New Roman" w:hAnsi="Arial" w:cs="Arial"/>
          <w:bCs/>
          <w:color w:val="000000"/>
          <w:sz w:val="20"/>
          <w:szCs w:val="20"/>
        </w:rPr>
        <w:t>information</w:t>
      </w:r>
      <w:r w:rsidRPr="008C11E8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regarding Technical Specification and Delivery Requirements – Important </w:t>
      </w:r>
      <w:r w:rsidR="00753940">
        <w:rPr>
          <w:rFonts w:ascii="Arial" w:eastAsia="Times New Roman" w:hAnsi="Arial" w:cs="Arial"/>
          <w:bCs/>
          <w:color w:val="000000"/>
          <w:sz w:val="20"/>
          <w:szCs w:val="20"/>
        </w:rPr>
        <w:t>Considerations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.</w:t>
      </w:r>
    </w:p>
    <w:p w:rsidR="008C11E8" w:rsidRPr="008C11E8" w:rsidRDefault="008C11E8" w:rsidP="008C11E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C11E8" w:rsidRDefault="008C11E8" w:rsidP="008C11E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753940">
        <w:rPr>
          <w:rFonts w:ascii="Arial" w:eastAsia="Times New Roman" w:hAnsi="Arial" w:cs="Arial"/>
          <w:b/>
          <w:bCs/>
          <w:color w:val="000000"/>
          <w:sz w:val="20"/>
          <w:szCs w:val="20"/>
          <w:highlight w:val="cyan"/>
        </w:rPr>
        <w:t xml:space="preserve">Q2: </w:t>
      </w:r>
      <w:r w:rsidRPr="008C11E8">
        <w:rPr>
          <w:rFonts w:ascii="Arial" w:eastAsia="Times New Roman" w:hAnsi="Arial" w:cs="Arial"/>
          <w:bCs/>
          <w:color w:val="000000"/>
          <w:sz w:val="20"/>
          <w:szCs w:val="20"/>
        </w:rPr>
        <w:t>Expected date for signing the contract;</w:t>
      </w:r>
    </w:p>
    <w:p w:rsidR="008C11E8" w:rsidRPr="008C11E8" w:rsidRDefault="008C11E8" w:rsidP="008C11E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753940">
        <w:rPr>
          <w:rFonts w:ascii="Arial" w:eastAsia="Times New Roman" w:hAnsi="Arial" w:cs="Arial"/>
          <w:b/>
          <w:bCs/>
          <w:color w:val="000000"/>
          <w:sz w:val="20"/>
          <w:szCs w:val="20"/>
          <w:highlight w:val="cyan"/>
        </w:rPr>
        <w:t xml:space="preserve">A2: </w:t>
      </w:r>
      <w:r w:rsidRPr="008C11E8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Expectantly, the contract should be signed by 25 October 2017. </w:t>
      </w:r>
    </w:p>
    <w:p w:rsidR="008C11E8" w:rsidRDefault="008C11E8" w:rsidP="008C11E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C11E8" w:rsidRPr="008C11E8" w:rsidRDefault="008C11E8" w:rsidP="008C11E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753940">
        <w:rPr>
          <w:rFonts w:ascii="Arial" w:eastAsia="Times New Roman" w:hAnsi="Arial" w:cs="Arial"/>
          <w:b/>
          <w:bCs/>
          <w:color w:val="000000"/>
          <w:sz w:val="20"/>
          <w:szCs w:val="20"/>
          <w:highlight w:val="cyan"/>
        </w:rPr>
        <w:t>Q3:</w:t>
      </w:r>
      <w:r w:rsidRPr="008C11E8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Details of requirement for After Sales and Technical Support;</w:t>
      </w:r>
    </w:p>
    <w:p w:rsidR="008C11E8" w:rsidRDefault="008C11E8" w:rsidP="008C11E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753940">
        <w:rPr>
          <w:rFonts w:ascii="Arial" w:eastAsia="Times New Roman" w:hAnsi="Arial" w:cs="Arial"/>
          <w:b/>
          <w:bCs/>
          <w:color w:val="000000"/>
          <w:sz w:val="20"/>
          <w:szCs w:val="20"/>
          <w:highlight w:val="cyan"/>
        </w:rPr>
        <w:t xml:space="preserve">A3: </w:t>
      </w:r>
      <w:r w:rsidRPr="008C11E8">
        <w:rPr>
          <w:rFonts w:ascii="Arial" w:eastAsia="Times New Roman" w:hAnsi="Arial" w:cs="Arial"/>
          <w:bCs/>
          <w:color w:val="000000"/>
          <w:sz w:val="20"/>
          <w:szCs w:val="20"/>
        </w:rPr>
        <w:t>Revision of tender has been published, containing additional option for After Sales and Technical Support.</w:t>
      </w:r>
    </w:p>
    <w:p w:rsidR="008C11E8" w:rsidRPr="008C11E8" w:rsidRDefault="008C11E8" w:rsidP="008C11E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C11E8" w:rsidRPr="008C11E8" w:rsidRDefault="008C11E8" w:rsidP="008C11E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753940">
        <w:rPr>
          <w:rFonts w:ascii="Arial" w:eastAsia="Times New Roman" w:hAnsi="Arial" w:cs="Arial"/>
          <w:b/>
          <w:bCs/>
          <w:color w:val="000000"/>
          <w:sz w:val="20"/>
          <w:szCs w:val="20"/>
          <w:highlight w:val="cyan"/>
        </w:rPr>
        <w:t xml:space="preserve">Q4: </w:t>
      </w:r>
      <w:r w:rsidRPr="008C11E8">
        <w:rPr>
          <w:rFonts w:ascii="Arial" w:eastAsia="Times New Roman" w:hAnsi="Arial" w:cs="Arial"/>
          <w:bCs/>
          <w:color w:val="000000"/>
          <w:sz w:val="20"/>
          <w:szCs w:val="20"/>
        </w:rPr>
        <w:t>Details of Performance Bond</w:t>
      </w:r>
    </w:p>
    <w:p w:rsidR="008C11E8" w:rsidRDefault="008C11E8" w:rsidP="008C11E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753940">
        <w:rPr>
          <w:rFonts w:ascii="Arial" w:eastAsia="Times New Roman" w:hAnsi="Arial" w:cs="Arial"/>
          <w:b/>
          <w:bCs/>
          <w:color w:val="000000"/>
          <w:sz w:val="20"/>
          <w:szCs w:val="20"/>
          <w:highlight w:val="cyan"/>
        </w:rPr>
        <w:t xml:space="preserve">A4: </w:t>
      </w:r>
      <w:r w:rsidRPr="008C11E8">
        <w:rPr>
          <w:rFonts w:ascii="Arial" w:eastAsia="Times New Roman" w:hAnsi="Arial" w:cs="Arial"/>
          <w:bCs/>
          <w:color w:val="000000"/>
          <w:sz w:val="20"/>
          <w:szCs w:val="20"/>
        </w:rPr>
        <w:t>Performance Security is not required, as defined in the ITB Particulars.</w:t>
      </w:r>
    </w:p>
    <w:p w:rsidR="008C11E8" w:rsidRDefault="008C11E8" w:rsidP="008C11E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C11E8" w:rsidRPr="008C11E8" w:rsidRDefault="008C11E8" w:rsidP="008C11E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753940">
        <w:rPr>
          <w:rFonts w:ascii="Arial" w:eastAsia="Times New Roman" w:hAnsi="Arial" w:cs="Arial"/>
          <w:b/>
          <w:bCs/>
          <w:color w:val="000000"/>
          <w:sz w:val="20"/>
          <w:szCs w:val="20"/>
          <w:highlight w:val="cyan"/>
        </w:rPr>
        <w:t>Q5:</w:t>
      </w:r>
      <w:r w:rsidRPr="008C11E8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Details of Advance Payment Guarantee</w:t>
      </w:r>
    </w:p>
    <w:p w:rsidR="008C11E8" w:rsidRPr="008C11E8" w:rsidRDefault="008C11E8" w:rsidP="008C11E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753940">
        <w:rPr>
          <w:rFonts w:ascii="Arial" w:eastAsia="Times New Roman" w:hAnsi="Arial" w:cs="Arial"/>
          <w:b/>
          <w:bCs/>
          <w:color w:val="000000"/>
          <w:sz w:val="20"/>
          <w:szCs w:val="20"/>
          <w:highlight w:val="cyan"/>
        </w:rPr>
        <w:t xml:space="preserve">A5: </w:t>
      </w:r>
      <w:r w:rsidRPr="008C11E8">
        <w:rPr>
          <w:rFonts w:ascii="Arial" w:eastAsia="Times New Roman" w:hAnsi="Arial" w:cs="Arial"/>
          <w:bCs/>
          <w:color w:val="000000"/>
          <w:sz w:val="20"/>
          <w:szCs w:val="20"/>
        </w:rPr>
        <w:t>Advance payment is not allowed, as defined in the ITB Particulars.</w:t>
      </w:r>
    </w:p>
    <w:p w:rsidR="008C11E8" w:rsidRPr="008C11E8" w:rsidRDefault="008C11E8" w:rsidP="008C11E8">
      <w:pPr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sectPr w:rsidR="008C11E8" w:rsidRPr="008C11E8" w:rsidSect="00C561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2F4E"/>
    <w:multiLevelType w:val="multilevel"/>
    <w:tmpl w:val="FD58C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C11E8"/>
    <w:rsid w:val="005567D4"/>
    <w:rsid w:val="00635091"/>
    <w:rsid w:val="00691FB9"/>
    <w:rsid w:val="00753940"/>
    <w:rsid w:val="00783FAD"/>
    <w:rsid w:val="008C11E8"/>
    <w:rsid w:val="00C56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8D"/>
  </w:style>
  <w:style w:type="paragraph" w:styleId="Heading2">
    <w:name w:val="heading 2"/>
    <w:basedOn w:val="Normal"/>
    <w:link w:val="Heading2Char"/>
    <w:uiPriority w:val="9"/>
    <w:qFormat/>
    <w:rsid w:val="008C1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binding">
    <w:name w:val="ng-binding"/>
    <w:basedOn w:val="DefaultParagraphFont"/>
    <w:rsid w:val="008C11E8"/>
  </w:style>
  <w:style w:type="character" w:styleId="Strong">
    <w:name w:val="Strong"/>
    <w:basedOn w:val="DefaultParagraphFont"/>
    <w:uiPriority w:val="22"/>
    <w:qFormat/>
    <w:rsid w:val="008C11E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C11E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hajdarpasic</dc:creator>
  <cp:lastModifiedBy>hajdarpasic</cp:lastModifiedBy>
  <cp:revision>4</cp:revision>
  <dcterms:created xsi:type="dcterms:W3CDTF">2017-09-27T08:30:00Z</dcterms:created>
  <dcterms:modified xsi:type="dcterms:W3CDTF">2017-09-27T14:45:00Z</dcterms:modified>
</cp:coreProperties>
</file>