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BD5D47" w:rsidRDefault="00BD5D47" w:rsidP="00BD5D47">
      <w:pPr>
        <w:pStyle w:val="Headline"/>
      </w:pPr>
      <w:r w:rsidRPr="00296C0E">
        <w:t>S</w:t>
      </w:r>
      <w:r>
        <w:t xml:space="preserve">ection IV: </w:t>
      </w:r>
      <w:bookmarkStart w:id="0" w:name="_GoBack"/>
      <w:r w:rsidR="004A01F4">
        <w:t xml:space="preserve">Returnable </w:t>
      </w:r>
      <w:r w:rsidR="00A10DBB">
        <w:t>Bid</w:t>
      </w:r>
      <w:r w:rsidR="006464FC">
        <w:t>ding</w:t>
      </w:r>
      <w:r w:rsidR="00A10DBB">
        <w:t xml:space="preserve"> </w:t>
      </w:r>
      <w:r w:rsidR="004A01F4">
        <w:t>F</w:t>
      </w:r>
      <w:r>
        <w:t>orms</w:t>
      </w:r>
      <w:bookmarkEnd w:id="0"/>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firstRow="1" w:lastRow="0" w:firstColumn="1" w:lastColumn="0" w:noHBand="0" w:noVBand="1"/>
      </w:tblPr>
      <w:tblGrid>
        <w:gridCol w:w="2534"/>
        <w:gridCol w:w="2569"/>
      </w:tblGrid>
      <w:tr w:rsidR="003470DA" w:rsidTr="00ED0B6F">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569" w:type="dxa"/>
            <w:vAlign w:val="center"/>
          </w:tcPr>
          <w:p w:rsidR="003470DA" w:rsidRPr="003470DA" w:rsidRDefault="002F52E5" w:rsidP="003470DA">
            <w:pPr>
              <w:rPr>
                <w:rFonts w:ascii="Arial" w:hAnsi="Arial"/>
              </w:rPr>
            </w:pPr>
            <w:r>
              <w:rPr>
                <w:rFonts w:ascii="Arial" w:hAnsi="Arial"/>
              </w:rPr>
              <w:t>RSD</w:t>
            </w:r>
          </w:p>
        </w:tc>
      </w:tr>
    </w:tbl>
    <w:p w:rsidR="00DE4C6D" w:rsidRDefault="00DE4C6D" w:rsidP="00DE4C6D">
      <w:pPr>
        <w:pStyle w:val="Headingblue"/>
        <w:rPr>
          <w:sz w:val="20"/>
          <w:szCs w:val="20"/>
        </w:rPr>
      </w:pPr>
    </w:p>
    <w:p w:rsidR="009918DC" w:rsidRDefault="009918DC" w:rsidP="00DE4C6D">
      <w:pPr>
        <w:pStyle w:val="Headingblue"/>
        <w:rPr>
          <w:sz w:val="20"/>
          <w:szCs w:val="20"/>
        </w:rPr>
      </w:pPr>
    </w:p>
    <w:p w:rsidR="008E4391" w:rsidRDefault="00AB0863" w:rsidP="00AB0863">
      <w:pPr>
        <w:rPr>
          <w:b/>
          <w:bCs/>
          <w:color w:val="000000"/>
        </w:rPr>
      </w:pPr>
      <w:r>
        <w:rPr>
          <w:b/>
          <w:bCs/>
          <w:color w:val="000000"/>
        </w:rPr>
        <w:t xml:space="preserve">Lot 1: </w:t>
      </w:r>
      <w:r w:rsidR="008E4391" w:rsidRPr="008E4391">
        <w:rPr>
          <w:b/>
          <w:bCs/>
          <w:color w:val="000000"/>
        </w:rPr>
        <w:t>Two</w:t>
      </w:r>
      <w:r w:rsidR="00E03F85">
        <w:rPr>
          <w:b/>
          <w:bCs/>
          <w:color w:val="000000"/>
        </w:rPr>
        <w:t>-</w:t>
      </w:r>
      <w:r w:rsidR="008E4391" w:rsidRPr="008E4391">
        <w:rPr>
          <w:b/>
          <w:bCs/>
          <w:color w:val="000000"/>
        </w:rPr>
        <w:t xml:space="preserve"> post </w:t>
      </w:r>
      <w:r w:rsidR="00F66719">
        <w:rPr>
          <w:b/>
          <w:bCs/>
          <w:color w:val="000000"/>
        </w:rPr>
        <w:t xml:space="preserve">car </w:t>
      </w:r>
      <w:r w:rsidR="008E4391" w:rsidRPr="008E4391">
        <w:rPr>
          <w:b/>
          <w:bCs/>
          <w:color w:val="000000"/>
        </w:rPr>
        <w:t>lift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8E4391" w:rsidRPr="0053492A" w:rsidTr="00772B69">
        <w:trPr>
          <w:cantSplit/>
          <w:trHeight w:val="1002"/>
        </w:trPr>
        <w:tc>
          <w:tcPr>
            <w:tcW w:w="709" w:type="dxa"/>
            <w:shd w:val="clear" w:color="auto" w:fill="D9D9D9" w:themeFill="background1" w:themeFillShade="D9"/>
            <w:vAlign w:val="center"/>
          </w:tcPr>
          <w:p w:rsidR="008E4391" w:rsidRPr="0053492A" w:rsidRDefault="008E4391" w:rsidP="00772B69">
            <w:pPr>
              <w:jc w:val="center"/>
              <w:rPr>
                <w:b/>
              </w:rPr>
            </w:pPr>
            <w:r w:rsidRPr="0053492A">
              <w:rPr>
                <w:b/>
              </w:rPr>
              <w:t>Item No</w:t>
            </w:r>
          </w:p>
        </w:tc>
        <w:tc>
          <w:tcPr>
            <w:tcW w:w="4536" w:type="dxa"/>
            <w:shd w:val="clear" w:color="auto" w:fill="D9D9D9" w:themeFill="background1" w:themeFillShade="D9"/>
            <w:vAlign w:val="center"/>
          </w:tcPr>
          <w:p w:rsidR="008E4391" w:rsidRPr="0053492A" w:rsidRDefault="008E4391" w:rsidP="00772B69">
            <w:pPr>
              <w:jc w:val="center"/>
              <w:rPr>
                <w:b/>
              </w:rPr>
            </w:pPr>
            <w:r w:rsidRPr="0053492A">
              <w:rPr>
                <w:b/>
              </w:rPr>
              <w:t>Description</w:t>
            </w:r>
          </w:p>
        </w:tc>
        <w:tc>
          <w:tcPr>
            <w:tcW w:w="709" w:type="dxa"/>
            <w:shd w:val="clear" w:color="auto" w:fill="D9D9D9" w:themeFill="background1" w:themeFillShade="D9"/>
            <w:vAlign w:val="center"/>
          </w:tcPr>
          <w:p w:rsidR="008E4391" w:rsidRPr="0053492A" w:rsidRDefault="008E4391" w:rsidP="00772B69">
            <w:pPr>
              <w:jc w:val="center"/>
              <w:rPr>
                <w:b/>
              </w:rPr>
            </w:pPr>
            <w:proofErr w:type="spellStart"/>
            <w:r w:rsidRPr="0053492A">
              <w:rPr>
                <w:b/>
              </w:rPr>
              <w:t>Qty</w:t>
            </w:r>
            <w:proofErr w:type="spellEnd"/>
          </w:p>
        </w:tc>
        <w:tc>
          <w:tcPr>
            <w:tcW w:w="1701" w:type="dxa"/>
            <w:shd w:val="clear" w:color="auto" w:fill="D9D9D9" w:themeFill="background1" w:themeFillShade="D9"/>
            <w:vAlign w:val="center"/>
          </w:tcPr>
          <w:p w:rsidR="008E4391" w:rsidRPr="0053492A" w:rsidRDefault="008E4391" w:rsidP="00772B69">
            <w:pPr>
              <w:jc w:val="center"/>
              <w:rPr>
                <w:b/>
              </w:rPr>
            </w:pPr>
            <w:r w:rsidRPr="0053492A">
              <w:rPr>
                <w:b/>
              </w:rPr>
              <w:t>Unit price DAP</w:t>
            </w:r>
          </w:p>
          <w:p w:rsidR="008E4391" w:rsidRPr="0053492A" w:rsidRDefault="008E4391" w:rsidP="00772B69">
            <w:pPr>
              <w:jc w:val="center"/>
              <w:rPr>
                <w:b/>
              </w:rPr>
            </w:pPr>
            <w:r w:rsidRPr="0053492A">
              <w:rPr>
                <w:b/>
              </w:rPr>
              <w:t>(VAT exempted)</w:t>
            </w:r>
          </w:p>
        </w:tc>
        <w:tc>
          <w:tcPr>
            <w:tcW w:w="2125" w:type="dxa"/>
            <w:shd w:val="clear" w:color="auto" w:fill="D9D9D9" w:themeFill="background1" w:themeFillShade="D9"/>
            <w:vAlign w:val="center"/>
          </w:tcPr>
          <w:p w:rsidR="008E4391" w:rsidRPr="0053492A" w:rsidRDefault="008E4391" w:rsidP="00772B69">
            <w:pPr>
              <w:jc w:val="center"/>
              <w:rPr>
                <w:b/>
              </w:rPr>
            </w:pPr>
            <w:r w:rsidRPr="0053492A">
              <w:rPr>
                <w:b/>
              </w:rPr>
              <w:t>Total price DAP (VAT exempted)</w:t>
            </w:r>
          </w:p>
        </w:tc>
      </w:tr>
      <w:tr w:rsidR="008E4391" w:rsidRPr="0053492A" w:rsidTr="00772B69">
        <w:trPr>
          <w:cantSplit/>
          <w:trHeight w:val="567"/>
        </w:trPr>
        <w:tc>
          <w:tcPr>
            <w:tcW w:w="709" w:type="dxa"/>
            <w:vAlign w:val="center"/>
          </w:tcPr>
          <w:p w:rsidR="008E4391" w:rsidRPr="00E37646" w:rsidRDefault="008E4391" w:rsidP="00772B69">
            <w:r>
              <w:t>1.1</w:t>
            </w:r>
          </w:p>
        </w:tc>
        <w:tc>
          <w:tcPr>
            <w:tcW w:w="4536" w:type="dxa"/>
            <w:vAlign w:val="center"/>
          </w:tcPr>
          <w:p w:rsidR="008E4391" w:rsidRPr="0053492A" w:rsidRDefault="008E4391" w:rsidP="00E03F85">
            <w:pPr>
              <w:rPr>
                <w:color w:val="000000"/>
              </w:rPr>
            </w:pPr>
            <w:r>
              <w:rPr>
                <w:color w:val="000000"/>
              </w:rPr>
              <w:t>Two</w:t>
            </w:r>
            <w:r w:rsidR="00E03F85">
              <w:rPr>
                <w:color w:val="000000"/>
              </w:rPr>
              <w:t>-</w:t>
            </w:r>
            <w:r>
              <w:rPr>
                <w:color w:val="000000"/>
              </w:rPr>
              <w:t xml:space="preserve">post </w:t>
            </w:r>
            <w:r w:rsidR="00F66719">
              <w:rPr>
                <w:color w:val="000000"/>
              </w:rPr>
              <w:t xml:space="preserve">car </w:t>
            </w:r>
            <w:r>
              <w:rPr>
                <w:color w:val="000000"/>
              </w:rPr>
              <w:t>lift</w:t>
            </w:r>
          </w:p>
        </w:tc>
        <w:tc>
          <w:tcPr>
            <w:tcW w:w="709" w:type="dxa"/>
            <w:vAlign w:val="center"/>
          </w:tcPr>
          <w:p w:rsidR="008E4391" w:rsidRPr="0053492A" w:rsidRDefault="008E4391" w:rsidP="00772B69">
            <w:pPr>
              <w:jc w:val="center"/>
              <w:rPr>
                <w:color w:val="000000"/>
              </w:rPr>
            </w:pPr>
            <w:r>
              <w:rPr>
                <w:color w:val="000000"/>
              </w:rPr>
              <w:t>1</w:t>
            </w:r>
          </w:p>
        </w:tc>
        <w:tc>
          <w:tcPr>
            <w:tcW w:w="1701" w:type="dxa"/>
            <w:vAlign w:val="center"/>
          </w:tcPr>
          <w:p w:rsidR="008E4391" w:rsidRPr="0053492A" w:rsidRDefault="008E4391" w:rsidP="00772B69">
            <w:pPr>
              <w:jc w:val="center"/>
              <w:rPr>
                <w:highlight w:val="cyan"/>
              </w:rPr>
            </w:pPr>
          </w:p>
        </w:tc>
        <w:tc>
          <w:tcPr>
            <w:tcW w:w="2125" w:type="dxa"/>
            <w:vAlign w:val="center"/>
          </w:tcPr>
          <w:p w:rsidR="008E4391" w:rsidRPr="0053492A" w:rsidRDefault="008E4391" w:rsidP="00772B69">
            <w:pPr>
              <w:jc w:val="center"/>
              <w:rPr>
                <w:highlight w:val="cyan"/>
              </w:rPr>
            </w:pPr>
          </w:p>
        </w:tc>
      </w:tr>
      <w:tr w:rsidR="008E4391" w:rsidRPr="0053492A" w:rsidTr="00772B69">
        <w:trPr>
          <w:cantSplit/>
          <w:trHeight w:val="567"/>
        </w:trPr>
        <w:tc>
          <w:tcPr>
            <w:tcW w:w="7655" w:type="dxa"/>
            <w:gridSpan w:val="4"/>
            <w:vAlign w:val="center"/>
          </w:tcPr>
          <w:p w:rsidR="008E4391" w:rsidRPr="0053492A" w:rsidRDefault="008E4391" w:rsidP="008E4391">
            <w:pPr>
              <w:rPr>
                <w:b/>
              </w:rPr>
            </w:pPr>
            <w:r w:rsidRPr="0053492A">
              <w:rPr>
                <w:b/>
              </w:rPr>
              <w:t xml:space="preserve">Total Price </w:t>
            </w:r>
            <w:r>
              <w:rPr>
                <w:b/>
              </w:rPr>
              <w:t xml:space="preserve">for Lot 1 </w:t>
            </w:r>
            <w:r w:rsidRPr="0053492A">
              <w:rPr>
                <w:b/>
              </w:rPr>
              <w:t>VAT exempted</w:t>
            </w:r>
          </w:p>
        </w:tc>
        <w:tc>
          <w:tcPr>
            <w:tcW w:w="2125" w:type="dxa"/>
            <w:vAlign w:val="center"/>
          </w:tcPr>
          <w:p w:rsidR="008E4391" w:rsidRPr="0053492A" w:rsidRDefault="008E4391" w:rsidP="00772B69">
            <w:pPr>
              <w:jc w:val="center"/>
              <w:rPr>
                <w:highlight w:val="cyan"/>
              </w:rPr>
            </w:pPr>
          </w:p>
        </w:tc>
      </w:tr>
    </w:tbl>
    <w:p w:rsidR="008E4391" w:rsidRDefault="008E4391" w:rsidP="00AB0863">
      <w:pPr>
        <w:rPr>
          <w:b/>
          <w:bCs/>
          <w:color w:val="000000"/>
        </w:rPr>
      </w:pPr>
    </w:p>
    <w:p w:rsidR="008E4391" w:rsidRDefault="008E4391" w:rsidP="00AB0863">
      <w:pPr>
        <w:rPr>
          <w:b/>
          <w:bCs/>
          <w:color w:val="000000"/>
        </w:rPr>
      </w:pPr>
    </w:p>
    <w:p w:rsidR="00742469" w:rsidRPr="009A1983" w:rsidRDefault="008E4391" w:rsidP="00AB0863">
      <w:pPr>
        <w:rPr>
          <w:b/>
        </w:rPr>
      </w:pPr>
      <w:r>
        <w:rPr>
          <w:b/>
        </w:rPr>
        <w:t>Lot 2: Power tools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AB0863" w:rsidRPr="0053492A" w:rsidTr="00772B69">
        <w:trPr>
          <w:cantSplit/>
          <w:trHeight w:val="1002"/>
        </w:trPr>
        <w:tc>
          <w:tcPr>
            <w:tcW w:w="709" w:type="dxa"/>
            <w:shd w:val="clear" w:color="auto" w:fill="D9D9D9" w:themeFill="background1" w:themeFillShade="D9"/>
            <w:vAlign w:val="center"/>
          </w:tcPr>
          <w:p w:rsidR="00AB0863" w:rsidRPr="0053492A" w:rsidRDefault="00AB0863" w:rsidP="00772B69">
            <w:pPr>
              <w:jc w:val="center"/>
              <w:rPr>
                <w:b/>
              </w:rPr>
            </w:pPr>
            <w:r w:rsidRPr="0053492A">
              <w:rPr>
                <w:b/>
              </w:rPr>
              <w:t>Item No</w:t>
            </w:r>
          </w:p>
        </w:tc>
        <w:tc>
          <w:tcPr>
            <w:tcW w:w="4536" w:type="dxa"/>
            <w:shd w:val="clear" w:color="auto" w:fill="D9D9D9" w:themeFill="background1" w:themeFillShade="D9"/>
            <w:vAlign w:val="center"/>
          </w:tcPr>
          <w:p w:rsidR="00AB0863" w:rsidRPr="0053492A" w:rsidRDefault="00AB0863" w:rsidP="00772B69">
            <w:pPr>
              <w:jc w:val="center"/>
              <w:rPr>
                <w:b/>
              </w:rPr>
            </w:pPr>
            <w:r w:rsidRPr="0053492A">
              <w:rPr>
                <w:b/>
              </w:rPr>
              <w:t>Description</w:t>
            </w:r>
          </w:p>
        </w:tc>
        <w:tc>
          <w:tcPr>
            <w:tcW w:w="709" w:type="dxa"/>
            <w:shd w:val="clear" w:color="auto" w:fill="D9D9D9" w:themeFill="background1" w:themeFillShade="D9"/>
            <w:vAlign w:val="center"/>
          </w:tcPr>
          <w:p w:rsidR="00AB0863" w:rsidRPr="0053492A" w:rsidRDefault="00AB0863" w:rsidP="00772B69">
            <w:pPr>
              <w:jc w:val="center"/>
              <w:rPr>
                <w:b/>
              </w:rPr>
            </w:pPr>
            <w:proofErr w:type="spellStart"/>
            <w:r w:rsidRPr="0053492A">
              <w:rPr>
                <w:b/>
              </w:rPr>
              <w:t>Qty</w:t>
            </w:r>
            <w:proofErr w:type="spellEnd"/>
          </w:p>
        </w:tc>
        <w:tc>
          <w:tcPr>
            <w:tcW w:w="1701" w:type="dxa"/>
            <w:shd w:val="clear" w:color="auto" w:fill="D9D9D9" w:themeFill="background1" w:themeFillShade="D9"/>
            <w:vAlign w:val="center"/>
          </w:tcPr>
          <w:p w:rsidR="00AB0863" w:rsidRPr="0053492A" w:rsidRDefault="00AB0863" w:rsidP="00772B69">
            <w:pPr>
              <w:jc w:val="center"/>
              <w:rPr>
                <w:b/>
              </w:rPr>
            </w:pPr>
            <w:r w:rsidRPr="0053492A">
              <w:rPr>
                <w:b/>
              </w:rPr>
              <w:t>Unit price DAP</w:t>
            </w:r>
          </w:p>
          <w:p w:rsidR="00AB0863" w:rsidRPr="0053492A" w:rsidRDefault="00AB0863" w:rsidP="00772B69">
            <w:pPr>
              <w:jc w:val="center"/>
              <w:rPr>
                <w:b/>
              </w:rPr>
            </w:pPr>
            <w:r w:rsidRPr="0053492A">
              <w:rPr>
                <w:b/>
              </w:rPr>
              <w:t>(VAT exempted)</w:t>
            </w:r>
          </w:p>
        </w:tc>
        <w:tc>
          <w:tcPr>
            <w:tcW w:w="2125" w:type="dxa"/>
            <w:shd w:val="clear" w:color="auto" w:fill="D9D9D9" w:themeFill="background1" w:themeFillShade="D9"/>
            <w:vAlign w:val="center"/>
          </w:tcPr>
          <w:p w:rsidR="00AB0863" w:rsidRPr="0053492A" w:rsidRDefault="00AB0863" w:rsidP="00772B69">
            <w:pPr>
              <w:jc w:val="center"/>
              <w:rPr>
                <w:b/>
              </w:rPr>
            </w:pPr>
            <w:r w:rsidRPr="0053492A">
              <w:rPr>
                <w:b/>
              </w:rPr>
              <w:t>Total price DAP (VAT exempted)</w:t>
            </w:r>
          </w:p>
        </w:tc>
      </w:tr>
      <w:tr w:rsidR="00AB0863" w:rsidRPr="0053492A" w:rsidTr="00772B69">
        <w:trPr>
          <w:cantSplit/>
          <w:trHeight w:val="567"/>
        </w:trPr>
        <w:tc>
          <w:tcPr>
            <w:tcW w:w="709" w:type="dxa"/>
            <w:vAlign w:val="center"/>
          </w:tcPr>
          <w:p w:rsidR="00AB0863" w:rsidRPr="00E37646" w:rsidRDefault="008E4391" w:rsidP="00772B69">
            <w:r>
              <w:t>2</w:t>
            </w:r>
            <w:r w:rsidR="00AB0863">
              <w:t>.1</w:t>
            </w:r>
          </w:p>
        </w:tc>
        <w:tc>
          <w:tcPr>
            <w:tcW w:w="4536" w:type="dxa"/>
            <w:vAlign w:val="center"/>
          </w:tcPr>
          <w:p w:rsidR="00AB0863" w:rsidRPr="0053492A" w:rsidRDefault="009866C3" w:rsidP="00772B69">
            <w:pPr>
              <w:rPr>
                <w:color w:val="000000"/>
              </w:rPr>
            </w:pPr>
            <w:r w:rsidRPr="009866C3">
              <w:rPr>
                <w:color w:val="000000"/>
              </w:rPr>
              <w:t>Booster battery charger device</w:t>
            </w:r>
          </w:p>
        </w:tc>
        <w:tc>
          <w:tcPr>
            <w:tcW w:w="709" w:type="dxa"/>
            <w:vAlign w:val="center"/>
          </w:tcPr>
          <w:p w:rsidR="00AB0863" w:rsidRPr="0053492A" w:rsidRDefault="00AB0863" w:rsidP="00772B69">
            <w:pPr>
              <w:jc w:val="center"/>
              <w:rPr>
                <w:color w:val="000000"/>
              </w:rPr>
            </w:pPr>
            <w:r>
              <w:rPr>
                <w:color w:val="000000"/>
              </w:rPr>
              <w:t>1</w:t>
            </w:r>
          </w:p>
        </w:tc>
        <w:tc>
          <w:tcPr>
            <w:tcW w:w="1701" w:type="dxa"/>
            <w:vAlign w:val="center"/>
          </w:tcPr>
          <w:p w:rsidR="00AB0863" w:rsidRPr="0053492A" w:rsidRDefault="00AB0863" w:rsidP="00772B69">
            <w:pPr>
              <w:jc w:val="center"/>
              <w:rPr>
                <w:highlight w:val="cyan"/>
              </w:rPr>
            </w:pPr>
          </w:p>
        </w:tc>
        <w:tc>
          <w:tcPr>
            <w:tcW w:w="2125" w:type="dxa"/>
            <w:vAlign w:val="center"/>
          </w:tcPr>
          <w:p w:rsidR="00AB0863" w:rsidRPr="0053492A" w:rsidRDefault="00AB0863" w:rsidP="00772B69">
            <w:pPr>
              <w:jc w:val="center"/>
              <w:rPr>
                <w:highlight w:val="cyan"/>
              </w:rPr>
            </w:pPr>
          </w:p>
        </w:tc>
      </w:tr>
      <w:tr w:rsidR="00AB0863" w:rsidRPr="0053492A" w:rsidTr="00772B69">
        <w:trPr>
          <w:cantSplit/>
          <w:trHeight w:val="567"/>
        </w:trPr>
        <w:tc>
          <w:tcPr>
            <w:tcW w:w="709" w:type="dxa"/>
            <w:vAlign w:val="center"/>
          </w:tcPr>
          <w:p w:rsidR="00AB0863" w:rsidRPr="00E37646" w:rsidRDefault="009866C3" w:rsidP="00772B69">
            <w:r>
              <w:t>2</w:t>
            </w:r>
            <w:r w:rsidR="00AB0863">
              <w:t>.2</w:t>
            </w:r>
          </w:p>
        </w:tc>
        <w:tc>
          <w:tcPr>
            <w:tcW w:w="4536" w:type="dxa"/>
            <w:vAlign w:val="center"/>
          </w:tcPr>
          <w:p w:rsidR="00AB0863" w:rsidRPr="0053492A" w:rsidRDefault="009866C3" w:rsidP="00772B69">
            <w:pPr>
              <w:rPr>
                <w:color w:val="000000"/>
              </w:rPr>
            </w:pPr>
            <w:r w:rsidRPr="009866C3">
              <w:rPr>
                <w:color w:val="000000"/>
              </w:rPr>
              <w:t>Angle Grinder small</w:t>
            </w:r>
          </w:p>
        </w:tc>
        <w:tc>
          <w:tcPr>
            <w:tcW w:w="709" w:type="dxa"/>
            <w:vAlign w:val="center"/>
          </w:tcPr>
          <w:p w:rsidR="00AB0863" w:rsidRPr="0053492A" w:rsidRDefault="009866C3" w:rsidP="00772B69">
            <w:pPr>
              <w:jc w:val="center"/>
              <w:rPr>
                <w:color w:val="000000"/>
              </w:rPr>
            </w:pPr>
            <w:r>
              <w:rPr>
                <w:color w:val="000000"/>
              </w:rPr>
              <w:t>2</w:t>
            </w:r>
          </w:p>
        </w:tc>
        <w:tc>
          <w:tcPr>
            <w:tcW w:w="1701" w:type="dxa"/>
            <w:vAlign w:val="center"/>
          </w:tcPr>
          <w:p w:rsidR="00AB0863" w:rsidRPr="0053492A" w:rsidRDefault="00AB0863" w:rsidP="00772B69">
            <w:pPr>
              <w:jc w:val="center"/>
              <w:rPr>
                <w:highlight w:val="cyan"/>
              </w:rPr>
            </w:pPr>
          </w:p>
        </w:tc>
        <w:tc>
          <w:tcPr>
            <w:tcW w:w="2125" w:type="dxa"/>
            <w:vAlign w:val="center"/>
          </w:tcPr>
          <w:p w:rsidR="00AB0863" w:rsidRPr="0053492A" w:rsidRDefault="00AB0863" w:rsidP="00772B69">
            <w:pPr>
              <w:jc w:val="center"/>
              <w:rPr>
                <w:highlight w:val="cyan"/>
              </w:rPr>
            </w:pPr>
          </w:p>
        </w:tc>
      </w:tr>
      <w:tr w:rsidR="00AB0863" w:rsidRPr="0053492A" w:rsidTr="00772B69">
        <w:trPr>
          <w:cantSplit/>
          <w:trHeight w:val="567"/>
        </w:trPr>
        <w:tc>
          <w:tcPr>
            <w:tcW w:w="709" w:type="dxa"/>
            <w:vAlign w:val="center"/>
          </w:tcPr>
          <w:p w:rsidR="00AB0863" w:rsidRPr="00E37646" w:rsidRDefault="009866C3" w:rsidP="00772B69">
            <w:r>
              <w:t>2</w:t>
            </w:r>
            <w:r w:rsidR="00AB0863">
              <w:t>.3</w:t>
            </w:r>
          </w:p>
        </w:tc>
        <w:tc>
          <w:tcPr>
            <w:tcW w:w="4536" w:type="dxa"/>
            <w:vAlign w:val="center"/>
          </w:tcPr>
          <w:p w:rsidR="00AB0863" w:rsidRPr="0053492A" w:rsidRDefault="009866C3" w:rsidP="00772B69">
            <w:pPr>
              <w:rPr>
                <w:color w:val="000000"/>
              </w:rPr>
            </w:pPr>
            <w:r w:rsidRPr="009866C3">
              <w:rPr>
                <w:color w:val="000000"/>
              </w:rPr>
              <w:t>Angle Grinder bigger</w:t>
            </w:r>
          </w:p>
        </w:tc>
        <w:tc>
          <w:tcPr>
            <w:tcW w:w="709" w:type="dxa"/>
            <w:vAlign w:val="center"/>
          </w:tcPr>
          <w:p w:rsidR="00AB0863" w:rsidRPr="0053492A" w:rsidRDefault="00AB0863" w:rsidP="00772B69">
            <w:pPr>
              <w:jc w:val="center"/>
              <w:rPr>
                <w:color w:val="000000"/>
              </w:rPr>
            </w:pPr>
            <w:r w:rsidRPr="0053492A">
              <w:rPr>
                <w:color w:val="000000"/>
              </w:rPr>
              <w:t>1</w:t>
            </w:r>
          </w:p>
        </w:tc>
        <w:tc>
          <w:tcPr>
            <w:tcW w:w="1701" w:type="dxa"/>
            <w:vAlign w:val="center"/>
          </w:tcPr>
          <w:p w:rsidR="00AB0863" w:rsidRPr="0053492A" w:rsidRDefault="00AB0863" w:rsidP="00772B69">
            <w:pPr>
              <w:jc w:val="center"/>
              <w:rPr>
                <w:highlight w:val="cyan"/>
              </w:rPr>
            </w:pPr>
          </w:p>
        </w:tc>
        <w:tc>
          <w:tcPr>
            <w:tcW w:w="2125" w:type="dxa"/>
            <w:vAlign w:val="center"/>
          </w:tcPr>
          <w:p w:rsidR="00AB0863" w:rsidRPr="0053492A" w:rsidRDefault="00AB0863" w:rsidP="00772B69">
            <w:pPr>
              <w:jc w:val="center"/>
              <w:rPr>
                <w:highlight w:val="cyan"/>
              </w:rPr>
            </w:pPr>
          </w:p>
        </w:tc>
      </w:tr>
      <w:tr w:rsidR="009866C3" w:rsidRPr="0053492A" w:rsidTr="00772B69">
        <w:trPr>
          <w:cantSplit/>
          <w:trHeight w:val="567"/>
        </w:trPr>
        <w:tc>
          <w:tcPr>
            <w:tcW w:w="709" w:type="dxa"/>
            <w:vAlign w:val="center"/>
          </w:tcPr>
          <w:p w:rsidR="009866C3" w:rsidRDefault="009866C3" w:rsidP="00772B69">
            <w:r>
              <w:t>2.4</w:t>
            </w:r>
          </w:p>
        </w:tc>
        <w:tc>
          <w:tcPr>
            <w:tcW w:w="4536" w:type="dxa"/>
            <w:vAlign w:val="center"/>
          </w:tcPr>
          <w:p w:rsidR="009866C3" w:rsidRPr="002E620D" w:rsidRDefault="009866C3" w:rsidP="00772B69">
            <w:pPr>
              <w:rPr>
                <w:color w:val="000000"/>
              </w:rPr>
            </w:pPr>
            <w:r>
              <w:rPr>
                <w:color w:val="000000"/>
              </w:rPr>
              <w:t>Impact drill</w:t>
            </w:r>
          </w:p>
        </w:tc>
        <w:tc>
          <w:tcPr>
            <w:tcW w:w="709" w:type="dxa"/>
            <w:vAlign w:val="center"/>
          </w:tcPr>
          <w:p w:rsidR="009866C3" w:rsidRPr="0053492A" w:rsidRDefault="009866C3" w:rsidP="00772B69">
            <w:pPr>
              <w:jc w:val="center"/>
              <w:rPr>
                <w:color w:val="000000"/>
              </w:rPr>
            </w:pPr>
            <w:r>
              <w:rPr>
                <w:color w:val="000000"/>
              </w:rPr>
              <w:t>1</w:t>
            </w:r>
          </w:p>
        </w:tc>
        <w:tc>
          <w:tcPr>
            <w:tcW w:w="1701" w:type="dxa"/>
            <w:vAlign w:val="center"/>
          </w:tcPr>
          <w:p w:rsidR="009866C3" w:rsidRPr="0053492A" w:rsidRDefault="009866C3" w:rsidP="00772B69">
            <w:pPr>
              <w:jc w:val="center"/>
              <w:rPr>
                <w:highlight w:val="cyan"/>
              </w:rPr>
            </w:pPr>
          </w:p>
        </w:tc>
        <w:tc>
          <w:tcPr>
            <w:tcW w:w="2125" w:type="dxa"/>
            <w:vAlign w:val="center"/>
          </w:tcPr>
          <w:p w:rsidR="009866C3" w:rsidRPr="0053492A" w:rsidRDefault="009866C3" w:rsidP="00772B69">
            <w:pPr>
              <w:jc w:val="center"/>
              <w:rPr>
                <w:highlight w:val="cyan"/>
              </w:rPr>
            </w:pPr>
          </w:p>
        </w:tc>
      </w:tr>
      <w:tr w:rsidR="00AB0863" w:rsidRPr="0053492A" w:rsidTr="00772B69">
        <w:trPr>
          <w:cantSplit/>
          <w:trHeight w:val="567"/>
        </w:trPr>
        <w:tc>
          <w:tcPr>
            <w:tcW w:w="709" w:type="dxa"/>
            <w:vAlign w:val="center"/>
          </w:tcPr>
          <w:p w:rsidR="00AB0863" w:rsidRPr="00E37646" w:rsidRDefault="009866C3" w:rsidP="009866C3">
            <w:r>
              <w:t>2</w:t>
            </w:r>
            <w:r w:rsidR="00AB0863">
              <w:t>.</w:t>
            </w:r>
            <w:r>
              <w:t>5</w:t>
            </w:r>
          </w:p>
        </w:tc>
        <w:tc>
          <w:tcPr>
            <w:tcW w:w="4536" w:type="dxa"/>
            <w:vAlign w:val="center"/>
          </w:tcPr>
          <w:p w:rsidR="00AB0863" w:rsidRPr="0053492A" w:rsidRDefault="009866C3" w:rsidP="00772B69">
            <w:pPr>
              <w:rPr>
                <w:color w:val="000000"/>
              </w:rPr>
            </w:pPr>
            <w:r w:rsidRPr="009866C3">
              <w:rPr>
                <w:color w:val="000000"/>
              </w:rPr>
              <w:t>Twin Hammer AIR impact wrench</w:t>
            </w:r>
          </w:p>
        </w:tc>
        <w:tc>
          <w:tcPr>
            <w:tcW w:w="709" w:type="dxa"/>
            <w:vAlign w:val="center"/>
          </w:tcPr>
          <w:p w:rsidR="00AB0863" w:rsidRPr="0053492A" w:rsidRDefault="00AB0863" w:rsidP="00772B69">
            <w:pPr>
              <w:jc w:val="center"/>
              <w:rPr>
                <w:color w:val="000000"/>
              </w:rPr>
            </w:pPr>
            <w:r w:rsidRPr="0053492A">
              <w:rPr>
                <w:color w:val="000000"/>
              </w:rPr>
              <w:t>1</w:t>
            </w:r>
            <w:r w:rsidR="009866C3">
              <w:rPr>
                <w:color w:val="000000"/>
              </w:rPr>
              <w:t>0</w:t>
            </w:r>
          </w:p>
        </w:tc>
        <w:tc>
          <w:tcPr>
            <w:tcW w:w="1701" w:type="dxa"/>
            <w:vAlign w:val="center"/>
          </w:tcPr>
          <w:p w:rsidR="00AB0863" w:rsidRPr="0053492A" w:rsidRDefault="00AB0863" w:rsidP="00772B69">
            <w:pPr>
              <w:jc w:val="center"/>
              <w:rPr>
                <w:highlight w:val="cyan"/>
              </w:rPr>
            </w:pPr>
          </w:p>
        </w:tc>
        <w:tc>
          <w:tcPr>
            <w:tcW w:w="2125" w:type="dxa"/>
            <w:vAlign w:val="center"/>
          </w:tcPr>
          <w:p w:rsidR="00AB0863" w:rsidRPr="0053492A" w:rsidRDefault="00AB0863" w:rsidP="00772B69">
            <w:pPr>
              <w:jc w:val="center"/>
              <w:rPr>
                <w:highlight w:val="cyan"/>
              </w:rPr>
            </w:pPr>
          </w:p>
        </w:tc>
      </w:tr>
      <w:tr w:rsidR="00AB0863" w:rsidRPr="00E37646" w:rsidTr="00772B69">
        <w:trPr>
          <w:cantSplit/>
          <w:trHeight w:val="647"/>
        </w:trPr>
        <w:tc>
          <w:tcPr>
            <w:tcW w:w="7655" w:type="dxa"/>
            <w:gridSpan w:val="4"/>
            <w:vAlign w:val="center"/>
          </w:tcPr>
          <w:p w:rsidR="00AB0863" w:rsidRPr="0053492A" w:rsidRDefault="00AB0863" w:rsidP="009866C3">
            <w:pPr>
              <w:rPr>
                <w:b/>
              </w:rPr>
            </w:pPr>
            <w:r w:rsidRPr="0053492A">
              <w:rPr>
                <w:b/>
              </w:rPr>
              <w:t xml:space="preserve">Total Price </w:t>
            </w:r>
            <w:r>
              <w:rPr>
                <w:b/>
              </w:rPr>
              <w:t xml:space="preserve">for Lot </w:t>
            </w:r>
            <w:r w:rsidR="009866C3">
              <w:rPr>
                <w:b/>
              </w:rPr>
              <w:t>2</w:t>
            </w:r>
            <w:r>
              <w:rPr>
                <w:b/>
              </w:rPr>
              <w:t xml:space="preserve"> </w:t>
            </w:r>
            <w:r w:rsidRPr="0053492A">
              <w:rPr>
                <w:b/>
              </w:rPr>
              <w:t>VAT exempted</w:t>
            </w:r>
          </w:p>
        </w:tc>
        <w:tc>
          <w:tcPr>
            <w:tcW w:w="2125" w:type="dxa"/>
            <w:vAlign w:val="bottom"/>
          </w:tcPr>
          <w:p w:rsidR="00AB0863" w:rsidRDefault="00AB0863" w:rsidP="00772B69">
            <w:pPr>
              <w:rPr>
                <w:rFonts w:ascii="Calibri" w:hAnsi="Calibri"/>
                <w:color w:val="000000"/>
                <w:sz w:val="22"/>
                <w:szCs w:val="22"/>
              </w:rPr>
            </w:pPr>
          </w:p>
        </w:tc>
      </w:tr>
    </w:tbl>
    <w:p w:rsidR="00AB0863" w:rsidRDefault="00AB0863" w:rsidP="00DE4C6D">
      <w:pPr>
        <w:pStyle w:val="Headingblue"/>
        <w:rPr>
          <w:sz w:val="20"/>
          <w:szCs w:val="20"/>
        </w:rPr>
      </w:pPr>
    </w:p>
    <w:p w:rsidR="009918DC" w:rsidRDefault="009918DC" w:rsidP="00DE4C6D">
      <w:pPr>
        <w:pStyle w:val="Headingblue"/>
        <w:rPr>
          <w:sz w:val="20"/>
          <w:szCs w:val="20"/>
        </w:rPr>
      </w:pPr>
    </w:p>
    <w:p w:rsidR="00987A50" w:rsidRDefault="00987A50" w:rsidP="00987A50">
      <w:pPr>
        <w:rPr>
          <w:b/>
        </w:rPr>
      </w:pPr>
    </w:p>
    <w:p w:rsidR="00987A50" w:rsidRDefault="00987A50" w:rsidP="00987A50">
      <w:pPr>
        <w:rPr>
          <w:b/>
        </w:rPr>
      </w:pPr>
      <w:r>
        <w:rPr>
          <w:b/>
        </w:rPr>
        <w:t>NOTES:</w:t>
      </w:r>
    </w:p>
    <w:p w:rsidR="00987A50" w:rsidRDefault="00987A50" w:rsidP="00987A50">
      <w:pPr>
        <w:pStyle w:val="ListParagraph"/>
        <w:numPr>
          <w:ilvl w:val="0"/>
          <w:numId w:val="44"/>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of </w:t>
      </w:r>
      <w:r w:rsidRPr="00742469">
        <w:rPr>
          <w:rFonts w:ascii="Arial" w:eastAsia="Times New Roman" w:hAnsi="Arial"/>
          <w:sz w:val="20"/>
          <w:szCs w:val="20"/>
        </w:rPr>
        <w:t>the equipment</w:t>
      </w:r>
      <w:r>
        <w:rPr>
          <w:rFonts w:ascii="Arial" w:eastAsia="Times New Roman" w:hAnsi="Arial"/>
          <w:sz w:val="20"/>
          <w:szCs w:val="20"/>
        </w:rPr>
        <w:t xml:space="preserve"> to</w:t>
      </w:r>
      <w:r w:rsidRPr="00F8030B">
        <w:rPr>
          <w:rFonts w:ascii="Arial" w:eastAsia="Times New Roman" w:hAnsi="Arial"/>
          <w:sz w:val="20"/>
          <w:szCs w:val="20"/>
        </w:rPr>
        <w:t xml:space="preserve"> </w:t>
      </w:r>
      <w:r>
        <w:rPr>
          <w:rFonts w:ascii="Arial" w:eastAsia="Times New Roman" w:hAnsi="Arial"/>
          <w:sz w:val="20"/>
          <w:szCs w:val="20"/>
        </w:rPr>
        <w:t>the delivery place</w:t>
      </w:r>
      <w:r w:rsidRPr="00F8030B">
        <w:rPr>
          <w:rFonts w:ascii="Arial" w:eastAsia="Times New Roman" w:hAnsi="Arial"/>
          <w:sz w:val="20"/>
          <w:szCs w:val="20"/>
        </w:rPr>
        <w:t xml:space="preserve"> must be included in the price. </w:t>
      </w:r>
    </w:p>
    <w:p w:rsidR="00742469" w:rsidRPr="00C84F40" w:rsidRDefault="00C84F40" w:rsidP="00987A50">
      <w:pPr>
        <w:pStyle w:val="ListParagraph"/>
        <w:numPr>
          <w:ilvl w:val="0"/>
          <w:numId w:val="44"/>
        </w:numPr>
        <w:autoSpaceDE w:val="0"/>
        <w:autoSpaceDN w:val="0"/>
        <w:adjustRightInd w:val="0"/>
        <w:rPr>
          <w:rFonts w:ascii="Arial" w:eastAsia="Times New Roman" w:hAnsi="Arial"/>
          <w:sz w:val="20"/>
          <w:szCs w:val="20"/>
          <w:u w:val="single"/>
        </w:rPr>
      </w:pPr>
      <w:r>
        <w:rPr>
          <w:rFonts w:ascii="Arial" w:eastAsia="Times New Roman" w:hAnsi="Arial"/>
          <w:sz w:val="20"/>
          <w:szCs w:val="20"/>
          <w:u w:val="single"/>
        </w:rPr>
        <w:t xml:space="preserve">Installation </w:t>
      </w:r>
      <w:r w:rsidR="00742469" w:rsidRPr="00C84F40">
        <w:rPr>
          <w:rFonts w:ascii="Arial" w:eastAsia="Times New Roman" w:hAnsi="Arial"/>
          <w:sz w:val="20"/>
          <w:szCs w:val="20"/>
          <w:u w:val="single"/>
        </w:rPr>
        <w:t>of two</w:t>
      </w:r>
      <w:r w:rsidR="004D144B">
        <w:rPr>
          <w:rFonts w:ascii="Arial" w:eastAsia="Times New Roman" w:hAnsi="Arial"/>
          <w:sz w:val="20"/>
          <w:szCs w:val="20"/>
          <w:u w:val="single"/>
        </w:rPr>
        <w:t>-</w:t>
      </w:r>
      <w:r w:rsidR="00742469" w:rsidRPr="00C84F40">
        <w:rPr>
          <w:rFonts w:ascii="Arial" w:eastAsia="Times New Roman" w:hAnsi="Arial"/>
          <w:sz w:val="20"/>
          <w:szCs w:val="20"/>
          <w:u w:val="single"/>
        </w:rPr>
        <w:t xml:space="preserve"> post car lift must be included in the price.</w:t>
      </w:r>
    </w:p>
    <w:p w:rsidR="00987A50" w:rsidRDefault="00987A50" w:rsidP="00987A50">
      <w:pPr>
        <w:pStyle w:val="ListParagraph"/>
        <w:numPr>
          <w:ilvl w:val="0"/>
          <w:numId w:val="44"/>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987A50" w:rsidRDefault="00EF5C14" w:rsidP="00DE4C6D">
      <w:pPr>
        <w:pStyle w:val="ListParagraph"/>
        <w:numPr>
          <w:ilvl w:val="0"/>
          <w:numId w:val="44"/>
        </w:numPr>
        <w:rPr>
          <w:rFonts w:ascii="Arial" w:eastAsia="Times New Roman" w:hAnsi="Arial"/>
          <w:sz w:val="20"/>
          <w:szCs w:val="20"/>
        </w:rPr>
      </w:pPr>
      <w:r w:rsidRPr="00EF5C14">
        <w:rPr>
          <w:rFonts w:ascii="Arial" w:eastAsia="Times New Roman" w:hAnsi="Arial"/>
          <w:sz w:val="20"/>
          <w:szCs w:val="20"/>
        </w:rPr>
        <w:t>DAP and supplier to cover the costs of custom clearance agency if needed</w:t>
      </w:r>
      <w:r w:rsidR="00742469">
        <w:rPr>
          <w:rFonts w:ascii="Arial" w:eastAsia="Times New Roman" w:hAnsi="Arial"/>
          <w:sz w:val="20"/>
          <w:szCs w:val="20"/>
        </w:rPr>
        <w:t>.</w:t>
      </w:r>
    </w:p>
    <w:p w:rsidR="00ED0B6F" w:rsidRPr="00ED0B6F" w:rsidRDefault="00ED0B6F" w:rsidP="00871DA3">
      <w:pPr>
        <w:pStyle w:val="ListParagraph"/>
        <w:rPr>
          <w:rFonts w:ascii="Arial" w:eastAsia="Times New Roman" w:hAnsi="Arial"/>
          <w:sz w:val="20"/>
          <w:szCs w:val="20"/>
        </w:rPr>
      </w:pPr>
    </w:p>
    <w:p w:rsidR="00563018" w:rsidRDefault="00563018" w:rsidP="00563018">
      <w:pPr>
        <w:pStyle w:val="BankNormal"/>
        <w:spacing w:after="0"/>
        <w:rPr>
          <w:rFonts w:ascii="Arial" w:hAnsi="Arial" w:cs="Arial"/>
          <w:b/>
          <w:color w:val="000000" w:themeColor="text1"/>
          <w:sz w:val="20"/>
        </w:rPr>
      </w:pPr>
      <w:r w:rsidRPr="00ED0B6F">
        <w:rPr>
          <w:rFonts w:ascii="Arial" w:hAnsi="Arial" w:cs="Arial"/>
          <w:b/>
          <w:sz w:val="20"/>
        </w:rPr>
        <w:t>Payment terms 30 days accepted:</w:t>
      </w:r>
      <w:r w:rsidRPr="00ED0B6F">
        <w:rPr>
          <w:b/>
        </w:rPr>
        <w:t xml:space="preserve"> </w:t>
      </w:r>
      <w:sdt>
        <w:sdtPr>
          <w:rPr>
            <w:rFonts w:ascii="Arial" w:hAnsi="Arial" w:cs="Arial"/>
            <w:b/>
            <w:color w:val="000000" w:themeColor="text1"/>
            <w:sz w:val="20"/>
            <w:highlight w:val="cyan"/>
          </w:rPr>
          <w:id w:val="-1118988234"/>
        </w:sdtPr>
        <w:sdtEndPr/>
        <w:sdtContent>
          <w:r w:rsidRPr="00ED0B6F">
            <w:rPr>
              <w:rFonts w:ascii="MS Gothic" w:eastAsia="MS Gothic" w:hAnsi="MS Gothic" w:cs="MS Gothic" w:hint="eastAsia"/>
              <w:b/>
              <w:color w:val="000000" w:themeColor="text1"/>
              <w:sz w:val="20"/>
              <w:highlight w:val="cyan"/>
            </w:rPr>
            <w:t>☐</w:t>
          </w:r>
        </w:sdtContent>
      </w:sdt>
      <w:r w:rsidRPr="00ED0B6F">
        <w:rPr>
          <w:rFonts w:ascii="Arial" w:hAnsi="Arial" w:cs="Arial"/>
          <w:b/>
          <w:color w:val="000000" w:themeColor="text1"/>
          <w:sz w:val="20"/>
        </w:rPr>
        <w:t xml:space="preserve"> Yes</w:t>
      </w:r>
    </w:p>
    <w:p w:rsidR="00ED0B6F" w:rsidRDefault="00ED0B6F" w:rsidP="00563018">
      <w:pPr>
        <w:pStyle w:val="BankNormal"/>
        <w:spacing w:after="0"/>
        <w:rPr>
          <w:rFonts w:ascii="Arial" w:hAnsi="Arial" w:cs="Arial"/>
          <w:b/>
          <w:color w:val="000000" w:themeColor="text1"/>
          <w:sz w:val="20"/>
        </w:rPr>
      </w:pPr>
    </w:p>
    <w:p w:rsidR="009434D8" w:rsidRDefault="009434D8" w:rsidP="00BB2A2B">
      <w:pPr>
        <w:tabs>
          <w:tab w:val="center" w:pos="4320"/>
          <w:tab w:val="right" w:pos="8640"/>
        </w:tabs>
        <w:rPr>
          <w:b/>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ED0B6F" w:rsidRDefault="00ED0B6F"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87A50" w:rsidRDefault="00987A50" w:rsidP="00987A50">
      <w:pPr>
        <w:rPr>
          <w:rFonts w:eastAsia="Calibri"/>
          <w:b/>
          <w:color w:val="000000"/>
        </w:rPr>
      </w:pPr>
    </w:p>
    <w:p w:rsidR="00987A50" w:rsidRDefault="00987A50" w:rsidP="00987A50">
      <w:pPr>
        <w:rPr>
          <w:rFonts w:eastAsia="Calibri"/>
          <w:b/>
          <w:color w:val="000000"/>
        </w:rPr>
      </w:pPr>
    </w:p>
    <w:p w:rsidR="00987A50" w:rsidRDefault="00987A50" w:rsidP="00987A50">
      <w:pPr>
        <w:rPr>
          <w:rFonts w:eastAsia="Calibri"/>
          <w:b/>
          <w:color w:val="000000"/>
        </w:rPr>
      </w:pPr>
    </w:p>
    <w:p w:rsidR="00F14E8E" w:rsidRPr="00987A50" w:rsidRDefault="00F14E8E" w:rsidP="00987A50">
      <w:pPr>
        <w:pStyle w:val="ListParagraph"/>
        <w:numPr>
          <w:ilvl w:val="0"/>
          <w:numId w:val="43"/>
        </w:numPr>
        <w:rPr>
          <w:b/>
          <w:color w:val="000000"/>
        </w:rPr>
      </w:pPr>
      <w:r w:rsidRPr="00987A50">
        <w:rPr>
          <w:b/>
          <w:color w:val="00000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234F9C" w:rsidRPr="00296C0E" w:rsidRDefault="00234F9C" w:rsidP="00234F9C">
      <w:pPr>
        <w:pStyle w:val="Headline"/>
      </w:pPr>
      <w:r>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9866C3" w:rsidRDefault="009866C3" w:rsidP="00563018">
      <w:pPr>
        <w:autoSpaceDE w:val="0"/>
        <w:autoSpaceDN w:val="0"/>
        <w:adjustRightInd w:val="0"/>
        <w:rPr>
          <w:rFonts w:cs="Times New Roman"/>
          <w:bCs/>
          <w:color w:val="000000"/>
        </w:rPr>
      </w:pPr>
    </w:p>
    <w:p w:rsidR="0008613C" w:rsidRPr="0008613C" w:rsidRDefault="0008613C" w:rsidP="00563018">
      <w:pPr>
        <w:autoSpaceDE w:val="0"/>
        <w:autoSpaceDN w:val="0"/>
        <w:adjustRightInd w:val="0"/>
        <w:rPr>
          <w:rFonts w:cs="Times New Roman"/>
          <w:b/>
          <w:bCs/>
          <w:color w:val="000000"/>
        </w:rPr>
      </w:pPr>
      <w:r w:rsidRPr="0008613C">
        <w:rPr>
          <w:rFonts w:cs="Times New Roman"/>
          <w:b/>
          <w:bCs/>
          <w:color w:val="000000"/>
        </w:rPr>
        <w:t xml:space="preserve">Lot 1: Two post </w:t>
      </w:r>
      <w:r w:rsidR="00F66719">
        <w:rPr>
          <w:rFonts w:cs="Times New Roman"/>
          <w:b/>
          <w:bCs/>
          <w:color w:val="000000"/>
        </w:rPr>
        <w:t xml:space="preserve">car </w:t>
      </w:r>
      <w:r w:rsidRPr="0008613C">
        <w:rPr>
          <w:rFonts w:cs="Times New Roman"/>
          <w:b/>
          <w:bCs/>
          <w:color w:val="000000"/>
        </w:rPr>
        <w:t>lift</w:t>
      </w:r>
    </w:p>
    <w:p w:rsidR="0008613C" w:rsidRDefault="009866C3" w:rsidP="00563018">
      <w:pPr>
        <w:autoSpaceDE w:val="0"/>
        <w:autoSpaceDN w:val="0"/>
        <w:adjustRightInd w:val="0"/>
        <w:rPr>
          <w:rFonts w:cs="Times New Roman"/>
          <w:bCs/>
          <w:color w:val="000000"/>
        </w:rPr>
      </w:pPr>
      <w:r>
        <w:rPr>
          <w:rFonts w:cs="Times New Roman"/>
          <w:bCs/>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84"/>
        <w:gridCol w:w="1134"/>
        <w:gridCol w:w="1565"/>
        <w:gridCol w:w="2058"/>
      </w:tblGrid>
      <w:tr w:rsidR="007A19DF" w:rsidRPr="0008613C" w:rsidTr="00135B3B">
        <w:trPr>
          <w:trHeight w:val="499"/>
        </w:trPr>
        <w:tc>
          <w:tcPr>
            <w:tcW w:w="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Item No</w:t>
            </w:r>
          </w:p>
        </w:tc>
        <w:tc>
          <w:tcPr>
            <w:tcW w:w="2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UNOPS minimum technical requirements</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Quantity</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 xml:space="preserve">Is Bid compliant? </w:t>
            </w:r>
            <w:r w:rsidRPr="0008613C">
              <w:rPr>
                <w:iCs/>
              </w:rPr>
              <w:t>Bidder to complete</w:t>
            </w:r>
          </w:p>
        </w:tc>
        <w:tc>
          <w:tcPr>
            <w:tcW w:w="10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444D8" w:rsidRPr="00460ACC" w:rsidRDefault="007444D8" w:rsidP="007444D8">
            <w:pPr>
              <w:jc w:val="center"/>
              <w:rPr>
                <w:iCs/>
              </w:rPr>
            </w:pPr>
            <w:r w:rsidRPr="00460ACC">
              <w:rPr>
                <w:b/>
                <w:iCs/>
              </w:rPr>
              <w:t xml:space="preserve">Details of goods offered. </w:t>
            </w:r>
            <w:r w:rsidRPr="00460ACC">
              <w:rPr>
                <w:iCs/>
              </w:rPr>
              <w:t>Bidder to complete</w:t>
            </w:r>
          </w:p>
          <w:p w:rsidR="0008613C" w:rsidRPr="0008613C" w:rsidRDefault="007444D8" w:rsidP="007444D8">
            <w:pPr>
              <w:jc w:val="center"/>
              <w:rPr>
                <w:b/>
                <w:iCs/>
              </w:rPr>
            </w:pPr>
            <w:r w:rsidRPr="00460ACC">
              <w:rPr>
                <w:iCs/>
                <w:highlight w:val="cyan"/>
              </w:rPr>
              <w:t>Insert details of goods offered, including specifications and brand/model offered if applicable</w:t>
            </w:r>
          </w:p>
        </w:tc>
      </w:tr>
      <w:tr w:rsidR="0008613C" w:rsidRPr="0008613C" w:rsidTr="00135B3B">
        <w:trPr>
          <w:trHeight w:val="445"/>
        </w:trPr>
        <w:tc>
          <w:tcPr>
            <w:tcW w:w="315"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08613C" w:rsidP="0008613C">
            <w:r w:rsidRPr="0008613C">
              <w:t>1.1</w:t>
            </w:r>
          </w:p>
        </w:tc>
        <w:tc>
          <w:tcPr>
            <w:tcW w:w="2299" w:type="pct"/>
            <w:tcBorders>
              <w:top w:val="single" w:sz="4" w:space="0" w:color="auto"/>
              <w:left w:val="single" w:sz="4" w:space="0" w:color="auto"/>
              <w:bottom w:val="single" w:sz="4" w:space="0" w:color="auto"/>
              <w:right w:val="single" w:sz="4" w:space="0" w:color="auto"/>
            </w:tcBorders>
            <w:vAlign w:val="center"/>
          </w:tcPr>
          <w:p w:rsidR="0008613C" w:rsidRDefault="00135B3B" w:rsidP="0008613C">
            <w:pPr>
              <w:rPr>
                <w:b/>
                <w:iCs/>
                <w:color w:val="000000"/>
              </w:rPr>
            </w:pPr>
            <w:r w:rsidRPr="00135B3B">
              <w:rPr>
                <w:b/>
                <w:iCs/>
                <w:color w:val="000000"/>
              </w:rPr>
              <w:t>Electro-hydraulic two</w:t>
            </w:r>
            <w:r w:rsidR="00E03F85">
              <w:rPr>
                <w:b/>
                <w:iCs/>
                <w:color w:val="000000"/>
              </w:rPr>
              <w:t>-</w:t>
            </w:r>
            <w:r w:rsidRPr="00135B3B">
              <w:rPr>
                <w:b/>
                <w:iCs/>
                <w:color w:val="000000"/>
              </w:rPr>
              <w:t xml:space="preserve"> post car lift capacity 3500kg or 4000 kg </w:t>
            </w:r>
          </w:p>
          <w:p w:rsidR="00135B3B" w:rsidRDefault="00135B3B" w:rsidP="0008613C">
            <w:pPr>
              <w:rPr>
                <w:b/>
                <w:iCs/>
                <w:color w:val="000000"/>
              </w:rPr>
            </w:pPr>
          </w:p>
          <w:p w:rsidR="00135B3B" w:rsidRDefault="00135B3B" w:rsidP="0008613C">
            <w:pPr>
              <w:rPr>
                <w:b/>
                <w:iCs/>
                <w:color w:val="000000"/>
              </w:rPr>
            </w:pPr>
            <w:r>
              <w:rPr>
                <w:b/>
                <w:iCs/>
                <w:color w:val="000000"/>
              </w:rPr>
              <w:t>Technical characteristics:</w:t>
            </w:r>
          </w:p>
          <w:p w:rsidR="00135B3B" w:rsidRPr="0008613C" w:rsidRDefault="00135B3B" w:rsidP="0008613C">
            <w:pPr>
              <w:rPr>
                <w:b/>
                <w:iCs/>
                <w:color w:val="000000"/>
              </w:rPr>
            </w:pPr>
          </w:p>
          <w:p w:rsidR="00135B3B" w:rsidRPr="00135B3B" w:rsidRDefault="00135B3B" w:rsidP="00135B3B">
            <w:pPr>
              <w:rPr>
                <w:iCs/>
                <w:color w:val="000000"/>
                <w:u w:val="single"/>
              </w:rPr>
            </w:pPr>
            <w:r w:rsidRPr="00135B3B">
              <w:rPr>
                <w:iCs/>
                <w:color w:val="000000"/>
                <w:u w:val="single"/>
              </w:rPr>
              <w:t>Projected according to the CE standards and CE approved</w:t>
            </w:r>
          </w:p>
          <w:p w:rsidR="00135B3B" w:rsidRPr="00135B3B" w:rsidRDefault="00135B3B" w:rsidP="00135B3B">
            <w:pPr>
              <w:rPr>
                <w:iCs/>
                <w:color w:val="000000"/>
              </w:rPr>
            </w:pPr>
            <w:r w:rsidRPr="00135B3B">
              <w:rPr>
                <w:iCs/>
                <w:color w:val="000000"/>
              </w:rPr>
              <w:t>Electronic or electromagnetic safety lock mechanism</w:t>
            </w:r>
          </w:p>
          <w:p w:rsidR="00135B3B" w:rsidRPr="00135B3B" w:rsidRDefault="00135B3B" w:rsidP="00135B3B">
            <w:pPr>
              <w:rPr>
                <w:iCs/>
                <w:color w:val="000000"/>
              </w:rPr>
            </w:pPr>
            <w:r w:rsidRPr="00135B3B">
              <w:rPr>
                <w:iCs/>
                <w:color w:val="000000"/>
              </w:rPr>
              <w:t xml:space="preserve">Two front and two rear arms </w:t>
            </w:r>
          </w:p>
          <w:p w:rsidR="00135B3B" w:rsidRPr="00135B3B" w:rsidRDefault="00135B3B" w:rsidP="00135B3B">
            <w:pPr>
              <w:rPr>
                <w:iCs/>
                <w:color w:val="000000"/>
              </w:rPr>
            </w:pPr>
            <w:r w:rsidRPr="00135B3B">
              <w:rPr>
                <w:iCs/>
                <w:color w:val="000000"/>
              </w:rPr>
              <w:t>Front and rear arms adjustable in two or three stages</w:t>
            </w:r>
          </w:p>
          <w:p w:rsidR="00135B3B" w:rsidRPr="00135B3B" w:rsidRDefault="00135B3B" w:rsidP="00135B3B">
            <w:pPr>
              <w:rPr>
                <w:iCs/>
                <w:color w:val="000000"/>
              </w:rPr>
            </w:pPr>
            <w:r w:rsidRPr="00135B3B">
              <w:rPr>
                <w:iCs/>
                <w:color w:val="000000"/>
              </w:rPr>
              <w:t>Minimum lifting high : 95mm -140 mm</w:t>
            </w:r>
          </w:p>
          <w:p w:rsidR="00135B3B" w:rsidRPr="00135B3B" w:rsidRDefault="00135B3B" w:rsidP="00135B3B">
            <w:pPr>
              <w:rPr>
                <w:iCs/>
                <w:color w:val="000000"/>
              </w:rPr>
            </w:pPr>
            <w:r w:rsidRPr="00135B3B">
              <w:rPr>
                <w:iCs/>
                <w:color w:val="000000"/>
              </w:rPr>
              <w:t xml:space="preserve">Maximum lifting high : 1850mm- 1965 mm </w:t>
            </w:r>
          </w:p>
          <w:p w:rsidR="00135B3B" w:rsidRPr="00135B3B" w:rsidRDefault="00135B3B" w:rsidP="00135B3B">
            <w:pPr>
              <w:rPr>
                <w:iCs/>
                <w:color w:val="000000"/>
              </w:rPr>
            </w:pPr>
            <w:r w:rsidRPr="00135B3B">
              <w:rPr>
                <w:iCs/>
                <w:color w:val="000000"/>
              </w:rPr>
              <w:t>Width between posts (drive-through width): 2220 mm- 2660 mm</w:t>
            </w:r>
          </w:p>
          <w:p w:rsidR="00135B3B" w:rsidRPr="00135B3B" w:rsidRDefault="00135B3B" w:rsidP="00135B3B">
            <w:pPr>
              <w:rPr>
                <w:iCs/>
                <w:color w:val="000000"/>
              </w:rPr>
            </w:pPr>
            <w:r w:rsidRPr="00135B3B">
              <w:rPr>
                <w:iCs/>
                <w:color w:val="000000"/>
              </w:rPr>
              <w:t>Overall width: 3350 mm- 3560 mm</w:t>
            </w:r>
          </w:p>
          <w:p w:rsidR="00135B3B" w:rsidRPr="00135B3B" w:rsidRDefault="00135B3B" w:rsidP="00135B3B">
            <w:pPr>
              <w:rPr>
                <w:iCs/>
                <w:color w:val="000000"/>
              </w:rPr>
            </w:pPr>
            <w:r w:rsidRPr="00135B3B">
              <w:rPr>
                <w:iCs/>
                <w:color w:val="000000"/>
              </w:rPr>
              <w:t>Lifting time: 20- 60 sec</w:t>
            </w:r>
          </w:p>
          <w:p w:rsidR="00135B3B" w:rsidRPr="00135B3B" w:rsidRDefault="00135B3B" w:rsidP="00135B3B">
            <w:pPr>
              <w:rPr>
                <w:iCs/>
                <w:color w:val="000000"/>
              </w:rPr>
            </w:pPr>
            <w:r w:rsidRPr="00135B3B">
              <w:rPr>
                <w:iCs/>
                <w:color w:val="000000"/>
              </w:rPr>
              <w:t>Lowering time: 20-60 sec</w:t>
            </w:r>
          </w:p>
          <w:p w:rsidR="00135B3B" w:rsidRPr="00135B3B" w:rsidRDefault="00F81EFA" w:rsidP="00135B3B">
            <w:pPr>
              <w:rPr>
                <w:iCs/>
                <w:color w:val="000000"/>
              </w:rPr>
            </w:pPr>
            <w:r>
              <w:rPr>
                <w:iCs/>
                <w:color w:val="000000"/>
              </w:rPr>
              <w:t>Motor power: 2.2 kW- 3.5</w:t>
            </w:r>
            <w:r w:rsidR="00135B3B" w:rsidRPr="00135B3B">
              <w:rPr>
                <w:iCs/>
                <w:color w:val="000000"/>
              </w:rPr>
              <w:t xml:space="preserve"> KW</w:t>
            </w:r>
          </w:p>
          <w:p w:rsidR="00135B3B" w:rsidRPr="00135B3B" w:rsidRDefault="00135B3B" w:rsidP="00135B3B">
            <w:pPr>
              <w:rPr>
                <w:iCs/>
                <w:color w:val="000000"/>
              </w:rPr>
            </w:pPr>
            <w:r w:rsidRPr="00135B3B">
              <w:rPr>
                <w:iCs/>
                <w:color w:val="000000"/>
              </w:rPr>
              <w:t>Power supply: 220 V or 380 V</w:t>
            </w:r>
          </w:p>
          <w:p w:rsidR="00135B3B" w:rsidRPr="00135B3B" w:rsidRDefault="00135B3B" w:rsidP="00135B3B">
            <w:pPr>
              <w:rPr>
                <w:iCs/>
                <w:color w:val="000000"/>
              </w:rPr>
            </w:pPr>
          </w:p>
          <w:p w:rsidR="0008613C" w:rsidRPr="0008613C" w:rsidRDefault="00135B3B" w:rsidP="00135B3B">
            <w:pPr>
              <w:rPr>
                <w:b/>
                <w:iCs/>
                <w:color w:val="000000"/>
              </w:rPr>
            </w:pPr>
            <w:r w:rsidRPr="00135B3B">
              <w:rPr>
                <w:iCs/>
                <w:color w:val="000000"/>
              </w:rPr>
              <w:t>Warranty:  minimum 2 years</w:t>
            </w:r>
            <w:r w:rsidRPr="00135B3B">
              <w:rPr>
                <w:b/>
                <w:iCs/>
                <w:color w:val="000000"/>
              </w:rPr>
              <w:t xml:space="preserve">  </w:t>
            </w:r>
            <w:r w:rsidR="0008613C" w:rsidRPr="0008613C">
              <w:rPr>
                <w:b/>
                <w:iCs/>
                <w:color w:val="000000"/>
              </w:rPr>
              <w:t>___________________________________</w:t>
            </w:r>
          </w:p>
          <w:p w:rsidR="0008613C" w:rsidRPr="0008613C" w:rsidRDefault="0008613C" w:rsidP="0008613C">
            <w:pPr>
              <w:rPr>
                <w:b/>
                <w:iCs/>
                <w:color w:val="000000"/>
              </w:rPr>
            </w:pPr>
          </w:p>
          <w:p w:rsidR="00FD6578" w:rsidRDefault="00FD6578" w:rsidP="0008613C">
            <w:pPr>
              <w:rPr>
                <w:b/>
                <w:iCs/>
                <w:color w:val="000000"/>
              </w:rPr>
            </w:pPr>
            <w:proofErr w:type="spellStart"/>
            <w:r w:rsidRPr="00FD6578">
              <w:rPr>
                <w:b/>
                <w:iCs/>
                <w:color w:val="000000"/>
              </w:rPr>
              <w:t>Dvostubna</w:t>
            </w:r>
            <w:proofErr w:type="spellEnd"/>
            <w:r w:rsidRPr="00FD6578">
              <w:rPr>
                <w:b/>
                <w:iCs/>
                <w:color w:val="000000"/>
              </w:rPr>
              <w:t xml:space="preserve"> </w:t>
            </w:r>
            <w:proofErr w:type="spellStart"/>
            <w:r w:rsidRPr="00FD6578">
              <w:rPr>
                <w:b/>
                <w:iCs/>
                <w:color w:val="000000"/>
              </w:rPr>
              <w:t>elektro-hidraulicna</w:t>
            </w:r>
            <w:proofErr w:type="spellEnd"/>
            <w:r w:rsidRPr="00FD6578">
              <w:rPr>
                <w:b/>
                <w:iCs/>
                <w:color w:val="000000"/>
              </w:rPr>
              <w:t xml:space="preserve"> auto </w:t>
            </w:r>
            <w:proofErr w:type="spellStart"/>
            <w:r w:rsidRPr="00FD6578">
              <w:rPr>
                <w:b/>
                <w:iCs/>
                <w:color w:val="000000"/>
              </w:rPr>
              <w:t>dizalica</w:t>
            </w:r>
            <w:proofErr w:type="spellEnd"/>
            <w:r w:rsidRPr="00FD6578">
              <w:rPr>
                <w:b/>
                <w:iCs/>
                <w:color w:val="000000"/>
              </w:rPr>
              <w:t xml:space="preserve"> </w:t>
            </w:r>
            <w:proofErr w:type="spellStart"/>
            <w:r w:rsidRPr="00FD6578">
              <w:rPr>
                <w:b/>
                <w:iCs/>
                <w:color w:val="000000"/>
              </w:rPr>
              <w:t>nosivosti</w:t>
            </w:r>
            <w:proofErr w:type="spellEnd"/>
            <w:r w:rsidRPr="00FD6578">
              <w:rPr>
                <w:b/>
                <w:iCs/>
                <w:color w:val="000000"/>
              </w:rPr>
              <w:t xml:space="preserve"> 3500 kg </w:t>
            </w:r>
            <w:proofErr w:type="spellStart"/>
            <w:r w:rsidRPr="00FD6578">
              <w:rPr>
                <w:b/>
                <w:iCs/>
                <w:color w:val="000000"/>
              </w:rPr>
              <w:t>ili</w:t>
            </w:r>
            <w:proofErr w:type="spellEnd"/>
            <w:r w:rsidRPr="00FD6578">
              <w:rPr>
                <w:b/>
                <w:iCs/>
                <w:color w:val="000000"/>
              </w:rPr>
              <w:t xml:space="preserve"> 4000 kg</w:t>
            </w:r>
          </w:p>
          <w:p w:rsidR="00FD6578" w:rsidRDefault="00FD6578" w:rsidP="0008613C">
            <w:pPr>
              <w:rPr>
                <w:b/>
                <w:iCs/>
                <w:color w:val="000000"/>
              </w:rPr>
            </w:pPr>
          </w:p>
          <w:p w:rsidR="0008613C" w:rsidRPr="0008613C" w:rsidRDefault="0008613C" w:rsidP="0008613C">
            <w:pPr>
              <w:rPr>
                <w:b/>
                <w:iCs/>
                <w:color w:val="000000"/>
              </w:rPr>
            </w:pPr>
            <w:proofErr w:type="spellStart"/>
            <w:r w:rsidRPr="0008613C">
              <w:rPr>
                <w:b/>
                <w:iCs/>
                <w:color w:val="000000"/>
              </w:rPr>
              <w:t>Tehničke</w:t>
            </w:r>
            <w:proofErr w:type="spellEnd"/>
            <w:r w:rsidRPr="0008613C">
              <w:rPr>
                <w:b/>
                <w:iCs/>
                <w:color w:val="000000"/>
              </w:rPr>
              <w:t xml:space="preserve"> </w:t>
            </w:r>
            <w:proofErr w:type="spellStart"/>
            <w:r w:rsidRPr="0008613C">
              <w:rPr>
                <w:b/>
                <w:iCs/>
                <w:color w:val="000000"/>
              </w:rPr>
              <w:t>karaketristike</w:t>
            </w:r>
            <w:proofErr w:type="spellEnd"/>
            <w:r w:rsidRPr="0008613C">
              <w:rPr>
                <w:b/>
                <w:iCs/>
                <w:color w:val="000000"/>
              </w:rPr>
              <w:t xml:space="preserve">: </w:t>
            </w:r>
          </w:p>
          <w:p w:rsidR="0008613C" w:rsidRPr="0008613C" w:rsidRDefault="0008613C" w:rsidP="0008613C">
            <w:pPr>
              <w:rPr>
                <w:b/>
                <w:iCs/>
                <w:color w:val="000000"/>
              </w:rPr>
            </w:pPr>
          </w:p>
          <w:p w:rsidR="00772B69" w:rsidRPr="00135B3B" w:rsidRDefault="00772B69" w:rsidP="00772B69">
            <w:pPr>
              <w:rPr>
                <w:iCs/>
                <w:color w:val="000000"/>
                <w:u w:val="single"/>
              </w:rPr>
            </w:pPr>
            <w:proofErr w:type="spellStart"/>
            <w:r w:rsidRPr="00135B3B">
              <w:rPr>
                <w:iCs/>
                <w:color w:val="000000"/>
                <w:u w:val="single"/>
              </w:rPr>
              <w:t>Projektovana</w:t>
            </w:r>
            <w:proofErr w:type="spellEnd"/>
            <w:r w:rsidRPr="00135B3B">
              <w:rPr>
                <w:iCs/>
                <w:color w:val="000000"/>
                <w:u w:val="single"/>
              </w:rPr>
              <w:t xml:space="preserve"> u </w:t>
            </w:r>
            <w:proofErr w:type="spellStart"/>
            <w:r w:rsidRPr="00135B3B">
              <w:rPr>
                <w:iCs/>
                <w:color w:val="000000"/>
                <w:u w:val="single"/>
              </w:rPr>
              <w:t>skladu</w:t>
            </w:r>
            <w:proofErr w:type="spellEnd"/>
            <w:r w:rsidRPr="00135B3B">
              <w:rPr>
                <w:iCs/>
                <w:color w:val="000000"/>
                <w:u w:val="single"/>
              </w:rPr>
              <w:t xml:space="preserve"> sa CE </w:t>
            </w:r>
            <w:proofErr w:type="spellStart"/>
            <w:r w:rsidRPr="00135B3B">
              <w:rPr>
                <w:iCs/>
                <w:color w:val="000000"/>
                <w:u w:val="single"/>
              </w:rPr>
              <w:t>normama</w:t>
            </w:r>
            <w:proofErr w:type="spellEnd"/>
            <w:r w:rsidRPr="00135B3B">
              <w:rPr>
                <w:iCs/>
                <w:color w:val="000000"/>
                <w:u w:val="single"/>
              </w:rPr>
              <w:t xml:space="preserve"> </w:t>
            </w:r>
            <w:proofErr w:type="spellStart"/>
            <w:r w:rsidRPr="00135B3B">
              <w:rPr>
                <w:iCs/>
                <w:color w:val="000000"/>
                <w:u w:val="single"/>
              </w:rPr>
              <w:t>i</w:t>
            </w:r>
            <w:proofErr w:type="spellEnd"/>
            <w:r w:rsidRPr="00135B3B">
              <w:rPr>
                <w:iCs/>
                <w:color w:val="000000"/>
                <w:u w:val="single"/>
              </w:rPr>
              <w:t xml:space="preserve"> </w:t>
            </w:r>
            <w:proofErr w:type="spellStart"/>
            <w:r w:rsidRPr="00135B3B">
              <w:rPr>
                <w:iCs/>
                <w:color w:val="000000"/>
                <w:u w:val="single"/>
              </w:rPr>
              <w:t>potvrdjena</w:t>
            </w:r>
            <w:proofErr w:type="spellEnd"/>
            <w:r w:rsidRPr="00135B3B">
              <w:rPr>
                <w:iCs/>
                <w:color w:val="000000"/>
                <w:u w:val="single"/>
              </w:rPr>
              <w:t xml:space="preserve"> </w:t>
            </w:r>
            <w:proofErr w:type="spellStart"/>
            <w:r w:rsidRPr="00135B3B">
              <w:rPr>
                <w:iCs/>
                <w:color w:val="000000"/>
                <w:u w:val="single"/>
              </w:rPr>
              <w:t>oznakom</w:t>
            </w:r>
            <w:proofErr w:type="spellEnd"/>
            <w:r w:rsidRPr="00135B3B">
              <w:rPr>
                <w:iCs/>
                <w:color w:val="000000"/>
                <w:u w:val="single"/>
              </w:rPr>
              <w:t xml:space="preserve"> CE</w:t>
            </w:r>
          </w:p>
          <w:p w:rsidR="00772B69" w:rsidRPr="00772B69" w:rsidRDefault="00772B69" w:rsidP="00772B69">
            <w:pPr>
              <w:rPr>
                <w:iCs/>
                <w:color w:val="000000"/>
              </w:rPr>
            </w:pPr>
            <w:proofErr w:type="spellStart"/>
            <w:r w:rsidRPr="00772B69">
              <w:rPr>
                <w:iCs/>
                <w:color w:val="000000"/>
              </w:rPr>
              <w:t>Elektircna</w:t>
            </w:r>
            <w:proofErr w:type="spellEnd"/>
            <w:r w:rsidRPr="00772B69">
              <w:rPr>
                <w:iCs/>
                <w:color w:val="000000"/>
              </w:rPr>
              <w:t xml:space="preserve"> </w:t>
            </w:r>
            <w:proofErr w:type="spellStart"/>
            <w:r w:rsidRPr="00772B69">
              <w:rPr>
                <w:iCs/>
                <w:color w:val="000000"/>
              </w:rPr>
              <w:t>ili</w:t>
            </w:r>
            <w:proofErr w:type="spellEnd"/>
            <w:r w:rsidRPr="00772B69">
              <w:rPr>
                <w:iCs/>
                <w:color w:val="000000"/>
              </w:rPr>
              <w:t xml:space="preserve"> </w:t>
            </w:r>
            <w:proofErr w:type="spellStart"/>
            <w:r w:rsidRPr="00772B69">
              <w:rPr>
                <w:iCs/>
                <w:color w:val="000000"/>
              </w:rPr>
              <w:t>elektromagnetna</w:t>
            </w:r>
            <w:proofErr w:type="spellEnd"/>
            <w:r w:rsidRPr="00772B69">
              <w:rPr>
                <w:iCs/>
                <w:color w:val="000000"/>
              </w:rPr>
              <w:t xml:space="preserve"> </w:t>
            </w:r>
            <w:proofErr w:type="spellStart"/>
            <w:r w:rsidRPr="00772B69">
              <w:rPr>
                <w:iCs/>
                <w:color w:val="000000"/>
              </w:rPr>
              <w:t>bezbednost</w:t>
            </w:r>
            <w:proofErr w:type="spellEnd"/>
            <w:r w:rsidRPr="00772B69">
              <w:rPr>
                <w:iCs/>
                <w:color w:val="000000"/>
              </w:rPr>
              <w:t xml:space="preserve"> brave</w:t>
            </w:r>
          </w:p>
          <w:p w:rsidR="00772B69" w:rsidRPr="00772B69" w:rsidRDefault="00772B69" w:rsidP="00772B69">
            <w:pPr>
              <w:rPr>
                <w:iCs/>
                <w:color w:val="000000"/>
              </w:rPr>
            </w:pPr>
            <w:proofErr w:type="spellStart"/>
            <w:r w:rsidRPr="00772B69">
              <w:rPr>
                <w:iCs/>
                <w:color w:val="000000"/>
              </w:rPr>
              <w:t>Dva</w:t>
            </w:r>
            <w:proofErr w:type="spellEnd"/>
            <w:r w:rsidRPr="00772B69">
              <w:rPr>
                <w:iCs/>
                <w:color w:val="000000"/>
              </w:rPr>
              <w:t xml:space="preserve"> para </w:t>
            </w:r>
            <w:proofErr w:type="spellStart"/>
            <w:r w:rsidRPr="00772B69">
              <w:rPr>
                <w:iCs/>
                <w:color w:val="000000"/>
              </w:rPr>
              <w:t>ruku</w:t>
            </w:r>
            <w:proofErr w:type="spellEnd"/>
            <w:r w:rsidRPr="00772B69">
              <w:rPr>
                <w:iCs/>
                <w:color w:val="000000"/>
              </w:rPr>
              <w:t>;</w:t>
            </w:r>
          </w:p>
          <w:p w:rsidR="00772B69" w:rsidRPr="00772B69" w:rsidRDefault="00772B69" w:rsidP="00772B69">
            <w:pPr>
              <w:rPr>
                <w:iCs/>
                <w:color w:val="000000"/>
              </w:rPr>
            </w:pPr>
            <w:proofErr w:type="spellStart"/>
            <w:r w:rsidRPr="00772B69">
              <w:rPr>
                <w:iCs/>
                <w:color w:val="000000"/>
              </w:rPr>
              <w:t>Prednje</w:t>
            </w:r>
            <w:proofErr w:type="spellEnd"/>
            <w:r w:rsidRPr="00772B69">
              <w:rPr>
                <w:iCs/>
                <w:color w:val="000000"/>
              </w:rPr>
              <w:t xml:space="preserve"> </w:t>
            </w:r>
            <w:proofErr w:type="spellStart"/>
            <w:r w:rsidRPr="00772B69">
              <w:rPr>
                <w:iCs/>
                <w:color w:val="000000"/>
              </w:rPr>
              <w:t>i</w:t>
            </w:r>
            <w:proofErr w:type="spellEnd"/>
            <w:r w:rsidRPr="00772B69">
              <w:rPr>
                <w:iCs/>
                <w:color w:val="000000"/>
              </w:rPr>
              <w:t xml:space="preserve"> </w:t>
            </w:r>
            <w:proofErr w:type="spellStart"/>
            <w:r w:rsidRPr="00772B69">
              <w:rPr>
                <w:iCs/>
                <w:color w:val="000000"/>
              </w:rPr>
              <w:t>zadnje</w:t>
            </w:r>
            <w:proofErr w:type="spellEnd"/>
            <w:r w:rsidRPr="00772B69">
              <w:rPr>
                <w:iCs/>
                <w:color w:val="000000"/>
              </w:rPr>
              <w:t xml:space="preserve"> </w:t>
            </w:r>
            <w:proofErr w:type="spellStart"/>
            <w:r w:rsidRPr="00772B69">
              <w:rPr>
                <w:iCs/>
                <w:color w:val="000000"/>
              </w:rPr>
              <w:t>dvostepeno</w:t>
            </w:r>
            <w:proofErr w:type="spellEnd"/>
            <w:r w:rsidRPr="00772B69">
              <w:rPr>
                <w:iCs/>
                <w:color w:val="000000"/>
              </w:rPr>
              <w:t xml:space="preserve"> </w:t>
            </w:r>
            <w:proofErr w:type="spellStart"/>
            <w:r w:rsidRPr="00772B69">
              <w:rPr>
                <w:iCs/>
                <w:color w:val="000000"/>
              </w:rPr>
              <w:t>ili</w:t>
            </w:r>
            <w:proofErr w:type="spellEnd"/>
            <w:r w:rsidRPr="00772B69">
              <w:rPr>
                <w:iCs/>
                <w:color w:val="000000"/>
              </w:rPr>
              <w:t xml:space="preserve"> </w:t>
            </w:r>
            <w:proofErr w:type="spellStart"/>
            <w:r w:rsidRPr="00772B69">
              <w:rPr>
                <w:iCs/>
                <w:color w:val="000000"/>
              </w:rPr>
              <w:t>trostepeno</w:t>
            </w:r>
            <w:proofErr w:type="spellEnd"/>
            <w:r w:rsidRPr="00772B69">
              <w:rPr>
                <w:iCs/>
                <w:color w:val="000000"/>
              </w:rPr>
              <w:t xml:space="preserve"> </w:t>
            </w:r>
            <w:proofErr w:type="spellStart"/>
            <w:r w:rsidRPr="00772B69">
              <w:rPr>
                <w:iCs/>
                <w:color w:val="000000"/>
              </w:rPr>
              <w:t>podesive</w:t>
            </w:r>
            <w:proofErr w:type="spellEnd"/>
            <w:r w:rsidRPr="00772B69">
              <w:rPr>
                <w:iCs/>
                <w:color w:val="000000"/>
              </w:rPr>
              <w:t xml:space="preserve"> </w:t>
            </w:r>
            <w:proofErr w:type="spellStart"/>
            <w:r w:rsidRPr="00772B69">
              <w:rPr>
                <w:iCs/>
                <w:color w:val="000000"/>
              </w:rPr>
              <w:t>ruke</w:t>
            </w:r>
            <w:proofErr w:type="spellEnd"/>
            <w:r w:rsidRPr="00772B69">
              <w:rPr>
                <w:iCs/>
                <w:color w:val="000000"/>
              </w:rPr>
              <w:t>;</w:t>
            </w:r>
          </w:p>
          <w:p w:rsidR="00772B69" w:rsidRPr="00772B69" w:rsidRDefault="00772B69" w:rsidP="00772B69">
            <w:pPr>
              <w:rPr>
                <w:iCs/>
                <w:color w:val="000000"/>
              </w:rPr>
            </w:pPr>
            <w:proofErr w:type="spellStart"/>
            <w:r w:rsidRPr="00772B69">
              <w:rPr>
                <w:iCs/>
                <w:color w:val="000000"/>
              </w:rPr>
              <w:t>Minimalna</w:t>
            </w:r>
            <w:proofErr w:type="spellEnd"/>
            <w:r w:rsidRPr="00772B69">
              <w:rPr>
                <w:iCs/>
                <w:color w:val="000000"/>
              </w:rPr>
              <w:t xml:space="preserve"> </w:t>
            </w:r>
            <w:proofErr w:type="spellStart"/>
            <w:r w:rsidRPr="00772B69">
              <w:rPr>
                <w:iCs/>
                <w:color w:val="000000"/>
              </w:rPr>
              <w:t>visina</w:t>
            </w:r>
            <w:proofErr w:type="spellEnd"/>
            <w:r w:rsidRPr="00772B69">
              <w:rPr>
                <w:iCs/>
                <w:color w:val="000000"/>
              </w:rPr>
              <w:t>: 95mm-140 mm</w:t>
            </w:r>
          </w:p>
          <w:p w:rsidR="00772B69" w:rsidRPr="00772B69" w:rsidRDefault="00772B69" w:rsidP="00772B69">
            <w:pPr>
              <w:rPr>
                <w:iCs/>
                <w:color w:val="000000"/>
              </w:rPr>
            </w:pPr>
            <w:proofErr w:type="spellStart"/>
            <w:r w:rsidRPr="00772B69">
              <w:rPr>
                <w:iCs/>
                <w:color w:val="000000"/>
              </w:rPr>
              <w:t>Maksimalna</w:t>
            </w:r>
            <w:proofErr w:type="spellEnd"/>
            <w:r w:rsidRPr="00772B69">
              <w:rPr>
                <w:iCs/>
                <w:color w:val="000000"/>
              </w:rPr>
              <w:t xml:space="preserve"> </w:t>
            </w:r>
            <w:proofErr w:type="spellStart"/>
            <w:r w:rsidRPr="00772B69">
              <w:rPr>
                <w:iCs/>
                <w:color w:val="000000"/>
              </w:rPr>
              <w:t>visina</w:t>
            </w:r>
            <w:proofErr w:type="spellEnd"/>
            <w:r w:rsidRPr="00772B69">
              <w:rPr>
                <w:iCs/>
                <w:color w:val="000000"/>
              </w:rPr>
              <w:t xml:space="preserve"> </w:t>
            </w:r>
            <w:proofErr w:type="spellStart"/>
            <w:r w:rsidRPr="00772B69">
              <w:rPr>
                <w:iCs/>
                <w:color w:val="000000"/>
              </w:rPr>
              <w:t>dizanja</w:t>
            </w:r>
            <w:proofErr w:type="spellEnd"/>
            <w:r w:rsidRPr="00772B69">
              <w:rPr>
                <w:iCs/>
                <w:color w:val="000000"/>
              </w:rPr>
              <w:t>:  1850 mm -1965mm.</w:t>
            </w:r>
          </w:p>
          <w:p w:rsidR="00772B69" w:rsidRPr="00772B69" w:rsidRDefault="00772B69" w:rsidP="00772B69">
            <w:pPr>
              <w:rPr>
                <w:iCs/>
                <w:color w:val="000000"/>
              </w:rPr>
            </w:pPr>
            <w:proofErr w:type="spellStart"/>
            <w:r w:rsidRPr="00772B69">
              <w:rPr>
                <w:iCs/>
                <w:color w:val="000000"/>
              </w:rPr>
              <w:t>Sirina</w:t>
            </w:r>
            <w:proofErr w:type="spellEnd"/>
            <w:r w:rsidRPr="00772B69">
              <w:rPr>
                <w:iCs/>
                <w:color w:val="000000"/>
              </w:rPr>
              <w:t xml:space="preserve"> </w:t>
            </w:r>
            <w:proofErr w:type="spellStart"/>
            <w:r w:rsidRPr="00772B69">
              <w:rPr>
                <w:iCs/>
                <w:color w:val="000000"/>
              </w:rPr>
              <w:t>izmedju</w:t>
            </w:r>
            <w:proofErr w:type="spellEnd"/>
            <w:r w:rsidRPr="00772B69">
              <w:rPr>
                <w:iCs/>
                <w:color w:val="000000"/>
              </w:rPr>
              <w:t xml:space="preserve"> </w:t>
            </w:r>
            <w:proofErr w:type="spellStart"/>
            <w:r w:rsidRPr="00772B69">
              <w:rPr>
                <w:iCs/>
                <w:color w:val="000000"/>
              </w:rPr>
              <w:t>stubova</w:t>
            </w:r>
            <w:proofErr w:type="spellEnd"/>
            <w:r w:rsidRPr="00772B69">
              <w:rPr>
                <w:iCs/>
                <w:color w:val="000000"/>
              </w:rPr>
              <w:t>(</w:t>
            </w:r>
            <w:proofErr w:type="spellStart"/>
            <w:r w:rsidRPr="00772B69">
              <w:rPr>
                <w:iCs/>
                <w:color w:val="000000"/>
              </w:rPr>
              <w:t>sirina</w:t>
            </w:r>
            <w:proofErr w:type="spellEnd"/>
            <w:r w:rsidRPr="00772B69">
              <w:rPr>
                <w:iCs/>
                <w:color w:val="000000"/>
              </w:rPr>
              <w:t xml:space="preserve"> </w:t>
            </w:r>
            <w:proofErr w:type="spellStart"/>
            <w:r w:rsidRPr="00772B69">
              <w:rPr>
                <w:iCs/>
                <w:color w:val="000000"/>
              </w:rPr>
              <w:t>prevoza</w:t>
            </w:r>
            <w:proofErr w:type="spellEnd"/>
            <w:r w:rsidRPr="00772B69">
              <w:rPr>
                <w:iCs/>
                <w:color w:val="000000"/>
              </w:rPr>
              <w:t>): 2220mm- 2660 mm</w:t>
            </w:r>
          </w:p>
          <w:p w:rsidR="00772B69" w:rsidRPr="00772B69" w:rsidRDefault="00772B69" w:rsidP="00772B69">
            <w:pPr>
              <w:rPr>
                <w:iCs/>
                <w:color w:val="000000"/>
              </w:rPr>
            </w:pPr>
            <w:proofErr w:type="spellStart"/>
            <w:r w:rsidRPr="00772B69">
              <w:rPr>
                <w:iCs/>
                <w:color w:val="000000"/>
              </w:rPr>
              <w:t>Ukupna</w:t>
            </w:r>
            <w:proofErr w:type="spellEnd"/>
            <w:r w:rsidRPr="00772B69">
              <w:rPr>
                <w:iCs/>
                <w:color w:val="000000"/>
              </w:rPr>
              <w:t xml:space="preserve"> </w:t>
            </w:r>
            <w:proofErr w:type="spellStart"/>
            <w:r w:rsidRPr="00772B69">
              <w:rPr>
                <w:iCs/>
                <w:color w:val="000000"/>
              </w:rPr>
              <w:t>sirina</w:t>
            </w:r>
            <w:proofErr w:type="spellEnd"/>
            <w:r w:rsidRPr="00772B69">
              <w:rPr>
                <w:iCs/>
                <w:color w:val="000000"/>
              </w:rPr>
              <w:t xml:space="preserve"> </w:t>
            </w:r>
            <w:proofErr w:type="spellStart"/>
            <w:r w:rsidRPr="00772B69">
              <w:rPr>
                <w:iCs/>
                <w:color w:val="000000"/>
              </w:rPr>
              <w:t>stubova</w:t>
            </w:r>
            <w:proofErr w:type="spellEnd"/>
            <w:r w:rsidRPr="00772B69">
              <w:rPr>
                <w:iCs/>
                <w:color w:val="000000"/>
              </w:rPr>
              <w:t>: 3350 mm-3560 mm</w:t>
            </w:r>
          </w:p>
          <w:p w:rsidR="00772B69" w:rsidRPr="00772B69" w:rsidRDefault="00772B69" w:rsidP="00772B69">
            <w:pPr>
              <w:rPr>
                <w:iCs/>
                <w:color w:val="000000"/>
              </w:rPr>
            </w:pPr>
            <w:proofErr w:type="spellStart"/>
            <w:r w:rsidRPr="00772B69">
              <w:rPr>
                <w:iCs/>
                <w:color w:val="000000"/>
              </w:rPr>
              <w:t>Vreme</w:t>
            </w:r>
            <w:proofErr w:type="spellEnd"/>
            <w:r w:rsidRPr="00772B69">
              <w:rPr>
                <w:iCs/>
                <w:color w:val="000000"/>
              </w:rPr>
              <w:t xml:space="preserve"> </w:t>
            </w:r>
            <w:proofErr w:type="spellStart"/>
            <w:r w:rsidRPr="00772B69">
              <w:rPr>
                <w:iCs/>
                <w:color w:val="000000"/>
              </w:rPr>
              <w:t>dizanja</w:t>
            </w:r>
            <w:proofErr w:type="spellEnd"/>
            <w:r w:rsidRPr="00772B69">
              <w:rPr>
                <w:iCs/>
                <w:color w:val="000000"/>
              </w:rPr>
              <w:t xml:space="preserve"> 20-60 sec</w:t>
            </w:r>
          </w:p>
          <w:p w:rsidR="00772B69" w:rsidRPr="00772B69" w:rsidRDefault="00772B69" w:rsidP="00772B69">
            <w:pPr>
              <w:rPr>
                <w:iCs/>
                <w:color w:val="000000"/>
              </w:rPr>
            </w:pPr>
            <w:proofErr w:type="spellStart"/>
            <w:r w:rsidRPr="00772B69">
              <w:rPr>
                <w:iCs/>
                <w:color w:val="000000"/>
              </w:rPr>
              <w:t>Vreme</w:t>
            </w:r>
            <w:proofErr w:type="spellEnd"/>
            <w:r w:rsidRPr="00772B69">
              <w:rPr>
                <w:iCs/>
                <w:color w:val="000000"/>
              </w:rPr>
              <w:t xml:space="preserve"> </w:t>
            </w:r>
            <w:proofErr w:type="spellStart"/>
            <w:r w:rsidRPr="00772B69">
              <w:rPr>
                <w:iCs/>
                <w:color w:val="000000"/>
              </w:rPr>
              <w:t>spuštanja</w:t>
            </w:r>
            <w:proofErr w:type="spellEnd"/>
            <w:r w:rsidRPr="00772B69">
              <w:rPr>
                <w:iCs/>
                <w:color w:val="000000"/>
              </w:rPr>
              <w:t xml:space="preserve"> 20-60 sec.</w:t>
            </w:r>
          </w:p>
          <w:p w:rsidR="00772B69" w:rsidRPr="00772B69" w:rsidRDefault="00772B69" w:rsidP="00772B69">
            <w:pPr>
              <w:rPr>
                <w:iCs/>
                <w:color w:val="000000"/>
              </w:rPr>
            </w:pPr>
            <w:r w:rsidRPr="00772B69">
              <w:rPr>
                <w:iCs/>
                <w:color w:val="000000"/>
              </w:rPr>
              <w:t xml:space="preserve">Motor </w:t>
            </w:r>
            <w:proofErr w:type="spellStart"/>
            <w:proofErr w:type="gramStart"/>
            <w:r w:rsidRPr="00772B69">
              <w:rPr>
                <w:iCs/>
                <w:color w:val="000000"/>
              </w:rPr>
              <w:t>snage</w:t>
            </w:r>
            <w:proofErr w:type="spellEnd"/>
            <w:r w:rsidRPr="00772B69">
              <w:rPr>
                <w:iCs/>
                <w:color w:val="000000"/>
              </w:rPr>
              <w:t xml:space="preserve"> :</w:t>
            </w:r>
            <w:proofErr w:type="gramEnd"/>
            <w:r w:rsidRPr="00772B69">
              <w:rPr>
                <w:iCs/>
                <w:color w:val="000000"/>
              </w:rPr>
              <w:t xml:space="preserve"> 2.2 kW-3.5 kW.</w:t>
            </w:r>
          </w:p>
          <w:p w:rsidR="00772B69" w:rsidRPr="00772B69" w:rsidRDefault="00772B69" w:rsidP="00772B69">
            <w:pPr>
              <w:rPr>
                <w:iCs/>
                <w:color w:val="000000"/>
              </w:rPr>
            </w:pPr>
            <w:proofErr w:type="spellStart"/>
            <w:r w:rsidRPr="00772B69">
              <w:rPr>
                <w:iCs/>
                <w:color w:val="000000"/>
              </w:rPr>
              <w:t>Napajanje</w:t>
            </w:r>
            <w:proofErr w:type="spellEnd"/>
            <w:r w:rsidRPr="00772B69">
              <w:rPr>
                <w:iCs/>
                <w:color w:val="000000"/>
              </w:rPr>
              <w:t xml:space="preserve"> : 220V </w:t>
            </w:r>
            <w:proofErr w:type="spellStart"/>
            <w:r w:rsidRPr="00772B69">
              <w:rPr>
                <w:iCs/>
                <w:color w:val="000000"/>
              </w:rPr>
              <w:t>ili</w:t>
            </w:r>
            <w:proofErr w:type="spellEnd"/>
            <w:r w:rsidRPr="00772B69">
              <w:rPr>
                <w:iCs/>
                <w:color w:val="000000"/>
              </w:rPr>
              <w:t xml:space="preserve"> 380V</w:t>
            </w:r>
          </w:p>
          <w:p w:rsidR="00772B69" w:rsidRDefault="00772B69" w:rsidP="00772B69">
            <w:pPr>
              <w:rPr>
                <w:iCs/>
                <w:color w:val="000000"/>
              </w:rPr>
            </w:pPr>
          </w:p>
          <w:p w:rsidR="00FD6578" w:rsidRDefault="00772B69" w:rsidP="00772B69">
            <w:pPr>
              <w:rPr>
                <w:iCs/>
                <w:color w:val="000000"/>
              </w:rPr>
            </w:pPr>
            <w:proofErr w:type="spellStart"/>
            <w:r w:rsidRPr="00772B69">
              <w:rPr>
                <w:iCs/>
                <w:color w:val="000000"/>
              </w:rPr>
              <w:t>Garancija</w:t>
            </w:r>
            <w:proofErr w:type="spellEnd"/>
            <w:r w:rsidRPr="00772B69">
              <w:rPr>
                <w:iCs/>
                <w:color w:val="000000"/>
              </w:rPr>
              <w:t xml:space="preserve"> </w:t>
            </w:r>
            <w:r w:rsidR="00F81EFA">
              <w:rPr>
                <w:iCs/>
                <w:color w:val="000000"/>
              </w:rPr>
              <w:t xml:space="preserve">minimum </w:t>
            </w:r>
            <w:r w:rsidRPr="00772B69">
              <w:rPr>
                <w:iCs/>
                <w:color w:val="000000"/>
              </w:rPr>
              <w:t xml:space="preserve">2 </w:t>
            </w:r>
            <w:proofErr w:type="spellStart"/>
            <w:r w:rsidRPr="00772B69">
              <w:rPr>
                <w:iCs/>
                <w:color w:val="000000"/>
              </w:rPr>
              <w:t>godine</w:t>
            </w:r>
            <w:proofErr w:type="spellEnd"/>
          </w:p>
          <w:p w:rsidR="0008613C" w:rsidRPr="0008613C" w:rsidRDefault="0008613C" w:rsidP="00FD6578">
            <w:pPr>
              <w:rPr>
                <w:iCs/>
                <w:color w:val="000000"/>
              </w:rPr>
            </w:pPr>
            <w:r w:rsidRPr="0008613C">
              <w:rPr>
                <w:iCs/>
                <w:color w:val="000000"/>
              </w:rPr>
              <w:t>__________________________________</w:t>
            </w:r>
          </w:p>
          <w:p w:rsidR="0008613C" w:rsidRPr="0008613C" w:rsidRDefault="0008613C" w:rsidP="0008613C">
            <w:pPr>
              <w:rPr>
                <w:iCs/>
                <w:color w:val="000000"/>
              </w:rPr>
            </w:pPr>
            <w:r w:rsidRPr="0008613C">
              <w:rPr>
                <w:iCs/>
                <w:color w:val="000000"/>
              </w:rPr>
              <w:t xml:space="preserve">Equal or similar to the picture below: / </w:t>
            </w:r>
            <w:proofErr w:type="spellStart"/>
            <w:r w:rsidRPr="0008613C">
              <w:rPr>
                <w:iCs/>
                <w:color w:val="000000"/>
              </w:rPr>
              <w:t>Jednako</w:t>
            </w:r>
            <w:proofErr w:type="spellEnd"/>
            <w:r w:rsidRPr="0008613C">
              <w:rPr>
                <w:iCs/>
                <w:color w:val="000000"/>
              </w:rPr>
              <w:t xml:space="preserve"> </w:t>
            </w:r>
            <w:proofErr w:type="spellStart"/>
            <w:r w:rsidRPr="0008613C">
              <w:rPr>
                <w:iCs/>
                <w:color w:val="000000"/>
              </w:rPr>
              <w:t>ili</w:t>
            </w:r>
            <w:proofErr w:type="spellEnd"/>
            <w:r w:rsidRPr="0008613C">
              <w:rPr>
                <w:iCs/>
                <w:color w:val="000000"/>
              </w:rPr>
              <w:t xml:space="preserve"> </w:t>
            </w:r>
            <w:proofErr w:type="spellStart"/>
            <w:r w:rsidRPr="0008613C">
              <w:rPr>
                <w:iCs/>
                <w:color w:val="000000"/>
              </w:rPr>
              <w:t>slično</w:t>
            </w:r>
            <w:proofErr w:type="spellEnd"/>
            <w:r w:rsidRPr="0008613C">
              <w:rPr>
                <w:iCs/>
                <w:color w:val="000000"/>
              </w:rPr>
              <w:t xml:space="preserve"> </w:t>
            </w:r>
            <w:proofErr w:type="spellStart"/>
            <w:r w:rsidRPr="0008613C">
              <w:rPr>
                <w:iCs/>
                <w:color w:val="000000"/>
              </w:rPr>
              <w:t>slici</w:t>
            </w:r>
            <w:proofErr w:type="spellEnd"/>
            <w:r w:rsidRPr="0008613C">
              <w:rPr>
                <w:iCs/>
                <w:color w:val="000000"/>
              </w:rPr>
              <w:t xml:space="preserve"> </w:t>
            </w:r>
            <w:proofErr w:type="spellStart"/>
            <w:r w:rsidRPr="0008613C">
              <w:rPr>
                <w:iCs/>
                <w:color w:val="000000"/>
              </w:rPr>
              <w:t>ispod</w:t>
            </w:r>
            <w:proofErr w:type="spellEnd"/>
            <w:r w:rsidRPr="0008613C">
              <w:rPr>
                <w:iCs/>
                <w:color w:val="000000"/>
              </w:rPr>
              <w:t xml:space="preserve">:  </w:t>
            </w:r>
          </w:p>
          <w:p w:rsidR="0008613C" w:rsidRPr="0008613C" w:rsidRDefault="007A19DF" w:rsidP="0008613C">
            <w:pPr>
              <w:rPr>
                <w:iCs/>
                <w:color w:val="000000"/>
              </w:rPr>
            </w:pPr>
            <w:r>
              <w:rPr>
                <w:noProof/>
              </w:rPr>
              <w:drawing>
                <wp:inline distT="0" distB="0" distL="0" distR="0" wp14:anchorId="19C6762D" wp14:editId="6DB0555E">
                  <wp:extent cx="1486894" cy="1279820"/>
                  <wp:effectExtent l="0" t="0" r="0" b="0"/>
                  <wp:docPr id="13" name="Picture 13" descr="Launch-9-000-Two-Post-Lift-2-Post-Lift-Best-Overall-Price-Guaranteed-CALL-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unch-9-000-Two-Post-Lift-2-Post-Lift-Best-Overall-Price-Guaranteed-CALL-N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6788" cy="1279729"/>
                          </a:xfrm>
                          <a:prstGeom prst="rect">
                            <a:avLst/>
                          </a:prstGeom>
                          <a:noFill/>
                          <a:ln>
                            <a:noFill/>
                          </a:ln>
                        </pic:spPr>
                      </pic:pic>
                    </a:graphicData>
                  </a:graphic>
                </wp:inline>
              </w:drawing>
            </w:r>
          </w:p>
          <w:p w:rsidR="0008613C" w:rsidRPr="0008613C" w:rsidRDefault="0008613C" w:rsidP="0008613C">
            <w:pPr>
              <w:rPr>
                <w:color w:val="000000"/>
              </w:rPr>
            </w:pPr>
          </w:p>
        </w:tc>
        <w:tc>
          <w:tcPr>
            <w:tcW w:w="569"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08613C" w:rsidP="0008613C">
            <w:pPr>
              <w:jc w:val="center"/>
              <w:rPr>
                <w:color w:val="000000"/>
              </w:rPr>
            </w:pPr>
            <w:r w:rsidRPr="0008613C">
              <w:rPr>
                <w:color w:val="000000"/>
              </w:rPr>
              <w:t>1</w:t>
            </w:r>
          </w:p>
        </w:tc>
        <w:tc>
          <w:tcPr>
            <w:tcW w:w="785" w:type="pct"/>
            <w:tcBorders>
              <w:top w:val="single" w:sz="4" w:space="0" w:color="auto"/>
              <w:left w:val="single" w:sz="4" w:space="0" w:color="auto"/>
              <w:bottom w:val="single" w:sz="4" w:space="0" w:color="auto"/>
              <w:right w:val="single" w:sz="4" w:space="0" w:color="auto"/>
            </w:tcBorders>
            <w:vAlign w:val="center"/>
          </w:tcPr>
          <w:p w:rsidR="0008613C" w:rsidRPr="0008613C" w:rsidRDefault="00C02805" w:rsidP="0008613C">
            <w:pPr>
              <w:jc w:val="center"/>
              <w:rPr>
                <w:iCs/>
              </w:rPr>
            </w:pPr>
            <w:sdt>
              <w:sdtPr>
                <w:rPr>
                  <w:snapToGrid w:val="0"/>
                  <w:color w:val="000000" w:themeColor="text1"/>
                  <w:highlight w:val="cyan"/>
                </w:rPr>
                <w:id w:val="-1482227012"/>
              </w:sdtPr>
              <w:sdtEndPr/>
              <w:sdtContent>
                <w:r w:rsidR="00135B3B" w:rsidRPr="00460ACC">
                  <w:rPr>
                    <w:rFonts w:ascii="MS Gothic" w:eastAsia="MS Gothic" w:hAnsi="MS Gothic" w:hint="eastAsia"/>
                    <w:snapToGrid w:val="0"/>
                    <w:color w:val="000000" w:themeColor="text1"/>
                    <w:highlight w:val="cyan"/>
                  </w:rPr>
                  <w:t>☐</w:t>
                </w:r>
              </w:sdtContent>
            </w:sdt>
            <w:r w:rsidR="00135B3B" w:rsidRPr="00460ACC">
              <w:rPr>
                <w:snapToGrid w:val="0"/>
                <w:color w:val="000000" w:themeColor="text1"/>
                <w:highlight w:val="cyan"/>
              </w:rPr>
              <w:t xml:space="preserve"> Yes   </w:t>
            </w:r>
            <w:sdt>
              <w:sdtPr>
                <w:rPr>
                  <w:snapToGrid w:val="0"/>
                  <w:color w:val="000000" w:themeColor="text1"/>
                  <w:highlight w:val="cyan"/>
                </w:rPr>
                <w:id w:val="658269768"/>
              </w:sdtPr>
              <w:sdtEndPr/>
              <w:sdtContent>
                <w:r w:rsidR="00135B3B" w:rsidRPr="00460ACC">
                  <w:rPr>
                    <w:rFonts w:ascii="MS Gothic" w:eastAsia="MS Gothic" w:hAnsi="MS Gothic" w:cs="MS Gothic" w:hint="eastAsia"/>
                    <w:snapToGrid w:val="0"/>
                    <w:color w:val="000000" w:themeColor="text1"/>
                    <w:highlight w:val="cyan"/>
                  </w:rPr>
                  <w:t>☐</w:t>
                </w:r>
              </w:sdtContent>
            </w:sdt>
            <w:r w:rsidR="00135B3B" w:rsidRPr="00460ACC">
              <w:rPr>
                <w:snapToGrid w:val="0"/>
                <w:color w:val="000000" w:themeColor="text1"/>
                <w:highlight w:val="cyan"/>
              </w:rPr>
              <w:t xml:space="preserve"> No</w:t>
            </w:r>
          </w:p>
        </w:tc>
        <w:tc>
          <w:tcPr>
            <w:tcW w:w="1032" w:type="pct"/>
            <w:tcBorders>
              <w:top w:val="single" w:sz="4" w:space="0" w:color="auto"/>
              <w:left w:val="single" w:sz="4" w:space="0" w:color="auto"/>
              <w:bottom w:val="single" w:sz="4" w:space="0" w:color="auto"/>
              <w:right w:val="single" w:sz="4" w:space="0" w:color="auto"/>
            </w:tcBorders>
            <w:vAlign w:val="center"/>
          </w:tcPr>
          <w:p w:rsidR="0008613C" w:rsidRPr="0008613C" w:rsidRDefault="0008613C" w:rsidP="0008613C">
            <w:pPr>
              <w:rPr>
                <w:iCs/>
              </w:rPr>
            </w:pPr>
          </w:p>
        </w:tc>
      </w:tr>
    </w:tbl>
    <w:p w:rsidR="00A038F7" w:rsidRDefault="00A038F7" w:rsidP="00563018">
      <w:pPr>
        <w:autoSpaceDE w:val="0"/>
        <w:autoSpaceDN w:val="0"/>
        <w:adjustRightInd w:val="0"/>
        <w:rPr>
          <w:rFonts w:cs="Times New Roman"/>
          <w:bCs/>
          <w:color w:val="000000"/>
        </w:rPr>
      </w:pPr>
    </w:p>
    <w:p w:rsidR="0008613C" w:rsidRPr="00E4449B" w:rsidRDefault="0008613C" w:rsidP="00563018">
      <w:pPr>
        <w:autoSpaceDE w:val="0"/>
        <w:autoSpaceDN w:val="0"/>
        <w:adjustRightInd w:val="0"/>
        <w:rPr>
          <w:rFonts w:cs="Times New Roman"/>
          <w:b/>
          <w:bCs/>
          <w:color w:val="000000"/>
        </w:rPr>
      </w:pPr>
      <w:r w:rsidRPr="00E4449B">
        <w:rPr>
          <w:rFonts w:cs="Times New Roman"/>
          <w:b/>
          <w:bCs/>
          <w:color w:val="000000"/>
        </w:rPr>
        <w:t xml:space="preserve">Lot </w:t>
      </w:r>
      <w:r w:rsidR="00E4449B" w:rsidRPr="00E4449B">
        <w:rPr>
          <w:rFonts w:cs="Times New Roman"/>
          <w:b/>
          <w:bCs/>
          <w:color w:val="000000"/>
        </w:rPr>
        <w:t>2</w:t>
      </w:r>
      <w:r w:rsidRPr="00E4449B">
        <w:rPr>
          <w:rFonts w:cs="Times New Roman"/>
          <w:b/>
          <w:bCs/>
          <w:color w:val="000000"/>
        </w:rPr>
        <w:t>: Power tools</w:t>
      </w:r>
    </w:p>
    <w:p w:rsidR="0008613C" w:rsidRDefault="0008613C" w:rsidP="00563018">
      <w:pPr>
        <w:autoSpaceDE w:val="0"/>
        <w:autoSpaceDN w:val="0"/>
        <w:adjustRightInd w:val="0"/>
        <w:rPr>
          <w:rFonts w:cs="Times New Roman"/>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4627"/>
        <w:gridCol w:w="1134"/>
        <w:gridCol w:w="1559"/>
        <w:gridCol w:w="2064"/>
      </w:tblGrid>
      <w:tr w:rsidR="0008613C" w:rsidRPr="0008613C" w:rsidTr="007444D8">
        <w:trPr>
          <w:trHeight w:val="499"/>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Item No</w:t>
            </w:r>
          </w:p>
        </w:tc>
        <w:tc>
          <w:tcPr>
            <w:tcW w:w="2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UNOPS minimum technical requirements</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Quantity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613C" w:rsidRPr="0008613C" w:rsidRDefault="0008613C" w:rsidP="0008613C">
            <w:pPr>
              <w:jc w:val="center"/>
              <w:rPr>
                <w:b/>
                <w:iCs/>
              </w:rPr>
            </w:pPr>
            <w:r w:rsidRPr="0008613C">
              <w:rPr>
                <w:b/>
                <w:iCs/>
              </w:rPr>
              <w:t xml:space="preserve">Is Bid compliant? </w:t>
            </w:r>
            <w:r w:rsidRPr="0008613C">
              <w:rPr>
                <w:iCs/>
              </w:rPr>
              <w:t>Bidder to complete</w:t>
            </w:r>
          </w:p>
        </w:tc>
        <w:tc>
          <w:tcPr>
            <w:tcW w:w="10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444D8" w:rsidRPr="00460ACC" w:rsidRDefault="007444D8" w:rsidP="007444D8">
            <w:pPr>
              <w:jc w:val="center"/>
              <w:rPr>
                <w:iCs/>
              </w:rPr>
            </w:pPr>
            <w:r w:rsidRPr="00460ACC">
              <w:rPr>
                <w:b/>
                <w:iCs/>
              </w:rPr>
              <w:t xml:space="preserve">Details of goods offered. </w:t>
            </w:r>
            <w:r w:rsidRPr="00460ACC">
              <w:rPr>
                <w:iCs/>
              </w:rPr>
              <w:t>Bidder to complete</w:t>
            </w:r>
          </w:p>
          <w:p w:rsidR="0008613C" w:rsidRPr="0008613C" w:rsidRDefault="007444D8" w:rsidP="007444D8">
            <w:pPr>
              <w:jc w:val="center"/>
              <w:rPr>
                <w:b/>
                <w:iCs/>
              </w:rPr>
            </w:pPr>
            <w:r w:rsidRPr="00460ACC">
              <w:rPr>
                <w:iCs/>
                <w:highlight w:val="cyan"/>
              </w:rPr>
              <w:t>Insert details of goods offered, including specifications and brand/model offered if applicable</w:t>
            </w:r>
          </w:p>
        </w:tc>
      </w:tr>
      <w:tr w:rsidR="004028CD" w:rsidRPr="0008613C" w:rsidTr="007444D8">
        <w:trPr>
          <w:trHeight w:val="445"/>
        </w:trPr>
        <w:tc>
          <w:tcPr>
            <w:tcW w:w="293" w:type="pct"/>
            <w:tcBorders>
              <w:top w:val="single" w:sz="4" w:space="0" w:color="auto"/>
              <w:left w:val="single" w:sz="4" w:space="0" w:color="auto"/>
              <w:bottom w:val="single" w:sz="4" w:space="0" w:color="auto"/>
              <w:right w:val="single" w:sz="4" w:space="0" w:color="auto"/>
            </w:tcBorders>
            <w:vAlign w:val="center"/>
          </w:tcPr>
          <w:p w:rsidR="004028CD" w:rsidRPr="0008613C" w:rsidRDefault="004028CD" w:rsidP="0008613C">
            <w:r>
              <w:t>2.1</w:t>
            </w:r>
          </w:p>
        </w:tc>
        <w:tc>
          <w:tcPr>
            <w:tcW w:w="2320" w:type="pct"/>
            <w:tcBorders>
              <w:top w:val="single" w:sz="4" w:space="0" w:color="auto"/>
              <w:left w:val="single" w:sz="4" w:space="0" w:color="auto"/>
              <w:bottom w:val="single" w:sz="4" w:space="0" w:color="auto"/>
              <w:right w:val="single" w:sz="4" w:space="0" w:color="auto"/>
            </w:tcBorders>
            <w:vAlign w:val="center"/>
          </w:tcPr>
          <w:p w:rsidR="004028CD" w:rsidRDefault="004028CD" w:rsidP="00F81EFA">
            <w:pPr>
              <w:rPr>
                <w:b/>
              </w:rPr>
            </w:pPr>
            <w:r w:rsidRPr="004028CD">
              <w:rPr>
                <w:b/>
              </w:rPr>
              <w:t>BATTERY CHARGER WITH STARTER</w:t>
            </w:r>
            <w:r>
              <w:rPr>
                <w:b/>
              </w:rPr>
              <w:t>/</w:t>
            </w:r>
            <w:r>
              <w:t xml:space="preserve"> </w:t>
            </w:r>
            <w:r w:rsidRPr="004028CD">
              <w:rPr>
                <w:b/>
              </w:rPr>
              <w:t>PUNJAC I STARTER AKUMULATORA</w:t>
            </w:r>
          </w:p>
          <w:p w:rsidR="004028CD" w:rsidRDefault="004028CD" w:rsidP="00F81EFA">
            <w:pPr>
              <w:rPr>
                <w:b/>
              </w:rPr>
            </w:pPr>
          </w:p>
          <w:p w:rsidR="004028CD" w:rsidRPr="00402FE9" w:rsidRDefault="004028CD" w:rsidP="004028CD">
            <w:r w:rsidRPr="00402FE9">
              <w:t>CHARGING AND STARTER VOLTAGE 12 / 24 V</w:t>
            </w:r>
          </w:p>
          <w:p w:rsidR="004028CD" w:rsidRPr="00402FE9" w:rsidRDefault="004028CD" w:rsidP="004028CD">
            <w:r w:rsidRPr="00402FE9">
              <w:t>Wheel-carried battery charger with starter for quick boosting</w:t>
            </w:r>
          </w:p>
          <w:p w:rsidR="004028CD" w:rsidRPr="00402FE9" w:rsidRDefault="004028CD" w:rsidP="004028CD">
            <w:r w:rsidRPr="00402FE9">
              <w:t xml:space="preserve">Overload protection and inversions of polarity protection </w:t>
            </w:r>
          </w:p>
          <w:p w:rsidR="004028CD" w:rsidRPr="00402FE9" w:rsidRDefault="004028CD" w:rsidP="004028CD">
            <w:r w:rsidRPr="00402FE9">
              <w:t>Input Voltage (50-60 Hz) - 230 V</w:t>
            </w:r>
          </w:p>
          <w:p w:rsidR="004028CD" w:rsidRPr="00402FE9" w:rsidRDefault="004028CD" w:rsidP="004028CD">
            <w:r w:rsidRPr="00402FE9">
              <w:t>Nominal battery voltage (Volt):</w:t>
            </w:r>
            <w:r w:rsidRPr="00402FE9">
              <w:tab/>
              <w:t>12 / 24</w:t>
            </w:r>
          </w:p>
          <w:p w:rsidR="004028CD" w:rsidRPr="00402FE9" w:rsidRDefault="004028CD" w:rsidP="004028CD">
            <w:r w:rsidRPr="00402FE9">
              <w:t>Power Charge/Start power(KW): 2KW-2,5 KW/ 10 KW-11KW</w:t>
            </w:r>
          </w:p>
          <w:p w:rsidR="004028CD" w:rsidRPr="00402FE9" w:rsidRDefault="004028CD" w:rsidP="004028CD">
            <w:r w:rsidRPr="00402FE9">
              <w:t>Average charging current (Amp): 70- 90A</w:t>
            </w:r>
          </w:p>
          <w:p w:rsidR="004028CD" w:rsidRPr="00402FE9" w:rsidRDefault="004028CD" w:rsidP="004028CD">
            <w:r w:rsidRPr="00402FE9">
              <w:t>Charging positions (N°):</w:t>
            </w:r>
            <w:r w:rsidRPr="00402FE9">
              <w:tab/>
              <w:t>4</w:t>
            </w:r>
          </w:p>
          <w:p w:rsidR="004028CD" w:rsidRPr="00402FE9" w:rsidRDefault="004028CD" w:rsidP="004028CD">
            <w:r w:rsidRPr="00402FE9">
              <w:t>Battery capacity (Ah min/max):</w:t>
            </w:r>
            <w:r w:rsidRPr="00402FE9">
              <w:tab/>
              <w:t>20- 35Ah / 800 – 1150 Ah</w:t>
            </w:r>
          </w:p>
          <w:p w:rsidR="004028CD" w:rsidRPr="00402FE9" w:rsidRDefault="004028CD" w:rsidP="004028CD">
            <w:r w:rsidRPr="00402FE9">
              <w:t>Max Start Current : 460-700 A</w:t>
            </w:r>
          </w:p>
          <w:p w:rsidR="004028CD" w:rsidRPr="00402FE9" w:rsidRDefault="004028CD" w:rsidP="004028CD">
            <w:r w:rsidRPr="00402FE9">
              <w:t>Dimensions: 305-470mm x 320-360 mm x 630-750 mm</w:t>
            </w:r>
          </w:p>
          <w:p w:rsidR="004028CD" w:rsidRPr="00402FE9" w:rsidRDefault="004028CD" w:rsidP="004028CD">
            <w:r w:rsidRPr="00402FE9">
              <w:t>Weight Kg :</w:t>
            </w:r>
            <w:r w:rsidRPr="00402FE9">
              <w:tab/>
              <w:t>25- 28 KG</w:t>
            </w:r>
          </w:p>
          <w:p w:rsidR="004028CD" w:rsidRPr="00402FE9" w:rsidRDefault="004028CD" w:rsidP="004028CD">
            <w:r w:rsidRPr="00402FE9">
              <w:t xml:space="preserve">Warranty minimum 1 year </w:t>
            </w:r>
          </w:p>
          <w:p w:rsidR="004028CD" w:rsidRPr="00402FE9" w:rsidRDefault="00402FE9" w:rsidP="004028CD">
            <w:pPr>
              <w:rPr>
                <w:b/>
              </w:rPr>
            </w:pPr>
            <w:r>
              <w:rPr>
                <w:b/>
              </w:rPr>
              <w:t xml:space="preserve">According to the CE standards and </w:t>
            </w:r>
            <w:r w:rsidR="004028CD" w:rsidRPr="00402FE9">
              <w:rPr>
                <w:b/>
              </w:rPr>
              <w:t>CE approved</w:t>
            </w:r>
          </w:p>
          <w:p w:rsidR="00402FE9" w:rsidRDefault="00402FE9" w:rsidP="004028CD"/>
          <w:p w:rsidR="00402FE9" w:rsidRDefault="00402FE9" w:rsidP="004028CD">
            <w:r w:rsidRPr="00402FE9">
              <w:t>(EQUAL OR SIMILAR TO</w:t>
            </w:r>
            <w:r>
              <w:t xml:space="preserve"> </w:t>
            </w:r>
            <w:r w:rsidRPr="00402FE9">
              <w:t>Dynamic 620 TELWIN</w:t>
            </w:r>
            <w:r>
              <w:t>)</w:t>
            </w:r>
          </w:p>
          <w:p w:rsidR="00402FE9" w:rsidRDefault="00402FE9" w:rsidP="004028CD">
            <w:r>
              <w:t>_____________________________________</w:t>
            </w:r>
          </w:p>
          <w:p w:rsidR="00402FE9" w:rsidRDefault="00402FE9" w:rsidP="004028CD"/>
          <w:p w:rsidR="00402FE9" w:rsidRDefault="00402FE9" w:rsidP="00402FE9">
            <w:proofErr w:type="spellStart"/>
            <w:r>
              <w:t>Punjac</w:t>
            </w:r>
            <w:proofErr w:type="spellEnd"/>
            <w:r>
              <w:t xml:space="preserve">  </w:t>
            </w:r>
            <w:proofErr w:type="spellStart"/>
            <w:r>
              <w:t>i</w:t>
            </w:r>
            <w:proofErr w:type="spellEnd"/>
            <w:r>
              <w:t xml:space="preserve"> starter </w:t>
            </w:r>
            <w:proofErr w:type="spellStart"/>
            <w:r>
              <w:t>za</w:t>
            </w:r>
            <w:proofErr w:type="spellEnd"/>
            <w:r>
              <w:t xml:space="preserve"> </w:t>
            </w:r>
            <w:proofErr w:type="spellStart"/>
            <w:r>
              <w:t>punjenje</w:t>
            </w:r>
            <w:proofErr w:type="spellEnd"/>
            <w:r>
              <w:t xml:space="preserve"> 12-24V</w:t>
            </w:r>
          </w:p>
          <w:p w:rsidR="00402FE9" w:rsidRDefault="00402FE9" w:rsidP="00402FE9">
            <w:proofErr w:type="spellStart"/>
            <w:r>
              <w:t>Pokretni</w:t>
            </w:r>
            <w:proofErr w:type="spellEnd"/>
            <w:r>
              <w:t xml:space="preserve">  </w:t>
            </w:r>
            <w:proofErr w:type="spellStart"/>
            <w:r>
              <w:t>punjac</w:t>
            </w:r>
            <w:proofErr w:type="spellEnd"/>
            <w:r>
              <w:t xml:space="preserve"> </w:t>
            </w:r>
            <w:proofErr w:type="spellStart"/>
            <w:r>
              <w:t>na</w:t>
            </w:r>
            <w:proofErr w:type="spellEnd"/>
            <w:r>
              <w:t xml:space="preserve"> </w:t>
            </w:r>
            <w:proofErr w:type="spellStart"/>
            <w:r>
              <w:t>tockovima</w:t>
            </w:r>
            <w:proofErr w:type="spellEnd"/>
            <w:r>
              <w:t xml:space="preserve"> sa </w:t>
            </w:r>
            <w:proofErr w:type="spellStart"/>
            <w:r>
              <w:t>starterom</w:t>
            </w:r>
            <w:proofErr w:type="spellEnd"/>
            <w:r>
              <w:t xml:space="preserve"> </w:t>
            </w:r>
            <w:proofErr w:type="spellStart"/>
            <w:r>
              <w:t>za</w:t>
            </w:r>
            <w:proofErr w:type="spellEnd"/>
            <w:r>
              <w:t xml:space="preserve"> </w:t>
            </w:r>
            <w:proofErr w:type="spellStart"/>
            <w:r>
              <w:t>brzo</w:t>
            </w:r>
            <w:proofErr w:type="spellEnd"/>
            <w:r>
              <w:t xml:space="preserve"> </w:t>
            </w:r>
            <w:proofErr w:type="spellStart"/>
            <w:r>
              <w:t>punjenje</w:t>
            </w:r>
            <w:proofErr w:type="spellEnd"/>
          </w:p>
          <w:p w:rsidR="00402FE9" w:rsidRDefault="00402FE9" w:rsidP="00402FE9">
            <w:proofErr w:type="spellStart"/>
            <w:r>
              <w:t>Zaštita</w:t>
            </w:r>
            <w:proofErr w:type="spellEnd"/>
            <w:r>
              <w:t xml:space="preserve"> od </w:t>
            </w:r>
            <w:proofErr w:type="spellStart"/>
            <w:r>
              <w:t>preopterećenja</w:t>
            </w:r>
            <w:proofErr w:type="spellEnd"/>
            <w:r>
              <w:t xml:space="preserve"> </w:t>
            </w:r>
            <w:proofErr w:type="spellStart"/>
            <w:r>
              <w:t>i</w:t>
            </w:r>
            <w:proofErr w:type="spellEnd"/>
            <w:r>
              <w:t xml:space="preserve"> </w:t>
            </w:r>
            <w:proofErr w:type="spellStart"/>
            <w:r>
              <w:t>preokreta</w:t>
            </w:r>
            <w:proofErr w:type="spellEnd"/>
            <w:r>
              <w:t xml:space="preserve"> </w:t>
            </w:r>
            <w:proofErr w:type="spellStart"/>
            <w:r>
              <w:t>polariteta</w:t>
            </w:r>
            <w:proofErr w:type="spellEnd"/>
          </w:p>
          <w:p w:rsidR="00402FE9" w:rsidRDefault="00402FE9" w:rsidP="00402FE9">
            <w:proofErr w:type="spellStart"/>
            <w:r>
              <w:t>Napon</w:t>
            </w:r>
            <w:proofErr w:type="spellEnd"/>
            <w:r>
              <w:t xml:space="preserve">  (50-60Hz)-230 V</w:t>
            </w:r>
          </w:p>
          <w:p w:rsidR="00402FE9" w:rsidRDefault="00402FE9" w:rsidP="00402FE9">
            <w:proofErr w:type="spellStart"/>
            <w:r>
              <w:t>Napon</w:t>
            </w:r>
            <w:proofErr w:type="spellEnd"/>
            <w:r>
              <w:t xml:space="preserve"> </w:t>
            </w:r>
            <w:proofErr w:type="spellStart"/>
            <w:r>
              <w:t>punjenja</w:t>
            </w:r>
            <w:proofErr w:type="spellEnd"/>
            <w:r>
              <w:t xml:space="preserve"> 12 -24</w:t>
            </w:r>
          </w:p>
          <w:p w:rsidR="00402FE9" w:rsidRDefault="00402FE9" w:rsidP="00402FE9">
            <w:proofErr w:type="spellStart"/>
            <w:r>
              <w:t>Absorbcija</w:t>
            </w:r>
            <w:proofErr w:type="spellEnd"/>
            <w:r>
              <w:t xml:space="preserve"> </w:t>
            </w:r>
            <w:proofErr w:type="spellStart"/>
            <w:r>
              <w:t>snage</w:t>
            </w:r>
            <w:proofErr w:type="spellEnd"/>
            <w:r>
              <w:t xml:space="preserve"> </w:t>
            </w:r>
            <w:proofErr w:type="spellStart"/>
            <w:r>
              <w:t>pri</w:t>
            </w:r>
            <w:proofErr w:type="spellEnd"/>
            <w:r>
              <w:t xml:space="preserve"> </w:t>
            </w:r>
            <w:proofErr w:type="spellStart"/>
            <w:r>
              <w:t>punjenju</w:t>
            </w:r>
            <w:proofErr w:type="spellEnd"/>
            <w:r>
              <w:t>/</w:t>
            </w:r>
            <w:proofErr w:type="spellStart"/>
            <w:r>
              <w:t>startovanju</w:t>
            </w:r>
            <w:proofErr w:type="spellEnd"/>
            <w:r>
              <w:t xml:space="preserve"> (KW) : 2 KW-2,5 KW / 10 KW – 11 KW</w:t>
            </w:r>
          </w:p>
          <w:p w:rsidR="00402FE9" w:rsidRDefault="00402FE9" w:rsidP="00402FE9">
            <w:proofErr w:type="spellStart"/>
            <w:r>
              <w:t>Struja</w:t>
            </w:r>
            <w:proofErr w:type="spellEnd"/>
            <w:r>
              <w:t xml:space="preserve"> </w:t>
            </w:r>
            <w:proofErr w:type="spellStart"/>
            <w:r>
              <w:t>punjenja</w:t>
            </w:r>
            <w:proofErr w:type="spellEnd"/>
            <w:r>
              <w:t xml:space="preserve"> </w:t>
            </w:r>
            <w:proofErr w:type="spellStart"/>
            <w:r>
              <w:t>kontinualna</w:t>
            </w:r>
            <w:proofErr w:type="spellEnd"/>
            <w:r>
              <w:t xml:space="preserve"> 70A –90 A</w:t>
            </w:r>
          </w:p>
          <w:p w:rsidR="00402FE9" w:rsidRDefault="00402FE9" w:rsidP="00402FE9">
            <w:proofErr w:type="spellStart"/>
            <w:r>
              <w:t>Programi</w:t>
            </w:r>
            <w:proofErr w:type="spellEnd"/>
            <w:r>
              <w:t xml:space="preserve"> </w:t>
            </w:r>
            <w:proofErr w:type="spellStart"/>
            <w:r>
              <w:t>punjenja</w:t>
            </w:r>
            <w:proofErr w:type="spellEnd"/>
            <w:r>
              <w:t xml:space="preserve"> 4</w:t>
            </w:r>
          </w:p>
          <w:p w:rsidR="00402FE9" w:rsidRDefault="00402FE9" w:rsidP="00402FE9">
            <w:proofErr w:type="spellStart"/>
            <w:r>
              <w:t>Kapacitet</w:t>
            </w:r>
            <w:proofErr w:type="spellEnd"/>
            <w:r>
              <w:t xml:space="preserve"> </w:t>
            </w:r>
            <w:proofErr w:type="spellStart"/>
            <w:r>
              <w:t>punjenja</w:t>
            </w:r>
            <w:proofErr w:type="spellEnd"/>
            <w:r>
              <w:t>( Ah min/max):  20 – 35Ah/ 800 - 1550 Ah</w:t>
            </w:r>
          </w:p>
          <w:p w:rsidR="00402FE9" w:rsidRDefault="00402FE9" w:rsidP="00402FE9">
            <w:proofErr w:type="spellStart"/>
            <w:r>
              <w:t>Startna</w:t>
            </w:r>
            <w:proofErr w:type="spellEnd"/>
            <w:r>
              <w:t xml:space="preserve"> </w:t>
            </w:r>
            <w:proofErr w:type="spellStart"/>
            <w:r>
              <w:t>struja</w:t>
            </w:r>
            <w:proofErr w:type="spellEnd"/>
            <w:r>
              <w:t xml:space="preserve">  460- 700 A</w:t>
            </w:r>
          </w:p>
          <w:p w:rsidR="00402FE9" w:rsidRDefault="00402FE9" w:rsidP="00402FE9">
            <w:proofErr w:type="spellStart"/>
            <w:r>
              <w:t>Dimenzije</w:t>
            </w:r>
            <w:proofErr w:type="spellEnd"/>
            <w:r>
              <w:t>: 305-470mm x 320-360 mm x 630-750 mm</w:t>
            </w:r>
          </w:p>
          <w:p w:rsidR="00402FE9" w:rsidRDefault="00402FE9" w:rsidP="00402FE9">
            <w:proofErr w:type="spellStart"/>
            <w:r>
              <w:t>Težina</w:t>
            </w:r>
            <w:proofErr w:type="spellEnd"/>
            <w:r>
              <w:t>: 25 -28  kg</w:t>
            </w:r>
          </w:p>
          <w:p w:rsidR="00402FE9" w:rsidRDefault="00402FE9" w:rsidP="00402FE9">
            <w:proofErr w:type="spellStart"/>
            <w:r>
              <w:t>Garancija</w:t>
            </w:r>
            <w:proofErr w:type="spellEnd"/>
            <w:r>
              <w:t xml:space="preserve"> minimum 1 </w:t>
            </w:r>
            <w:proofErr w:type="spellStart"/>
            <w:r>
              <w:t>godina</w:t>
            </w:r>
            <w:proofErr w:type="spellEnd"/>
          </w:p>
          <w:p w:rsidR="00402FE9" w:rsidRDefault="00402FE9" w:rsidP="00402FE9"/>
          <w:p w:rsidR="00402FE9" w:rsidRPr="00402FE9" w:rsidRDefault="00402FE9" w:rsidP="00402FE9">
            <w:pPr>
              <w:rPr>
                <w:b/>
              </w:rPr>
            </w:pPr>
            <w:proofErr w:type="spellStart"/>
            <w:r w:rsidRPr="00402FE9">
              <w:rPr>
                <w:b/>
              </w:rPr>
              <w:t>Uredjaj</w:t>
            </w:r>
            <w:proofErr w:type="spellEnd"/>
            <w:r w:rsidRPr="00402FE9">
              <w:rPr>
                <w:b/>
              </w:rPr>
              <w:t xml:space="preserve"> u </w:t>
            </w:r>
            <w:proofErr w:type="spellStart"/>
            <w:r w:rsidRPr="00402FE9">
              <w:rPr>
                <w:b/>
              </w:rPr>
              <w:t>skladu</w:t>
            </w:r>
            <w:proofErr w:type="spellEnd"/>
            <w:r w:rsidRPr="00402FE9">
              <w:rPr>
                <w:b/>
              </w:rPr>
              <w:t xml:space="preserve"> sa CE </w:t>
            </w:r>
            <w:proofErr w:type="spellStart"/>
            <w:r w:rsidRPr="00402FE9">
              <w:rPr>
                <w:b/>
              </w:rPr>
              <w:t>normama</w:t>
            </w:r>
            <w:proofErr w:type="spellEnd"/>
            <w:r w:rsidRPr="00402FE9">
              <w:rPr>
                <w:b/>
              </w:rPr>
              <w:t xml:space="preserve"> sa </w:t>
            </w:r>
            <w:proofErr w:type="spellStart"/>
            <w:r w:rsidRPr="00402FE9">
              <w:rPr>
                <w:b/>
              </w:rPr>
              <w:t>oznakom</w:t>
            </w:r>
            <w:proofErr w:type="spellEnd"/>
            <w:r w:rsidRPr="00402FE9">
              <w:rPr>
                <w:b/>
              </w:rPr>
              <w:t xml:space="preserve"> CE</w:t>
            </w:r>
          </w:p>
          <w:p w:rsidR="00402FE9" w:rsidRDefault="00402FE9" w:rsidP="00402FE9"/>
          <w:p w:rsidR="00402FE9" w:rsidRDefault="00402FE9" w:rsidP="00402FE9">
            <w:r w:rsidRPr="00D531EB">
              <w:rPr>
                <w:iCs/>
              </w:rPr>
              <w:t>(ISTO ILI SLICNO MODELU</w:t>
            </w:r>
            <w:r>
              <w:t xml:space="preserve"> </w:t>
            </w:r>
            <w:r w:rsidRPr="00402FE9">
              <w:rPr>
                <w:iCs/>
              </w:rPr>
              <w:t>Dynamic 620 TELWIN)</w:t>
            </w:r>
          </w:p>
          <w:p w:rsidR="00402FE9" w:rsidRPr="00992B0B" w:rsidRDefault="00402FE9" w:rsidP="004028CD">
            <w:pPr>
              <w:rPr>
                <w:b/>
              </w:rPr>
            </w:pPr>
          </w:p>
        </w:tc>
        <w:tc>
          <w:tcPr>
            <w:tcW w:w="569" w:type="pct"/>
            <w:tcBorders>
              <w:top w:val="single" w:sz="4" w:space="0" w:color="auto"/>
              <w:left w:val="single" w:sz="4" w:space="0" w:color="auto"/>
              <w:bottom w:val="single" w:sz="4" w:space="0" w:color="auto"/>
              <w:right w:val="single" w:sz="4" w:space="0" w:color="auto"/>
            </w:tcBorders>
            <w:vAlign w:val="center"/>
          </w:tcPr>
          <w:p w:rsidR="004028CD" w:rsidRDefault="00402FE9" w:rsidP="0008613C">
            <w:pPr>
              <w:jc w:val="center"/>
              <w:rPr>
                <w:color w:val="000000"/>
              </w:rPr>
            </w:pPr>
            <w:r>
              <w:rPr>
                <w:color w:val="000000"/>
              </w:rPr>
              <w:t>1</w:t>
            </w:r>
          </w:p>
        </w:tc>
        <w:tc>
          <w:tcPr>
            <w:tcW w:w="782" w:type="pct"/>
            <w:tcBorders>
              <w:top w:val="single" w:sz="4" w:space="0" w:color="auto"/>
              <w:left w:val="single" w:sz="4" w:space="0" w:color="auto"/>
              <w:bottom w:val="single" w:sz="4" w:space="0" w:color="auto"/>
              <w:right w:val="single" w:sz="4" w:space="0" w:color="auto"/>
            </w:tcBorders>
            <w:vAlign w:val="center"/>
          </w:tcPr>
          <w:p w:rsidR="004028CD" w:rsidRDefault="00C02805" w:rsidP="0008613C">
            <w:pPr>
              <w:jc w:val="center"/>
              <w:rPr>
                <w:snapToGrid w:val="0"/>
                <w:color w:val="000000" w:themeColor="text1"/>
                <w:highlight w:val="cyan"/>
              </w:rPr>
            </w:pPr>
            <w:sdt>
              <w:sdtPr>
                <w:rPr>
                  <w:snapToGrid w:val="0"/>
                  <w:color w:val="000000" w:themeColor="text1"/>
                  <w:highlight w:val="cyan"/>
                </w:rPr>
                <w:id w:val="-94172791"/>
              </w:sdtPr>
              <w:sdtEndPr/>
              <w:sdtContent>
                <w:r w:rsidR="00402FE9" w:rsidRPr="00460ACC">
                  <w:rPr>
                    <w:rFonts w:ascii="MS Gothic" w:eastAsia="MS Gothic" w:hAnsi="MS Gothic" w:hint="eastAsia"/>
                    <w:snapToGrid w:val="0"/>
                    <w:color w:val="000000" w:themeColor="text1"/>
                    <w:highlight w:val="cyan"/>
                  </w:rPr>
                  <w:t>☐</w:t>
                </w:r>
              </w:sdtContent>
            </w:sdt>
            <w:r w:rsidR="00402FE9" w:rsidRPr="00460ACC">
              <w:rPr>
                <w:snapToGrid w:val="0"/>
                <w:color w:val="000000" w:themeColor="text1"/>
                <w:highlight w:val="cyan"/>
              </w:rPr>
              <w:t xml:space="preserve"> Yes   </w:t>
            </w:r>
            <w:sdt>
              <w:sdtPr>
                <w:rPr>
                  <w:snapToGrid w:val="0"/>
                  <w:color w:val="000000" w:themeColor="text1"/>
                  <w:highlight w:val="cyan"/>
                </w:rPr>
                <w:id w:val="319933105"/>
              </w:sdtPr>
              <w:sdtEndPr/>
              <w:sdtContent>
                <w:r w:rsidR="00402FE9" w:rsidRPr="00460ACC">
                  <w:rPr>
                    <w:rFonts w:ascii="MS Gothic" w:eastAsia="MS Gothic" w:hAnsi="MS Gothic" w:cs="MS Gothic" w:hint="eastAsia"/>
                    <w:snapToGrid w:val="0"/>
                    <w:color w:val="000000" w:themeColor="text1"/>
                    <w:highlight w:val="cyan"/>
                  </w:rPr>
                  <w:t>☐</w:t>
                </w:r>
              </w:sdtContent>
            </w:sdt>
            <w:r w:rsidR="00402FE9" w:rsidRPr="00460ACC">
              <w:rPr>
                <w:snapToGrid w:val="0"/>
                <w:color w:val="000000" w:themeColor="text1"/>
                <w:highlight w:val="cyan"/>
              </w:rPr>
              <w:t xml:space="preserve"> No</w:t>
            </w:r>
          </w:p>
        </w:tc>
        <w:tc>
          <w:tcPr>
            <w:tcW w:w="1035" w:type="pct"/>
            <w:tcBorders>
              <w:top w:val="single" w:sz="4" w:space="0" w:color="auto"/>
              <w:left w:val="single" w:sz="4" w:space="0" w:color="auto"/>
              <w:bottom w:val="single" w:sz="4" w:space="0" w:color="auto"/>
              <w:right w:val="single" w:sz="4" w:space="0" w:color="auto"/>
            </w:tcBorders>
            <w:vAlign w:val="center"/>
          </w:tcPr>
          <w:p w:rsidR="004028CD" w:rsidRPr="0008613C" w:rsidRDefault="004028CD" w:rsidP="0008613C">
            <w:pPr>
              <w:rPr>
                <w:iCs/>
              </w:rPr>
            </w:pPr>
          </w:p>
        </w:tc>
      </w:tr>
      <w:tr w:rsidR="0008613C" w:rsidRPr="0008613C" w:rsidTr="007444D8">
        <w:trPr>
          <w:trHeight w:val="445"/>
        </w:trPr>
        <w:tc>
          <w:tcPr>
            <w:tcW w:w="293"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4028CD" w:rsidP="0008613C">
            <w:r>
              <w:t>2.2</w:t>
            </w:r>
          </w:p>
        </w:tc>
        <w:tc>
          <w:tcPr>
            <w:tcW w:w="2320" w:type="pct"/>
            <w:tcBorders>
              <w:top w:val="single" w:sz="4" w:space="0" w:color="auto"/>
              <w:left w:val="single" w:sz="4" w:space="0" w:color="auto"/>
              <w:bottom w:val="single" w:sz="4" w:space="0" w:color="auto"/>
              <w:right w:val="single" w:sz="4" w:space="0" w:color="auto"/>
            </w:tcBorders>
            <w:vAlign w:val="center"/>
          </w:tcPr>
          <w:p w:rsidR="00F81EFA" w:rsidRDefault="00F81EFA" w:rsidP="00F81EFA">
            <w:pPr>
              <w:rPr>
                <w:b/>
              </w:rPr>
            </w:pPr>
            <w:r w:rsidRPr="00992B0B">
              <w:rPr>
                <w:b/>
              </w:rPr>
              <w:t xml:space="preserve">Angle Grinder small / </w:t>
            </w:r>
            <w:proofErr w:type="spellStart"/>
            <w:r w:rsidRPr="00992B0B">
              <w:rPr>
                <w:b/>
              </w:rPr>
              <w:t>Brusilica</w:t>
            </w:r>
            <w:proofErr w:type="spellEnd"/>
            <w:r w:rsidRPr="00992B0B">
              <w:rPr>
                <w:b/>
              </w:rPr>
              <w:t xml:space="preserve"> </w:t>
            </w:r>
            <w:proofErr w:type="spellStart"/>
            <w:r>
              <w:rPr>
                <w:b/>
              </w:rPr>
              <w:t>ugaona</w:t>
            </w:r>
            <w:proofErr w:type="spellEnd"/>
            <w:r>
              <w:rPr>
                <w:b/>
              </w:rPr>
              <w:t xml:space="preserve"> </w:t>
            </w:r>
            <w:proofErr w:type="spellStart"/>
            <w:r w:rsidRPr="00992B0B">
              <w:rPr>
                <w:b/>
              </w:rPr>
              <w:t>manja</w:t>
            </w:r>
            <w:proofErr w:type="spellEnd"/>
            <w:r w:rsidRPr="00992B0B">
              <w:rPr>
                <w:b/>
              </w:rPr>
              <w:t xml:space="preserve"> </w:t>
            </w:r>
          </w:p>
          <w:p w:rsidR="00F81EFA" w:rsidRDefault="00F81EFA" w:rsidP="00F81EFA">
            <w:pPr>
              <w:rPr>
                <w:b/>
              </w:rPr>
            </w:pPr>
          </w:p>
          <w:p w:rsidR="00F81EFA" w:rsidRPr="002F575F" w:rsidRDefault="00F81EFA" w:rsidP="00F81EFA">
            <w:pPr>
              <w:rPr>
                <w:iCs/>
              </w:rPr>
            </w:pPr>
            <w:r>
              <w:rPr>
                <w:iCs/>
              </w:rPr>
              <w:t xml:space="preserve">Rated power input  840- </w:t>
            </w:r>
            <w:r w:rsidRPr="002F575F">
              <w:rPr>
                <w:iCs/>
              </w:rPr>
              <w:t>850 W</w:t>
            </w:r>
          </w:p>
          <w:p w:rsidR="00F81EFA" w:rsidRPr="002F575F" w:rsidRDefault="00F81EFA" w:rsidP="00F81EFA">
            <w:pPr>
              <w:rPr>
                <w:iCs/>
              </w:rPr>
            </w:pPr>
            <w:r w:rsidRPr="002F575F">
              <w:rPr>
                <w:iCs/>
              </w:rPr>
              <w:t>No-load speed</w:t>
            </w:r>
            <w:r w:rsidRPr="002F575F">
              <w:rPr>
                <w:iCs/>
              </w:rPr>
              <w:tab/>
            </w:r>
            <w:r>
              <w:rPr>
                <w:iCs/>
              </w:rPr>
              <w:t>10000-12</w:t>
            </w:r>
            <w:r w:rsidRPr="002F575F">
              <w:rPr>
                <w:iCs/>
              </w:rPr>
              <w:t>000 rpm</w:t>
            </w:r>
          </w:p>
          <w:p w:rsidR="00F81EFA" w:rsidRPr="002F575F" w:rsidRDefault="00F81EFA" w:rsidP="00F81EFA">
            <w:pPr>
              <w:rPr>
                <w:iCs/>
              </w:rPr>
            </w:pPr>
            <w:r w:rsidRPr="002F575F">
              <w:rPr>
                <w:iCs/>
              </w:rPr>
              <w:t>Grinding spindle thread</w:t>
            </w:r>
            <w:r w:rsidRPr="002F575F">
              <w:rPr>
                <w:iCs/>
              </w:rPr>
              <w:tab/>
              <w:t>M 14</w:t>
            </w:r>
          </w:p>
          <w:p w:rsidR="00F81EFA" w:rsidRPr="002F575F" w:rsidRDefault="00F81EFA" w:rsidP="00F81EFA">
            <w:pPr>
              <w:rPr>
                <w:iCs/>
              </w:rPr>
            </w:pPr>
            <w:r w:rsidRPr="002F575F">
              <w:rPr>
                <w:iCs/>
              </w:rPr>
              <w:t>Disc diameter</w:t>
            </w:r>
            <w:r w:rsidRPr="002F575F">
              <w:rPr>
                <w:iCs/>
              </w:rPr>
              <w:tab/>
              <w:t>125 mm</w:t>
            </w:r>
          </w:p>
          <w:p w:rsidR="00F81EFA" w:rsidRDefault="00F81EFA" w:rsidP="00F81EFA">
            <w:pPr>
              <w:pBdr>
                <w:bottom w:val="single" w:sz="12" w:space="1" w:color="auto"/>
              </w:pBdr>
              <w:rPr>
                <w:iCs/>
              </w:rPr>
            </w:pPr>
            <w:r w:rsidRPr="002F575F">
              <w:rPr>
                <w:iCs/>
              </w:rPr>
              <w:t>Power output</w:t>
            </w:r>
            <w:r w:rsidRPr="002F575F">
              <w:rPr>
                <w:iCs/>
              </w:rPr>
              <w:tab/>
            </w:r>
            <w:r>
              <w:rPr>
                <w:iCs/>
              </w:rPr>
              <w:t xml:space="preserve">220 </w:t>
            </w:r>
            <w:r w:rsidRPr="002F575F">
              <w:rPr>
                <w:iCs/>
              </w:rPr>
              <w:t>W</w:t>
            </w:r>
          </w:p>
          <w:p w:rsidR="00F81EFA" w:rsidRPr="004D5FA0" w:rsidRDefault="00F81EFA" w:rsidP="00F81EFA">
            <w:pPr>
              <w:pBdr>
                <w:bottom w:val="single" w:sz="12" w:space="1" w:color="auto"/>
              </w:pBdr>
              <w:rPr>
                <w:b/>
                <w:iCs/>
              </w:rPr>
            </w:pPr>
            <w:r>
              <w:rPr>
                <w:b/>
                <w:iCs/>
              </w:rPr>
              <w:t>CE c</w:t>
            </w:r>
            <w:r w:rsidRPr="004D5FA0">
              <w:rPr>
                <w:b/>
                <w:iCs/>
              </w:rPr>
              <w:t>ertified</w:t>
            </w:r>
            <w:r>
              <w:rPr>
                <w:b/>
                <w:iCs/>
              </w:rPr>
              <w:t>, CE sign on the product</w:t>
            </w:r>
          </w:p>
          <w:p w:rsidR="00F81EFA" w:rsidRDefault="00F81EFA" w:rsidP="00F81EFA">
            <w:pPr>
              <w:pBdr>
                <w:bottom w:val="single" w:sz="12" w:space="1" w:color="auto"/>
              </w:pBdr>
              <w:rPr>
                <w:iCs/>
              </w:rPr>
            </w:pPr>
            <w:r w:rsidRPr="002F575F">
              <w:rPr>
                <w:iCs/>
              </w:rPr>
              <w:t>Weight</w:t>
            </w:r>
            <w:r>
              <w:rPr>
                <w:iCs/>
              </w:rPr>
              <w:t xml:space="preserve"> 1,5- 2,0</w:t>
            </w:r>
            <w:r w:rsidRPr="002F575F">
              <w:rPr>
                <w:iCs/>
              </w:rPr>
              <w:t xml:space="preserve"> kg </w:t>
            </w:r>
          </w:p>
          <w:p w:rsidR="00F81EFA" w:rsidRDefault="00F81EFA" w:rsidP="00F81EFA">
            <w:pPr>
              <w:pBdr>
                <w:bottom w:val="single" w:sz="12" w:space="1" w:color="auto"/>
              </w:pBdr>
              <w:rPr>
                <w:iCs/>
              </w:rPr>
            </w:pPr>
            <w:r>
              <w:rPr>
                <w:iCs/>
              </w:rPr>
              <w:t>Warranty: minimum 3 years</w:t>
            </w:r>
          </w:p>
          <w:p w:rsidR="00F81EFA" w:rsidRDefault="00F81EFA" w:rsidP="00F81EFA">
            <w:pPr>
              <w:pBdr>
                <w:bottom w:val="single" w:sz="12" w:space="1" w:color="auto"/>
              </w:pBdr>
              <w:rPr>
                <w:iCs/>
              </w:rPr>
            </w:pPr>
            <w:r>
              <w:rPr>
                <w:iCs/>
              </w:rPr>
              <w:t xml:space="preserve">With device obligatory equipment is: Protector, Side Handle </w:t>
            </w:r>
            <w:r w:rsidRPr="007339D3">
              <w:rPr>
                <w:iCs/>
              </w:rPr>
              <w:t>and Wrench</w:t>
            </w:r>
            <w:r>
              <w:rPr>
                <w:iCs/>
              </w:rPr>
              <w:t>.</w:t>
            </w:r>
          </w:p>
          <w:p w:rsidR="00F81EFA" w:rsidRDefault="00F81EFA" w:rsidP="00F81EFA">
            <w:pPr>
              <w:pBdr>
                <w:bottom w:val="single" w:sz="12" w:space="1" w:color="auto"/>
              </w:pBdr>
              <w:rPr>
                <w:iCs/>
              </w:rPr>
            </w:pPr>
          </w:p>
          <w:p w:rsidR="00F81EFA" w:rsidRDefault="00F81EFA" w:rsidP="00F81EFA">
            <w:pPr>
              <w:pBdr>
                <w:bottom w:val="single" w:sz="12" w:space="1" w:color="auto"/>
              </w:pBdr>
              <w:rPr>
                <w:iCs/>
              </w:rPr>
            </w:pPr>
            <w:r w:rsidRPr="00A55AD3">
              <w:rPr>
                <w:iCs/>
              </w:rPr>
              <w:t xml:space="preserve">(EQUAL OR SIMILAR TO </w:t>
            </w:r>
            <w:r w:rsidRPr="00992B0B">
              <w:rPr>
                <w:iCs/>
              </w:rPr>
              <w:t>Bosch GWS 850C</w:t>
            </w:r>
            <w:r w:rsidRPr="00A55AD3">
              <w:rPr>
                <w:iCs/>
              </w:rPr>
              <w:t>)</w:t>
            </w:r>
          </w:p>
          <w:p w:rsidR="00F81EFA" w:rsidRPr="003A6788" w:rsidRDefault="00F81EFA" w:rsidP="00F81EFA">
            <w:pPr>
              <w:pBdr>
                <w:bottom w:val="single" w:sz="12" w:space="1" w:color="auto"/>
              </w:pBdr>
              <w:rPr>
                <w:iCs/>
              </w:rPr>
            </w:pPr>
          </w:p>
          <w:p w:rsidR="00F81EFA" w:rsidRDefault="00F81EFA" w:rsidP="00F81EFA">
            <w:pPr>
              <w:rPr>
                <w:iCs/>
              </w:rPr>
            </w:pPr>
          </w:p>
          <w:p w:rsidR="00F81EFA" w:rsidRPr="000F6896" w:rsidRDefault="00F81EFA" w:rsidP="00F81EFA">
            <w:pPr>
              <w:rPr>
                <w:iCs/>
              </w:rPr>
            </w:pPr>
            <w:proofErr w:type="spellStart"/>
            <w:r w:rsidRPr="000F6896">
              <w:rPr>
                <w:iCs/>
              </w:rPr>
              <w:t>Nominalna</w:t>
            </w:r>
            <w:proofErr w:type="spellEnd"/>
            <w:r w:rsidRPr="000F6896">
              <w:rPr>
                <w:iCs/>
              </w:rPr>
              <w:t xml:space="preserve"> </w:t>
            </w:r>
            <w:proofErr w:type="spellStart"/>
            <w:r w:rsidRPr="000F6896">
              <w:rPr>
                <w:iCs/>
              </w:rPr>
              <w:t>snaga</w:t>
            </w:r>
            <w:proofErr w:type="spellEnd"/>
            <w:r w:rsidRPr="000F6896">
              <w:rPr>
                <w:iCs/>
              </w:rPr>
              <w:t xml:space="preserve">: </w:t>
            </w:r>
            <w:r>
              <w:rPr>
                <w:iCs/>
              </w:rPr>
              <w:t xml:space="preserve">840 - </w:t>
            </w:r>
            <w:r w:rsidRPr="000F6896">
              <w:rPr>
                <w:iCs/>
              </w:rPr>
              <w:t xml:space="preserve">850 W </w:t>
            </w:r>
          </w:p>
          <w:p w:rsidR="00F81EFA" w:rsidRPr="000F6896" w:rsidRDefault="00F81EFA" w:rsidP="00F81EFA">
            <w:pPr>
              <w:rPr>
                <w:iCs/>
              </w:rPr>
            </w:pPr>
            <w:proofErr w:type="spellStart"/>
            <w:r>
              <w:rPr>
                <w:iCs/>
              </w:rPr>
              <w:t>Broj</w:t>
            </w:r>
            <w:proofErr w:type="spellEnd"/>
            <w:r>
              <w:rPr>
                <w:iCs/>
              </w:rPr>
              <w:t xml:space="preserve"> </w:t>
            </w:r>
            <w:proofErr w:type="spellStart"/>
            <w:r>
              <w:rPr>
                <w:iCs/>
              </w:rPr>
              <w:t>obrtaja</w:t>
            </w:r>
            <w:proofErr w:type="spellEnd"/>
            <w:r>
              <w:rPr>
                <w:iCs/>
              </w:rPr>
              <w:t xml:space="preserve"> u </w:t>
            </w:r>
            <w:proofErr w:type="spellStart"/>
            <w:r>
              <w:rPr>
                <w:iCs/>
              </w:rPr>
              <w:t>praznom</w:t>
            </w:r>
            <w:proofErr w:type="spellEnd"/>
            <w:r>
              <w:rPr>
                <w:iCs/>
              </w:rPr>
              <w:t xml:space="preserve"> hodu:10000-12</w:t>
            </w:r>
            <w:r w:rsidRPr="000F6896">
              <w:rPr>
                <w:iCs/>
              </w:rPr>
              <w:t xml:space="preserve">000 min-1 </w:t>
            </w:r>
          </w:p>
          <w:p w:rsidR="00F81EFA" w:rsidRPr="000F6896" w:rsidRDefault="00F81EFA" w:rsidP="00F81EFA">
            <w:pPr>
              <w:rPr>
                <w:iCs/>
              </w:rPr>
            </w:pPr>
            <w:proofErr w:type="spellStart"/>
            <w:r w:rsidRPr="000F6896">
              <w:rPr>
                <w:iCs/>
              </w:rPr>
              <w:t>Navoj</w:t>
            </w:r>
            <w:proofErr w:type="spellEnd"/>
            <w:r w:rsidRPr="000F6896">
              <w:rPr>
                <w:iCs/>
              </w:rPr>
              <w:t xml:space="preserve"> </w:t>
            </w:r>
            <w:proofErr w:type="spellStart"/>
            <w:r w:rsidRPr="000F6896">
              <w:rPr>
                <w:iCs/>
              </w:rPr>
              <w:t>brusnog</w:t>
            </w:r>
            <w:proofErr w:type="spellEnd"/>
            <w:r w:rsidRPr="000F6896">
              <w:rPr>
                <w:iCs/>
              </w:rPr>
              <w:t xml:space="preserve"> </w:t>
            </w:r>
            <w:proofErr w:type="spellStart"/>
            <w:r w:rsidRPr="000F6896">
              <w:rPr>
                <w:iCs/>
              </w:rPr>
              <w:t>vretena</w:t>
            </w:r>
            <w:proofErr w:type="spellEnd"/>
            <w:r w:rsidRPr="000F6896">
              <w:rPr>
                <w:iCs/>
              </w:rPr>
              <w:t xml:space="preserve"> M 14 </w:t>
            </w:r>
          </w:p>
          <w:p w:rsidR="00F81EFA" w:rsidRPr="000F6896" w:rsidRDefault="00F81EFA" w:rsidP="00F81EFA">
            <w:pPr>
              <w:rPr>
                <w:iCs/>
              </w:rPr>
            </w:pPr>
            <w:proofErr w:type="spellStart"/>
            <w:r w:rsidRPr="000F6896">
              <w:rPr>
                <w:iCs/>
              </w:rPr>
              <w:t>Prečnik</w:t>
            </w:r>
            <w:proofErr w:type="spellEnd"/>
            <w:r w:rsidRPr="000F6896">
              <w:rPr>
                <w:iCs/>
              </w:rPr>
              <w:t xml:space="preserve"> </w:t>
            </w:r>
            <w:proofErr w:type="spellStart"/>
            <w:r w:rsidRPr="000F6896">
              <w:rPr>
                <w:iCs/>
              </w:rPr>
              <w:t>ploče</w:t>
            </w:r>
            <w:proofErr w:type="spellEnd"/>
            <w:r w:rsidRPr="000F6896">
              <w:rPr>
                <w:iCs/>
              </w:rPr>
              <w:t xml:space="preserve">: 125 mm </w:t>
            </w:r>
          </w:p>
          <w:p w:rsidR="00F81EFA" w:rsidRDefault="00F81EFA" w:rsidP="00F81EFA">
            <w:pPr>
              <w:rPr>
                <w:iCs/>
              </w:rPr>
            </w:pPr>
            <w:proofErr w:type="spellStart"/>
            <w:r>
              <w:rPr>
                <w:iCs/>
              </w:rPr>
              <w:t>Napon</w:t>
            </w:r>
            <w:proofErr w:type="spellEnd"/>
            <w:r>
              <w:rPr>
                <w:iCs/>
              </w:rPr>
              <w:t>: 220w</w:t>
            </w:r>
          </w:p>
          <w:p w:rsidR="00F81EFA" w:rsidRPr="004D5FA0" w:rsidRDefault="00F81EFA" w:rsidP="00F81EFA">
            <w:pPr>
              <w:rPr>
                <w:b/>
                <w:iCs/>
              </w:rPr>
            </w:pPr>
            <w:r w:rsidRPr="004D5FA0">
              <w:rPr>
                <w:b/>
                <w:iCs/>
              </w:rPr>
              <w:t xml:space="preserve">CE </w:t>
            </w:r>
            <w:proofErr w:type="spellStart"/>
            <w:r w:rsidRPr="004D5FA0">
              <w:rPr>
                <w:b/>
                <w:iCs/>
              </w:rPr>
              <w:t>sertifkat</w:t>
            </w:r>
            <w:proofErr w:type="spellEnd"/>
            <w:r w:rsidRPr="004D5FA0">
              <w:rPr>
                <w:b/>
                <w:iCs/>
              </w:rPr>
              <w:t>,</w:t>
            </w:r>
            <w:r>
              <w:rPr>
                <w:iCs/>
              </w:rPr>
              <w:t xml:space="preserve"> </w:t>
            </w:r>
            <w:r w:rsidRPr="004D5FA0">
              <w:rPr>
                <w:b/>
                <w:iCs/>
              </w:rPr>
              <w:t xml:space="preserve">sa </w:t>
            </w:r>
            <w:proofErr w:type="spellStart"/>
            <w:r w:rsidRPr="004D5FA0">
              <w:rPr>
                <w:b/>
                <w:iCs/>
              </w:rPr>
              <w:t>oznakom</w:t>
            </w:r>
            <w:proofErr w:type="spellEnd"/>
            <w:r w:rsidRPr="004D5FA0">
              <w:rPr>
                <w:b/>
                <w:iCs/>
              </w:rPr>
              <w:t xml:space="preserve"> CE</w:t>
            </w:r>
          </w:p>
          <w:p w:rsidR="00F81EFA" w:rsidRDefault="00F81EFA" w:rsidP="00F81EFA">
            <w:pPr>
              <w:rPr>
                <w:iCs/>
              </w:rPr>
            </w:pPr>
            <w:proofErr w:type="spellStart"/>
            <w:r>
              <w:rPr>
                <w:iCs/>
              </w:rPr>
              <w:t>Težina</w:t>
            </w:r>
            <w:proofErr w:type="spellEnd"/>
            <w:r>
              <w:rPr>
                <w:iCs/>
              </w:rPr>
              <w:t>: 1,5- 2,0</w:t>
            </w:r>
            <w:r w:rsidRPr="000F6896">
              <w:rPr>
                <w:iCs/>
              </w:rPr>
              <w:t xml:space="preserve"> kg</w:t>
            </w:r>
          </w:p>
          <w:p w:rsidR="00F81EFA" w:rsidRDefault="00F81EFA" w:rsidP="00F81EFA">
            <w:pPr>
              <w:rPr>
                <w:iCs/>
              </w:rPr>
            </w:pPr>
            <w:proofErr w:type="spellStart"/>
            <w:r>
              <w:rPr>
                <w:iCs/>
              </w:rPr>
              <w:t>Garancija</w:t>
            </w:r>
            <w:proofErr w:type="spellEnd"/>
            <w:r>
              <w:rPr>
                <w:iCs/>
              </w:rPr>
              <w:t xml:space="preserve">: minimum 3 </w:t>
            </w:r>
            <w:proofErr w:type="spellStart"/>
            <w:r>
              <w:rPr>
                <w:iCs/>
              </w:rPr>
              <w:t>godine</w:t>
            </w:r>
            <w:proofErr w:type="spellEnd"/>
          </w:p>
          <w:p w:rsidR="00F81EFA" w:rsidRDefault="00F81EFA" w:rsidP="00F81EFA">
            <w:pPr>
              <w:rPr>
                <w:iCs/>
              </w:rPr>
            </w:pPr>
          </w:p>
          <w:p w:rsidR="00F81EFA" w:rsidRPr="008C46CE" w:rsidRDefault="00F81EFA" w:rsidP="00F81EFA">
            <w:pPr>
              <w:rPr>
                <w:iCs/>
              </w:rPr>
            </w:pPr>
            <w:r>
              <w:rPr>
                <w:iCs/>
              </w:rPr>
              <w:t xml:space="preserve">Sa </w:t>
            </w:r>
            <w:proofErr w:type="spellStart"/>
            <w:r>
              <w:rPr>
                <w:iCs/>
              </w:rPr>
              <w:t>uredjajem</w:t>
            </w:r>
            <w:proofErr w:type="spellEnd"/>
            <w:r>
              <w:rPr>
                <w:iCs/>
              </w:rPr>
              <w:t xml:space="preserve"> </w:t>
            </w:r>
            <w:proofErr w:type="spellStart"/>
            <w:r>
              <w:rPr>
                <w:iCs/>
              </w:rPr>
              <w:t>obavezno</w:t>
            </w:r>
            <w:proofErr w:type="spellEnd"/>
            <w:r>
              <w:rPr>
                <w:iCs/>
              </w:rPr>
              <w:t xml:space="preserve"> </w:t>
            </w:r>
            <w:proofErr w:type="spellStart"/>
            <w:r>
              <w:rPr>
                <w:iCs/>
              </w:rPr>
              <w:t>isporuciti</w:t>
            </w:r>
            <w:proofErr w:type="spellEnd"/>
            <w:r>
              <w:rPr>
                <w:iCs/>
              </w:rPr>
              <w:t xml:space="preserve">: </w:t>
            </w:r>
            <w:proofErr w:type="spellStart"/>
            <w:r w:rsidRPr="008C46CE">
              <w:rPr>
                <w:iCs/>
              </w:rPr>
              <w:t>Štitnik</w:t>
            </w:r>
            <w:proofErr w:type="spellEnd"/>
            <w:r>
              <w:rPr>
                <w:iCs/>
              </w:rPr>
              <w:t xml:space="preserve">, </w:t>
            </w:r>
            <w:proofErr w:type="spellStart"/>
            <w:r w:rsidRPr="008C46CE">
              <w:rPr>
                <w:iCs/>
              </w:rPr>
              <w:t>Ručka</w:t>
            </w:r>
            <w:proofErr w:type="spellEnd"/>
            <w:r>
              <w:rPr>
                <w:iCs/>
              </w:rPr>
              <w:t xml:space="preserve">, </w:t>
            </w:r>
            <w:proofErr w:type="spellStart"/>
            <w:r w:rsidRPr="008C46CE">
              <w:rPr>
                <w:iCs/>
              </w:rPr>
              <w:t>Ključ</w:t>
            </w:r>
            <w:proofErr w:type="spellEnd"/>
            <w:r>
              <w:rPr>
                <w:iCs/>
              </w:rPr>
              <w:t>.</w:t>
            </w:r>
          </w:p>
          <w:p w:rsidR="00F81EFA" w:rsidRPr="00D531EB" w:rsidRDefault="00F81EFA" w:rsidP="00F81EFA">
            <w:pPr>
              <w:rPr>
                <w:iCs/>
              </w:rPr>
            </w:pPr>
          </w:p>
          <w:p w:rsidR="00F81EFA" w:rsidRDefault="00F81EFA" w:rsidP="00F81EFA">
            <w:pPr>
              <w:rPr>
                <w:iCs/>
              </w:rPr>
            </w:pPr>
            <w:r w:rsidRPr="00D531EB">
              <w:rPr>
                <w:iCs/>
              </w:rPr>
              <w:t xml:space="preserve">(ISTO ILI SLICNO MODELU </w:t>
            </w:r>
            <w:r w:rsidRPr="00992B0B">
              <w:rPr>
                <w:iCs/>
              </w:rPr>
              <w:t>Bosch GWS 850C</w:t>
            </w:r>
            <w:r w:rsidRPr="00D531EB">
              <w:rPr>
                <w:iCs/>
              </w:rPr>
              <w:t>)</w:t>
            </w:r>
          </w:p>
          <w:p w:rsidR="0008613C" w:rsidRPr="0008613C" w:rsidRDefault="0008613C" w:rsidP="0008613C">
            <w:pPr>
              <w:rPr>
                <w:color w:val="000000"/>
              </w:rPr>
            </w:pPr>
          </w:p>
        </w:tc>
        <w:tc>
          <w:tcPr>
            <w:tcW w:w="569"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4028CD" w:rsidP="0008613C">
            <w:pPr>
              <w:jc w:val="center"/>
              <w:rPr>
                <w:color w:val="000000"/>
              </w:rPr>
            </w:pPr>
            <w:r>
              <w:rPr>
                <w:color w:val="000000"/>
              </w:rPr>
              <w:t>2</w:t>
            </w:r>
          </w:p>
        </w:tc>
        <w:tc>
          <w:tcPr>
            <w:tcW w:w="782" w:type="pct"/>
            <w:tcBorders>
              <w:top w:val="single" w:sz="4" w:space="0" w:color="auto"/>
              <w:left w:val="single" w:sz="4" w:space="0" w:color="auto"/>
              <w:bottom w:val="single" w:sz="4" w:space="0" w:color="auto"/>
              <w:right w:val="single" w:sz="4" w:space="0" w:color="auto"/>
            </w:tcBorders>
            <w:vAlign w:val="center"/>
          </w:tcPr>
          <w:p w:rsidR="0008613C" w:rsidRPr="0008613C" w:rsidRDefault="00C02805" w:rsidP="0008613C">
            <w:pPr>
              <w:jc w:val="center"/>
              <w:rPr>
                <w:iCs/>
              </w:rPr>
            </w:pPr>
            <w:sdt>
              <w:sdtPr>
                <w:rPr>
                  <w:snapToGrid w:val="0"/>
                  <w:color w:val="000000" w:themeColor="text1"/>
                  <w:highlight w:val="cyan"/>
                </w:rPr>
                <w:id w:val="-794749684"/>
              </w:sdtPr>
              <w:sdtEndPr/>
              <w:sdtContent>
                <w:r w:rsidR="007444D8" w:rsidRPr="00460ACC">
                  <w:rPr>
                    <w:rFonts w:ascii="MS Gothic" w:eastAsia="MS Gothic" w:hAnsi="MS Gothic" w:hint="eastAsia"/>
                    <w:snapToGrid w:val="0"/>
                    <w:color w:val="000000" w:themeColor="text1"/>
                    <w:highlight w:val="cyan"/>
                  </w:rPr>
                  <w:t>☐</w:t>
                </w:r>
              </w:sdtContent>
            </w:sdt>
            <w:r w:rsidR="007444D8" w:rsidRPr="00460ACC">
              <w:rPr>
                <w:snapToGrid w:val="0"/>
                <w:color w:val="000000" w:themeColor="text1"/>
                <w:highlight w:val="cyan"/>
              </w:rPr>
              <w:t xml:space="preserve"> Yes   </w:t>
            </w:r>
            <w:sdt>
              <w:sdtPr>
                <w:rPr>
                  <w:snapToGrid w:val="0"/>
                  <w:color w:val="000000" w:themeColor="text1"/>
                  <w:highlight w:val="cyan"/>
                </w:rPr>
                <w:id w:val="-1258442477"/>
              </w:sdtPr>
              <w:sdtEndPr/>
              <w:sdtContent>
                <w:r w:rsidR="007444D8" w:rsidRPr="00460ACC">
                  <w:rPr>
                    <w:rFonts w:ascii="MS Gothic" w:eastAsia="MS Gothic" w:hAnsi="MS Gothic" w:cs="MS Gothic" w:hint="eastAsia"/>
                    <w:snapToGrid w:val="0"/>
                    <w:color w:val="000000" w:themeColor="text1"/>
                    <w:highlight w:val="cyan"/>
                  </w:rPr>
                  <w:t>☐</w:t>
                </w:r>
              </w:sdtContent>
            </w:sdt>
            <w:r w:rsidR="007444D8" w:rsidRPr="00460ACC">
              <w:rPr>
                <w:snapToGrid w:val="0"/>
                <w:color w:val="000000" w:themeColor="text1"/>
                <w:highlight w:val="cyan"/>
              </w:rPr>
              <w:t xml:space="preserve"> No</w:t>
            </w:r>
          </w:p>
        </w:tc>
        <w:tc>
          <w:tcPr>
            <w:tcW w:w="1035" w:type="pct"/>
            <w:tcBorders>
              <w:top w:val="single" w:sz="4" w:space="0" w:color="auto"/>
              <w:left w:val="single" w:sz="4" w:space="0" w:color="auto"/>
              <w:bottom w:val="single" w:sz="4" w:space="0" w:color="auto"/>
              <w:right w:val="single" w:sz="4" w:space="0" w:color="auto"/>
            </w:tcBorders>
            <w:vAlign w:val="center"/>
          </w:tcPr>
          <w:p w:rsidR="0008613C" w:rsidRPr="0008613C" w:rsidRDefault="0008613C" w:rsidP="0008613C">
            <w:pPr>
              <w:rPr>
                <w:iCs/>
              </w:rPr>
            </w:pPr>
          </w:p>
        </w:tc>
      </w:tr>
      <w:tr w:rsidR="0008613C" w:rsidRPr="0008613C" w:rsidTr="007444D8">
        <w:trPr>
          <w:trHeight w:val="340"/>
        </w:trPr>
        <w:tc>
          <w:tcPr>
            <w:tcW w:w="293"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4028CD" w:rsidP="004028CD">
            <w:r>
              <w:t>2</w:t>
            </w:r>
            <w:r w:rsidR="0008613C" w:rsidRPr="0008613C">
              <w:t>.</w:t>
            </w:r>
            <w:r>
              <w:t>3</w:t>
            </w:r>
          </w:p>
        </w:tc>
        <w:tc>
          <w:tcPr>
            <w:tcW w:w="2320" w:type="pct"/>
            <w:tcBorders>
              <w:top w:val="single" w:sz="4" w:space="0" w:color="auto"/>
              <w:left w:val="single" w:sz="4" w:space="0" w:color="auto"/>
              <w:bottom w:val="single" w:sz="4" w:space="0" w:color="auto"/>
              <w:right w:val="single" w:sz="4" w:space="0" w:color="auto"/>
            </w:tcBorders>
            <w:vAlign w:val="center"/>
          </w:tcPr>
          <w:p w:rsidR="004028CD" w:rsidRDefault="004028CD" w:rsidP="004028CD">
            <w:pPr>
              <w:rPr>
                <w:b/>
              </w:rPr>
            </w:pPr>
            <w:r w:rsidRPr="00992B0B">
              <w:rPr>
                <w:b/>
              </w:rPr>
              <w:t xml:space="preserve">Angle Grinder bigger / </w:t>
            </w:r>
            <w:proofErr w:type="spellStart"/>
            <w:r w:rsidRPr="00992B0B">
              <w:rPr>
                <w:b/>
              </w:rPr>
              <w:t>Brusilica</w:t>
            </w:r>
            <w:proofErr w:type="spellEnd"/>
            <w:r w:rsidRPr="00992B0B">
              <w:rPr>
                <w:b/>
              </w:rPr>
              <w:t xml:space="preserve"> </w:t>
            </w:r>
            <w:proofErr w:type="spellStart"/>
            <w:r w:rsidRPr="00992B0B">
              <w:rPr>
                <w:b/>
              </w:rPr>
              <w:t>veca</w:t>
            </w:r>
            <w:proofErr w:type="spellEnd"/>
            <w:r w:rsidRPr="00992B0B">
              <w:rPr>
                <w:b/>
              </w:rPr>
              <w:t xml:space="preserve"> </w:t>
            </w:r>
          </w:p>
          <w:p w:rsidR="004028CD" w:rsidRPr="00B53231" w:rsidRDefault="004028CD" w:rsidP="004028CD">
            <w:pPr>
              <w:rPr>
                <w:b/>
              </w:rPr>
            </w:pPr>
          </w:p>
          <w:p w:rsidR="004028CD" w:rsidRPr="00C04E95" w:rsidRDefault="004028CD" w:rsidP="004028CD">
            <w:pPr>
              <w:rPr>
                <w:iCs/>
              </w:rPr>
            </w:pPr>
            <w:r w:rsidRPr="00C04E95">
              <w:rPr>
                <w:iCs/>
              </w:rPr>
              <w:t xml:space="preserve">Rated power input  </w:t>
            </w:r>
            <w:r>
              <w:rPr>
                <w:iCs/>
              </w:rPr>
              <w:t>2000-2200</w:t>
            </w:r>
            <w:r w:rsidRPr="00C04E95">
              <w:rPr>
                <w:iCs/>
              </w:rPr>
              <w:t xml:space="preserve"> W</w:t>
            </w:r>
          </w:p>
          <w:p w:rsidR="004028CD" w:rsidRPr="00C04E95" w:rsidRDefault="004028CD" w:rsidP="004028CD">
            <w:pPr>
              <w:rPr>
                <w:iCs/>
              </w:rPr>
            </w:pPr>
            <w:r w:rsidRPr="00C04E95">
              <w:rPr>
                <w:iCs/>
              </w:rPr>
              <w:t>No-load speed</w:t>
            </w:r>
            <w:r w:rsidRPr="00C04E95">
              <w:rPr>
                <w:iCs/>
              </w:rPr>
              <w:tab/>
            </w:r>
            <w:r>
              <w:rPr>
                <w:iCs/>
              </w:rPr>
              <w:t>6400-6600</w:t>
            </w:r>
            <w:r w:rsidRPr="00C04E95">
              <w:rPr>
                <w:iCs/>
              </w:rPr>
              <w:t xml:space="preserve"> rpm</w:t>
            </w:r>
          </w:p>
          <w:p w:rsidR="004028CD" w:rsidRPr="00C04E95" w:rsidRDefault="004028CD" w:rsidP="004028CD">
            <w:pPr>
              <w:rPr>
                <w:iCs/>
              </w:rPr>
            </w:pPr>
            <w:r w:rsidRPr="00C04E95">
              <w:rPr>
                <w:iCs/>
              </w:rPr>
              <w:t>Grinding spindle thread</w:t>
            </w:r>
            <w:r w:rsidRPr="00C04E95">
              <w:rPr>
                <w:iCs/>
              </w:rPr>
              <w:tab/>
              <w:t>M 14</w:t>
            </w:r>
          </w:p>
          <w:p w:rsidR="004028CD" w:rsidRPr="00C04E95" w:rsidRDefault="004028CD" w:rsidP="004028CD">
            <w:pPr>
              <w:rPr>
                <w:iCs/>
              </w:rPr>
            </w:pPr>
            <w:r w:rsidRPr="00C04E95">
              <w:rPr>
                <w:iCs/>
              </w:rPr>
              <w:t>Disc diameter</w:t>
            </w:r>
            <w:r w:rsidRPr="00C04E95">
              <w:rPr>
                <w:iCs/>
              </w:rPr>
              <w:tab/>
            </w:r>
            <w:r>
              <w:rPr>
                <w:iCs/>
              </w:rPr>
              <w:t>230</w:t>
            </w:r>
            <w:r w:rsidRPr="00C04E95">
              <w:rPr>
                <w:iCs/>
              </w:rPr>
              <w:t xml:space="preserve"> mm</w:t>
            </w:r>
          </w:p>
          <w:p w:rsidR="004028CD" w:rsidRPr="00C04E95" w:rsidRDefault="004028CD" w:rsidP="004028CD">
            <w:pPr>
              <w:rPr>
                <w:iCs/>
              </w:rPr>
            </w:pPr>
            <w:r w:rsidRPr="00C04E95">
              <w:rPr>
                <w:iCs/>
              </w:rPr>
              <w:t>Power</w:t>
            </w:r>
            <w:r>
              <w:rPr>
                <w:iCs/>
              </w:rPr>
              <w:t>:</w:t>
            </w:r>
            <w:r>
              <w:rPr>
                <w:iCs/>
              </w:rPr>
              <w:tab/>
              <w:t>220 V</w:t>
            </w:r>
          </w:p>
          <w:p w:rsidR="004028CD" w:rsidRPr="0082203F" w:rsidRDefault="004028CD" w:rsidP="004028CD">
            <w:pPr>
              <w:rPr>
                <w:b/>
                <w:iCs/>
              </w:rPr>
            </w:pPr>
            <w:r w:rsidRPr="0082203F">
              <w:rPr>
                <w:b/>
                <w:iCs/>
              </w:rPr>
              <w:t>CE certified, CE sign on the product</w:t>
            </w:r>
          </w:p>
          <w:p w:rsidR="004028CD" w:rsidRPr="00C04E95" w:rsidRDefault="004028CD" w:rsidP="004028CD">
            <w:pPr>
              <w:rPr>
                <w:iCs/>
              </w:rPr>
            </w:pPr>
            <w:r w:rsidRPr="00C04E95">
              <w:rPr>
                <w:iCs/>
              </w:rPr>
              <w:t xml:space="preserve">Weight </w:t>
            </w:r>
            <w:r>
              <w:rPr>
                <w:iCs/>
              </w:rPr>
              <w:t>5</w:t>
            </w:r>
            <w:r w:rsidRPr="00C04E95">
              <w:rPr>
                <w:iCs/>
              </w:rPr>
              <w:t xml:space="preserve"> </w:t>
            </w:r>
            <w:r>
              <w:rPr>
                <w:iCs/>
              </w:rPr>
              <w:t xml:space="preserve">-5.8 </w:t>
            </w:r>
            <w:r w:rsidRPr="00C04E95">
              <w:rPr>
                <w:iCs/>
              </w:rPr>
              <w:t xml:space="preserve">kg </w:t>
            </w:r>
          </w:p>
          <w:p w:rsidR="004028CD" w:rsidRPr="00C04E95" w:rsidRDefault="004028CD" w:rsidP="004028CD">
            <w:pPr>
              <w:rPr>
                <w:iCs/>
              </w:rPr>
            </w:pPr>
            <w:r w:rsidRPr="00C04E95">
              <w:rPr>
                <w:iCs/>
              </w:rPr>
              <w:t>Warranty: minimum 3 years</w:t>
            </w:r>
          </w:p>
          <w:p w:rsidR="004028CD" w:rsidRDefault="004028CD" w:rsidP="004028CD">
            <w:pPr>
              <w:rPr>
                <w:iCs/>
              </w:rPr>
            </w:pPr>
          </w:p>
          <w:p w:rsidR="004028CD" w:rsidRDefault="004028CD" w:rsidP="004028CD">
            <w:pPr>
              <w:rPr>
                <w:iCs/>
              </w:rPr>
            </w:pPr>
            <w:r w:rsidRPr="00C04E95">
              <w:rPr>
                <w:iCs/>
              </w:rPr>
              <w:t>With device obligatory equipment is: Protector, Side Handle and Wrench.</w:t>
            </w:r>
          </w:p>
          <w:p w:rsidR="004028CD" w:rsidRPr="003A6788" w:rsidRDefault="004028CD" w:rsidP="004028CD">
            <w:pPr>
              <w:rPr>
                <w:iCs/>
              </w:rPr>
            </w:pPr>
          </w:p>
          <w:p w:rsidR="004028CD" w:rsidRPr="00B53231" w:rsidRDefault="004028CD" w:rsidP="004028CD">
            <w:r w:rsidRPr="003A6788">
              <w:rPr>
                <w:iCs/>
                <w:caps/>
              </w:rPr>
              <w:t xml:space="preserve">(Equal or similar to </w:t>
            </w:r>
            <w:r w:rsidRPr="0001310B">
              <w:rPr>
                <w:iCs/>
                <w:caps/>
              </w:rPr>
              <w:t>Bosch GWS 2</w:t>
            </w:r>
            <w:r>
              <w:rPr>
                <w:iCs/>
                <w:caps/>
              </w:rPr>
              <w:t>1-230 H</w:t>
            </w:r>
            <w:r w:rsidRPr="0001310B">
              <w:rPr>
                <w:iCs/>
                <w:caps/>
              </w:rPr>
              <w:t xml:space="preserve"> Professional</w:t>
            </w:r>
            <w:r w:rsidRPr="003A6788">
              <w:rPr>
                <w:iCs/>
                <w:caps/>
              </w:rPr>
              <w:t>)</w:t>
            </w:r>
          </w:p>
          <w:p w:rsidR="004028CD" w:rsidRPr="003A6788" w:rsidRDefault="004028CD" w:rsidP="004028CD">
            <w:pPr>
              <w:pBdr>
                <w:bottom w:val="single" w:sz="12" w:space="1" w:color="auto"/>
              </w:pBdr>
              <w:rPr>
                <w:iCs/>
              </w:rPr>
            </w:pPr>
          </w:p>
          <w:p w:rsidR="004028CD" w:rsidRDefault="004028CD" w:rsidP="004028CD">
            <w:pPr>
              <w:rPr>
                <w:iCs/>
              </w:rPr>
            </w:pPr>
          </w:p>
          <w:p w:rsidR="004028CD" w:rsidRPr="004A356C" w:rsidRDefault="004028CD" w:rsidP="004028CD">
            <w:pPr>
              <w:rPr>
                <w:iCs/>
              </w:rPr>
            </w:pPr>
            <w:proofErr w:type="spellStart"/>
            <w:r w:rsidRPr="004A356C">
              <w:rPr>
                <w:iCs/>
              </w:rPr>
              <w:t>Nominalna</w:t>
            </w:r>
            <w:proofErr w:type="spellEnd"/>
            <w:r w:rsidRPr="004A356C">
              <w:rPr>
                <w:iCs/>
              </w:rPr>
              <w:t xml:space="preserve"> </w:t>
            </w:r>
            <w:proofErr w:type="spellStart"/>
            <w:r w:rsidRPr="004A356C">
              <w:rPr>
                <w:iCs/>
              </w:rPr>
              <w:t>snaga</w:t>
            </w:r>
            <w:proofErr w:type="spellEnd"/>
            <w:r>
              <w:rPr>
                <w:iCs/>
              </w:rPr>
              <w:t xml:space="preserve"> 2.000-</w:t>
            </w:r>
            <w:r w:rsidRPr="004A356C">
              <w:rPr>
                <w:iCs/>
              </w:rPr>
              <w:t xml:space="preserve"> 2.200 W</w:t>
            </w:r>
          </w:p>
          <w:p w:rsidR="004028CD" w:rsidRPr="004A356C" w:rsidRDefault="004028CD" w:rsidP="004028CD">
            <w:pPr>
              <w:rPr>
                <w:iCs/>
              </w:rPr>
            </w:pPr>
            <w:proofErr w:type="spellStart"/>
            <w:r w:rsidRPr="004A356C">
              <w:rPr>
                <w:iCs/>
              </w:rPr>
              <w:t>Broj</w:t>
            </w:r>
            <w:proofErr w:type="spellEnd"/>
            <w:r w:rsidRPr="004A356C">
              <w:rPr>
                <w:iCs/>
              </w:rPr>
              <w:t xml:space="preserve"> </w:t>
            </w:r>
            <w:proofErr w:type="spellStart"/>
            <w:r w:rsidRPr="004A356C">
              <w:rPr>
                <w:iCs/>
              </w:rPr>
              <w:t>obrtaja</w:t>
            </w:r>
            <w:proofErr w:type="spellEnd"/>
            <w:r w:rsidRPr="004A356C">
              <w:rPr>
                <w:iCs/>
              </w:rPr>
              <w:t xml:space="preserve"> u </w:t>
            </w:r>
            <w:proofErr w:type="spellStart"/>
            <w:r w:rsidRPr="004A356C">
              <w:rPr>
                <w:iCs/>
              </w:rPr>
              <w:t>praznom</w:t>
            </w:r>
            <w:proofErr w:type="spellEnd"/>
            <w:r w:rsidRPr="004A356C">
              <w:rPr>
                <w:iCs/>
              </w:rPr>
              <w:t xml:space="preserve"> </w:t>
            </w:r>
            <w:proofErr w:type="spellStart"/>
            <w:r w:rsidRPr="004A356C">
              <w:rPr>
                <w:iCs/>
              </w:rPr>
              <w:t>hodu</w:t>
            </w:r>
            <w:proofErr w:type="spellEnd"/>
            <w:r w:rsidRPr="004A356C">
              <w:rPr>
                <w:iCs/>
              </w:rPr>
              <w:t xml:space="preserve"> </w:t>
            </w:r>
            <w:r>
              <w:rPr>
                <w:iCs/>
              </w:rPr>
              <w:t>6.400-6.6</w:t>
            </w:r>
            <w:r w:rsidRPr="004A356C">
              <w:rPr>
                <w:iCs/>
              </w:rPr>
              <w:t>00 min-1</w:t>
            </w:r>
          </w:p>
          <w:p w:rsidR="004028CD" w:rsidRPr="004A356C" w:rsidRDefault="004028CD" w:rsidP="004028CD">
            <w:pPr>
              <w:rPr>
                <w:iCs/>
              </w:rPr>
            </w:pPr>
            <w:proofErr w:type="spellStart"/>
            <w:r w:rsidRPr="004A356C">
              <w:rPr>
                <w:iCs/>
              </w:rPr>
              <w:t>Navoj</w:t>
            </w:r>
            <w:proofErr w:type="spellEnd"/>
            <w:r w:rsidRPr="004A356C">
              <w:rPr>
                <w:iCs/>
              </w:rPr>
              <w:t xml:space="preserve"> </w:t>
            </w:r>
            <w:proofErr w:type="spellStart"/>
            <w:r w:rsidRPr="004A356C">
              <w:rPr>
                <w:iCs/>
              </w:rPr>
              <w:t>brusnog</w:t>
            </w:r>
            <w:proofErr w:type="spellEnd"/>
            <w:r w:rsidRPr="004A356C">
              <w:rPr>
                <w:iCs/>
              </w:rPr>
              <w:t xml:space="preserve"> </w:t>
            </w:r>
            <w:proofErr w:type="spellStart"/>
            <w:r w:rsidRPr="004A356C">
              <w:rPr>
                <w:iCs/>
              </w:rPr>
              <w:t>vretena</w:t>
            </w:r>
            <w:proofErr w:type="spellEnd"/>
            <w:r w:rsidRPr="004A356C">
              <w:rPr>
                <w:iCs/>
              </w:rPr>
              <w:t xml:space="preserve"> M 14 </w:t>
            </w:r>
          </w:p>
          <w:p w:rsidR="004028CD" w:rsidRDefault="004028CD" w:rsidP="004028CD">
            <w:pPr>
              <w:rPr>
                <w:iCs/>
              </w:rPr>
            </w:pPr>
            <w:proofErr w:type="spellStart"/>
            <w:r w:rsidRPr="004A356C">
              <w:rPr>
                <w:iCs/>
              </w:rPr>
              <w:t>Prečnik</w:t>
            </w:r>
            <w:proofErr w:type="spellEnd"/>
            <w:r w:rsidRPr="004A356C">
              <w:rPr>
                <w:iCs/>
              </w:rPr>
              <w:t xml:space="preserve"> </w:t>
            </w:r>
            <w:proofErr w:type="spellStart"/>
            <w:r w:rsidRPr="004A356C">
              <w:rPr>
                <w:iCs/>
              </w:rPr>
              <w:t>ploče</w:t>
            </w:r>
            <w:proofErr w:type="spellEnd"/>
            <w:r w:rsidRPr="004A356C">
              <w:rPr>
                <w:iCs/>
              </w:rPr>
              <w:t xml:space="preserve"> </w:t>
            </w:r>
            <w:r>
              <w:rPr>
                <w:iCs/>
              </w:rPr>
              <w:t>230</w:t>
            </w:r>
            <w:r w:rsidRPr="004A356C">
              <w:rPr>
                <w:iCs/>
              </w:rPr>
              <w:t xml:space="preserve"> mm</w:t>
            </w:r>
          </w:p>
          <w:p w:rsidR="004028CD" w:rsidRPr="00DD73F9" w:rsidRDefault="004028CD" w:rsidP="004028CD">
            <w:pPr>
              <w:rPr>
                <w:iCs/>
              </w:rPr>
            </w:pPr>
            <w:proofErr w:type="spellStart"/>
            <w:r>
              <w:rPr>
                <w:iCs/>
              </w:rPr>
              <w:t>Prikljucak</w:t>
            </w:r>
            <w:proofErr w:type="spellEnd"/>
            <w:r>
              <w:rPr>
                <w:iCs/>
              </w:rPr>
              <w:t>: 220V</w:t>
            </w:r>
          </w:p>
          <w:p w:rsidR="004028CD" w:rsidRPr="00114ABA" w:rsidRDefault="004028CD" w:rsidP="004028CD">
            <w:pPr>
              <w:rPr>
                <w:b/>
                <w:iCs/>
              </w:rPr>
            </w:pPr>
            <w:r w:rsidRPr="00114ABA">
              <w:rPr>
                <w:b/>
                <w:iCs/>
              </w:rPr>
              <w:t xml:space="preserve">CE </w:t>
            </w:r>
            <w:proofErr w:type="spellStart"/>
            <w:r w:rsidRPr="00114ABA">
              <w:rPr>
                <w:b/>
                <w:iCs/>
              </w:rPr>
              <w:t>sertifkat</w:t>
            </w:r>
            <w:proofErr w:type="spellEnd"/>
            <w:r w:rsidRPr="00114ABA">
              <w:rPr>
                <w:b/>
                <w:iCs/>
              </w:rPr>
              <w:t xml:space="preserve">, sa </w:t>
            </w:r>
            <w:proofErr w:type="spellStart"/>
            <w:r w:rsidRPr="00114ABA">
              <w:rPr>
                <w:b/>
                <w:iCs/>
              </w:rPr>
              <w:t>oznakom</w:t>
            </w:r>
            <w:proofErr w:type="spellEnd"/>
            <w:r w:rsidRPr="00114ABA">
              <w:rPr>
                <w:b/>
                <w:iCs/>
              </w:rPr>
              <w:t xml:space="preserve"> CE</w:t>
            </w:r>
          </w:p>
          <w:p w:rsidR="004028CD" w:rsidRDefault="004028CD" w:rsidP="004028CD">
            <w:proofErr w:type="spellStart"/>
            <w:r w:rsidRPr="004A356C">
              <w:rPr>
                <w:iCs/>
              </w:rPr>
              <w:t>Težina</w:t>
            </w:r>
            <w:proofErr w:type="spellEnd"/>
            <w:r w:rsidRPr="004A356C">
              <w:rPr>
                <w:iCs/>
              </w:rPr>
              <w:t xml:space="preserve"> 5,0</w:t>
            </w:r>
            <w:r>
              <w:rPr>
                <w:iCs/>
              </w:rPr>
              <w:t>- 5,8</w:t>
            </w:r>
            <w:r w:rsidRPr="004A356C">
              <w:rPr>
                <w:iCs/>
              </w:rPr>
              <w:t xml:space="preserve"> kg</w:t>
            </w:r>
            <w:r>
              <w:t xml:space="preserve"> </w:t>
            </w:r>
          </w:p>
          <w:p w:rsidR="004028CD" w:rsidRDefault="004028CD" w:rsidP="004028CD">
            <w:proofErr w:type="spellStart"/>
            <w:r>
              <w:t>Garancija</w:t>
            </w:r>
            <w:proofErr w:type="spellEnd"/>
            <w:r>
              <w:t xml:space="preserve"> : minimum 3 </w:t>
            </w:r>
            <w:proofErr w:type="spellStart"/>
            <w:r>
              <w:t>godine</w:t>
            </w:r>
            <w:proofErr w:type="spellEnd"/>
          </w:p>
          <w:p w:rsidR="004028CD" w:rsidRDefault="004028CD" w:rsidP="004028CD"/>
          <w:p w:rsidR="004028CD" w:rsidRPr="00992B0B" w:rsidRDefault="004028CD" w:rsidP="004028CD">
            <w:pPr>
              <w:rPr>
                <w:iCs/>
                <w:highlight w:val="yellow"/>
              </w:rPr>
            </w:pPr>
            <w:r w:rsidRPr="00DD73F9">
              <w:rPr>
                <w:iCs/>
              </w:rPr>
              <w:t xml:space="preserve">Sa </w:t>
            </w:r>
            <w:proofErr w:type="spellStart"/>
            <w:r w:rsidRPr="00DD73F9">
              <w:rPr>
                <w:iCs/>
              </w:rPr>
              <w:t>uredjajem</w:t>
            </w:r>
            <w:proofErr w:type="spellEnd"/>
            <w:r w:rsidRPr="00DD73F9">
              <w:rPr>
                <w:iCs/>
              </w:rPr>
              <w:t xml:space="preserve"> </w:t>
            </w:r>
            <w:proofErr w:type="spellStart"/>
            <w:r w:rsidRPr="00DD73F9">
              <w:rPr>
                <w:iCs/>
              </w:rPr>
              <w:t>obavezno</w:t>
            </w:r>
            <w:proofErr w:type="spellEnd"/>
            <w:r w:rsidRPr="00DD73F9">
              <w:rPr>
                <w:iCs/>
              </w:rPr>
              <w:t xml:space="preserve"> </w:t>
            </w:r>
            <w:proofErr w:type="spellStart"/>
            <w:r w:rsidRPr="00DD73F9">
              <w:rPr>
                <w:iCs/>
              </w:rPr>
              <w:t>isporuciti</w:t>
            </w:r>
            <w:proofErr w:type="spellEnd"/>
            <w:r w:rsidRPr="00DD73F9">
              <w:rPr>
                <w:iCs/>
              </w:rPr>
              <w:t xml:space="preserve">: </w:t>
            </w:r>
            <w:proofErr w:type="spellStart"/>
            <w:r w:rsidRPr="00DD73F9">
              <w:rPr>
                <w:iCs/>
              </w:rPr>
              <w:t>Štitnik</w:t>
            </w:r>
            <w:proofErr w:type="spellEnd"/>
            <w:r w:rsidRPr="00DD73F9">
              <w:rPr>
                <w:iCs/>
              </w:rPr>
              <w:t xml:space="preserve">, </w:t>
            </w:r>
            <w:proofErr w:type="spellStart"/>
            <w:r w:rsidRPr="00DD73F9">
              <w:rPr>
                <w:iCs/>
              </w:rPr>
              <w:t>Ručka</w:t>
            </w:r>
            <w:proofErr w:type="spellEnd"/>
            <w:r w:rsidRPr="00DD73F9">
              <w:rPr>
                <w:iCs/>
              </w:rPr>
              <w:t xml:space="preserve">, </w:t>
            </w:r>
            <w:proofErr w:type="spellStart"/>
            <w:r w:rsidRPr="00DD73F9">
              <w:rPr>
                <w:iCs/>
              </w:rPr>
              <w:t>Ključ</w:t>
            </w:r>
            <w:proofErr w:type="spellEnd"/>
            <w:r w:rsidRPr="00DD73F9">
              <w:rPr>
                <w:iCs/>
              </w:rPr>
              <w:t>.</w:t>
            </w:r>
          </w:p>
          <w:p w:rsidR="004028CD" w:rsidRPr="00992B0B" w:rsidRDefault="004028CD" w:rsidP="004028CD">
            <w:pPr>
              <w:rPr>
                <w:iCs/>
                <w:caps/>
                <w:highlight w:val="yellow"/>
              </w:rPr>
            </w:pPr>
          </w:p>
          <w:p w:rsidR="0008613C" w:rsidRDefault="004028CD" w:rsidP="004028CD">
            <w:pPr>
              <w:rPr>
                <w:iCs/>
                <w:caps/>
              </w:rPr>
            </w:pPr>
            <w:r w:rsidRPr="00F24FE1">
              <w:rPr>
                <w:iCs/>
              </w:rPr>
              <w:t xml:space="preserve"> (ISTO ILI SLICNO Bosch</w:t>
            </w:r>
            <w:r w:rsidRPr="004A356C">
              <w:rPr>
                <w:iCs/>
              </w:rPr>
              <w:t xml:space="preserve"> </w:t>
            </w:r>
            <w:r w:rsidRPr="00FF0500">
              <w:rPr>
                <w:iCs/>
              </w:rPr>
              <w:t>GWS 21-230 H</w:t>
            </w:r>
            <w:r>
              <w:rPr>
                <w:iCs/>
              </w:rPr>
              <w:t xml:space="preserve"> </w:t>
            </w:r>
            <w:r w:rsidRPr="00F24FE1">
              <w:rPr>
                <w:iCs/>
              </w:rPr>
              <w:t>Professional</w:t>
            </w:r>
            <w:r w:rsidRPr="00F24FE1">
              <w:rPr>
                <w:iCs/>
                <w:caps/>
              </w:rPr>
              <w:t>)</w:t>
            </w:r>
          </w:p>
          <w:p w:rsidR="004028CD" w:rsidRPr="0008613C" w:rsidRDefault="004028CD" w:rsidP="004028CD">
            <w:pPr>
              <w:rPr>
                <w:color w:val="000000"/>
              </w:rPr>
            </w:pPr>
          </w:p>
        </w:tc>
        <w:tc>
          <w:tcPr>
            <w:tcW w:w="569"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08613C" w:rsidP="0008613C">
            <w:pPr>
              <w:jc w:val="center"/>
              <w:rPr>
                <w:color w:val="000000"/>
              </w:rPr>
            </w:pPr>
            <w:r w:rsidRPr="0008613C">
              <w:rPr>
                <w:color w:val="000000"/>
              </w:rPr>
              <w:t>1</w:t>
            </w:r>
          </w:p>
        </w:tc>
        <w:tc>
          <w:tcPr>
            <w:tcW w:w="782" w:type="pct"/>
            <w:tcBorders>
              <w:top w:val="single" w:sz="4" w:space="0" w:color="auto"/>
              <w:left w:val="single" w:sz="4" w:space="0" w:color="auto"/>
              <w:bottom w:val="single" w:sz="4" w:space="0" w:color="auto"/>
              <w:right w:val="single" w:sz="4" w:space="0" w:color="auto"/>
            </w:tcBorders>
            <w:vAlign w:val="center"/>
          </w:tcPr>
          <w:p w:rsidR="0008613C" w:rsidRPr="0008613C" w:rsidRDefault="00C02805" w:rsidP="0008613C">
            <w:pPr>
              <w:jc w:val="center"/>
              <w:rPr>
                <w:iCs/>
              </w:rPr>
            </w:pPr>
            <w:sdt>
              <w:sdtPr>
                <w:rPr>
                  <w:snapToGrid w:val="0"/>
                  <w:color w:val="000000" w:themeColor="text1"/>
                  <w:highlight w:val="cyan"/>
                </w:rPr>
                <w:id w:val="-178971600"/>
              </w:sdtPr>
              <w:sdtEndPr/>
              <w:sdtContent>
                <w:r w:rsidR="007444D8" w:rsidRPr="00460ACC">
                  <w:rPr>
                    <w:rFonts w:ascii="MS Gothic" w:eastAsia="MS Gothic" w:hAnsi="MS Gothic" w:hint="eastAsia"/>
                    <w:snapToGrid w:val="0"/>
                    <w:color w:val="000000" w:themeColor="text1"/>
                    <w:highlight w:val="cyan"/>
                  </w:rPr>
                  <w:t>☐</w:t>
                </w:r>
              </w:sdtContent>
            </w:sdt>
            <w:r w:rsidR="007444D8" w:rsidRPr="00460ACC">
              <w:rPr>
                <w:snapToGrid w:val="0"/>
                <w:color w:val="000000" w:themeColor="text1"/>
                <w:highlight w:val="cyan"/>
              </w:rPr>
              <w:t xml:space="preserve"> Yes   </w:t>
            </w:r>
            <w:sdt>
              <w:sdtPr>
                <w:rPr>
                  <w:snapToGrid w:val="0"/>
                  <w:color w:val="000000" w:themeColor="text1"/>
                  <w:highlight w:val="cyan"/>
                </w:rPr>
                <w:id w:val="-1678420454"/>
              </w:sdtPr>
              <w:sdtEndPr/>
              <w:sdtContent>
                <w:r w:rsidR="007444D8" w:rsidRPr="00460ACC">
                  <w:rPr>
                    <w:rFonts w:ascii="MS Gothic" w:eastAsia="MS Gothic" w:hAnsi="MS Gothic" w:cs="MS Gothic" w:hint="eastAsia"/>
                    <w:snapToGrid w:val="0"/>
                    <w:color w:val="000000" w:themeColor="text1"/>
                    <w:highlight w:val="cyan"/>
                  </w:rPr>
                  <w:t>☐</w:t>
                </w:r>
              </w:sdtContent>
            </w:sdt>
            <w:r w:rsidR="007444D8" w:rsidRPr="00460ACC">
              <w:rPr>
                <w:snapToGrid w:val="0"/>
                <w:color w:val="000000" w:themeColor="text1"/>
                <w:highlight w:val="cyan"/>
              </w:rPr>
              <w:t xml:space="preserve"> No</w:t>
            </w:r>
          </w:p>
        </w:tc>
        <w:tc>
          <w:tcPr>
            <w:tcW w:w="1035" w:type="pct"/>
            <w:tcBorders>
              <w:top w:val="single" w:sz="4" w:space="0" w:color="auto"/>
              <w:left w:val="single" w:sz="4" w:space="0" w:color="auto"/>
              <w:bottom w:val="single" w:sz="4" w:space="0" w:color="auto"/>
              <w:right w:val="single" w:sz="4" w:space="0" w:color="auto"/>
            </w:tcBorders>
            <w:vAlign w:val="center"/>
          </w:tcPr>
          <w:p w:rsidR="0008613C" w:rsidRPr="0008613C" w:rsidRDefault="0008613C" w:rsidP="0008613C">
            <w:pPr>
              <w:rPr>
                <w:iCs/>
              </w:rPr>
            </w:pPr>
          </w:p>
        </w:tc>
      </w:tr>
      <w:tr w:rsidR="0008613C" w:rsidRPr="0008613C" w:rsidTr="007444D8">
        <w:trPr>
          <w:trHeight w:val="454"/>
        </w:trPr>
        <w:tc>
          <w:tcPr>
            <w:tcW w:w="293"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4028CD" w:rsidP="004028CD">
            <w:r>
              <w:t>2</w:t>
            </w:r>
            <w:r w:rsidR="0008613C" w:rsidRPr="0008613C">
              <w:t>.</w:t>
            </w:r>
            <w:r>
              <w:t>4</w:t>
            </w:r>
          </w:p>
        </w:tc>
        <w:tc>
          <w:tcPr>
            <w:tcW w:w="2320" w:type="pct"/>
            <w:tcBorders>
              <w:top w:val="single" w:sz="4" w:space="0" w:color="auto"/>
              <w:left w:val="single" w:sz="4" w:space="0" w:color="auto"/>
              <w:bottom w:val="single" w:sz="4" w:space="0" w:color="auto"/>
              <w:right w:val="single" w:sz="4" w:space="0" w:color="auto"/>
            </w:tcBorders>
            <w:vAlign w:val="center"/>
          </w:tcPr>
          <w:p w:rsidR="004028CD" w:rsidRDefault="004028CD" w:rsidP="004028CD">
            <w:pPr>
              <w:rPr>
                <w:b/>
              </w:rPr>
            </w:pPr>
            <w:r w:rsidRPr="00992B0B">
              <w:rPr>
                <w:b/>
              </w:rPr>
              <w:t xml:space="preserve">Impact Drill / </w:t>
            </w:r>
            <w:proofErr w:type="spellStart"/>
            <w:r w:rsidRPr="00992B0B">
              <w:rPr>
                <w:b/>
              </w:rPr>
              <w:t>Bušilica</w:t>
            </w:r>
            <w:proofErr w:type="spellEnd"/>
            <w:r w:rsidRPr="00992B0B">
              <w:rPr>
                <w:b/>
              </w:rPr>
              <w:t xml:space="preserve"> </w:t>
            </w:r>
          </w:p>
          <w:p w:rsidR="004028CD" w:rsidRPr="004066B0" w:rsidRDefault="004028CD" w:rsidP="004028CD"/>
          <w:p w:rsidR="004028CD" w:rsidRDefault="004028CD" w:rsidP="004028CD">
            <w:r>
              <w:t>Rated power input 840-850 W</w:t>
            </w:r>
          </w:p>
          <w:p w:rsidR="004028CD" w:rsidRDefault="004028CD" w:rsidP="004028CD">
            <w:r>
              <w:t>No-load speed 0 – 1.000 / 3.000 -3.100 rpm or 0-</w:t>
            </w:r>
            <w:r w:rsidRPr="00B948CF">
              <w:t>1,300rpm</w:t>
            </w:r>
          </w:p>
          <w:p w:rsidR="004028CD" w:rsidRDefault="004028CD" w:rsidP="004028CD">
            <w:r>
              <w:t>Weight without cable  2.3-  2,8 kg</w:t>
            </w:r>
          </w:p>
          <w:p w:rsidR="004028CD" w:rsidRDefault="004028CD" w:rsidP="004028CD">
            <w:r>
              <w:t>Chuck capacity 1,5 -2,0– 13 mm</w:t>
            </w:r>
          </w:p>
          <w:p w:rsidR="004028CD" w:rsidRDefault="004028CD" w:rsidP="004028CD">
            <w:r>
              <w:t>Drilling range:</w:t>
            </w:r>
          </w:p>
          <w:p w:rsidR="004028CD" w:rsidRDefault="004028CD" w:rsidP="004028CD">
            <w:r>
              <w:t>Drilling dia. in wood  25- 40 mm</w:t>
            </w:r>
          </w:p>
          <w:p w:rsidR="004028CD" w:rsidRDefault="004028CD" w:rsidP="004028CD">
            <w:r>
              <w:t>Drilling dia. in steel 13 mm</w:t>
            </w:r>
          </w:p>
          <w:p w:rsidR="004028CD" w:rsidRPr="00114ABA" w:rsidRDefault="004028CD" w:rsidP="004028CD">
            <w:pPr>
              <w:pBdr>
                <w:bottom w:val="single" w:sz="12" w:space="1" w:color="auto"/>
              </w:pBdr>
              <w:rPr>
                <w:b/>
              </w:rPr>
            </w:pPr>
            <w:r w:rsidRPr="00114ABA">
              <w:rPr>
                <w:b/>
              </w:rPr>
              <w:t>CE certified, CE sign on the product</w:t>
            </w:r>
          </w:p>
          <w:p w:rsidR="004028CD" w:rsidRDefault="004028CD" w:rsidP="004028CD">
            <w:pPr>
              <w:pBdr>
                <w:bottom w:val="single" w:sz="12" w:space="1" w:color="auto"/>
              </w:pBdr>
            </w:pPr>
            <w:r>
              <w:t>Warranty: minimum 3 years</w:t>
            </w:r>
          </w:p>
          <w:p w:rsidR="004028CD" w:rsidRPr="00992B0B" w:rsidRDefault="004028CD" w:rsidP="004028CD">
            <w:pPr>
              <w:pBdr>
                <w:bottom w:val="single" w:sz="12" w:space="1" w:color="auto"/>
              </w:pBdr>
              <w:rPr>
                <w:highlight w:val="yellow"/>
              </w:rPr>
            </w:pPr>
          </w:p>
          <w:p w:rsidR="004028CD" w:rsidRPr="00992B0B" w:rsidRDefault="004028CD" w:rsidP="004028CD">
            <w:pPr>
              <w:pBdr>
                <w:bottom w:val="single" w:sz="12" w:space="1" w:color="auto"/>
              </w:pBdr>
              <w:rPr>
                <w:highlight w:val="yellow"/>
              </w:rPr>
            </w:pPr>
            <w:r w:rsidRPr="00D5718E">
              <w:t xml:space="preserve">(EQUAL OR SIMILAR TO </w:t>
            </w:r>
            <w:r w:rsidRPr="00704879">
              <w:t>Bosch GSB 19-2 R</w:t>
            </w:r>
            <w:r w:rsidRPr="00D5718E">
              <w:t>E)</w:t>
            </w:r>
          </w:p>
          <w:p w:rsidR="004028CD" w:rsidRPr="00992B0B" w:rsidRDefault="004028CD" w:rsidP="004028CD">
            <w:pPr>
              <w:pBdr>
                <w:bottom w:val="single" w:sz="12" w:space="1" w:color="auto"/>
              </w:pBdr>
              <w:rPr>
                <w:highlight w:val="yellow"/>
              </w:rPr>
            </w:pPr>
          </w:p>
          <w:p w:rsidR="004028CD" w:rsidRPr="00992B0B" w:rsidRDefault="004028CD" w:rsidP="004028CD">
            <w:pPr>
              <w:rPr>
                <w:highlight w:val="yellow"/>
              </w:rPr>
            </w:pPr>
          </w:p>
          <w:p w:rsidR="004028CD" w:rsidRDefault="004028CD" w:rsidP="004028CD">
            <w:proofErr w:type="spellStart"/>
            <w:r>
              <w:t>Nominalna</w:t>
            </w:r>
            <w:proofErr w:type="spellEnd"/>
            <w:r>
              <w:t xml:space="preserve"> </w:t>
            </w:r>
            <w:proofErr w:type="spellStart"/>
            <w:r>
              <w:t>snaga</w:t>
            </w:r>
            <w:proofErr w:type="spellEnd"/>
            <w:r>
              <w:t xml:space="preserve"> 840-850 W</w:t>
            </w:r>
          </w:p>
          <w:p w:rsidR="004028CD" w:rsidRDefault="004028CD" w:rsidP="004028CD">
            <w:r>
              <w:t xml:space="preserve"> </w:t>
            </w:r>
            <w:proofErr w:type="spellStart"/>
            <w:r>
              <w:t>Broj</w:t>
            </w:r>
            <w:proofErr w:type="spellEnd"/>
            <w:r>
              <w:t xml:space="preserve"> </w:t>
            </w:r>
            <w:proofErr w:type="spellStart"/>
            <w:r>
              <w:t>obrtaja</w:t>
            </w:r>
            <w:proofErr w:type="spellEnd"/>
            <w:r>
              <w:t xml:space="preserve"> u </w:t>
            </w:r>
            <w:proofErr w:type="spellStart"/>
            <w:r>
              <w:t>praznom</w:t>
            </w:r>
            <w:proofErr w:type="spellEnd"/>
            <w:r>
              <w:t xml:space="preserve"> </w:t>
            </w:r>
            <w:proofErr w:type="spellStart"/>
            <w:r>
              <w:t>hodu</w:t>
            </w:r>
            <w:proofErr w:type="spellEnd"/>
            <w:r>
              <w:t xml:space="preserve"> 0 - 1.000 / 3.000 min-1 </w:t>
            </w:r>
            <w:proofErr w:type="spellStart"/>
            <w:r>
              <w:t>ili</w:t>
            </w:r>
            <w:proofErr w:type="spellEnd"/>
            <w:r>
              <w:t xml:space="preserve"> 0-</w:t>
            </w:r>
            <w:r w:rsidRPr="000B4A77">
              <w:t>1</w:t>
            </w:r>
            <w:r>
              <w:t>300 min-1</w:t>
            </w:r>
          </w:p>
          <w:p w:rsidR="004028CD" w:rsidRDefault="004028CD" w:rsidP="004028CD">
            <w:proofErr w:type="spellStart"/>
            <w:r>
              <w:t>Težina</w:t>
            </w:r>
            <w:proofErr w:type="spellEnd"/>
            <w:r>
              <w:t xml:space="preserve"> bez </w:t>
            </w:r>
            <w:proofErr w:type="spellStart"/>
            <w:r>
              <w:t>kabla</w:t>
            </w:r>
            <w:proofErr w:type="spellEnd"/>
            <w:r>
              <w:t xml:space="preserve">  2.3- 2,8 kg</w:t>
            </w:r>
          </w:p>
          <w:p w:rsidR="004028CD" w:rsidRDefault="004028CD" w:rsidP="004028CD">
            <w:proofErr w:type="spellStart"/>
            <w:r>
              <w:t>Raspon</w:t>
            </w:r>
            <w:proofErr w:type="spellEnd"/>
            <w:r>
              <w:t xml:space="preserve"> </w:t>
            </w:r>
            <w:proofErr w:type="spellStart"/>
            <w:r>
              <w:t>stezanja</w:t>
            </w:r>
            <w:proofErr w:type="spellEnd"/>
            <w:r>
              <w:t xml:space="preserve"> 1,5 -2.0 - 13 mm</w:t>
            </w:r>
          </w:p>
          <w:p w:rsidR="004028CD" w:rsidRDefault="004028CD" w:rsidP="004028CD">
            <w:proofErr w:type="spellStart"/>
            <w:r>
              <w:t>Dimenzije</w:t>
            </w:r>
            <w:proofErr w:type="spellEnd"/>
            <w:r>
              <w:t xml:space="preserve"> </w:t>
            </w:r>
            <w:proofErr w:type="spellStart"/>
            <w:r>
              <w:t>bušenja</w:t>
            </w:r>
            <w:proofErr w:type="spellEnd"/>
            <w:r>
              <w:t>:</w:t>
            </w:r>
          </w:p>
          <w:p w:rsidR="004028CD" w:rsidRDefault="004028CD" w:rsidP="004028CD">
            <w:proofErr w:type="spellStart"/>
            <w:r>
              <w:t>Prečnik</w:t>
            </w:r>
            <w:proofErr w:type="spellEnd"/>
            <w:r>
              <w:t xml:space="preserve"> </w:t>
            </w:r>
            <w:proofErr w:type="spellStart"/>
            <w:r>
              <w:t>burgije</w:t>
            </w:r>
            <w:proofErr w:type="spellEnd"/>
            <w:r>
              <w:t xml:space="preserve"> u </w:t>
            </w:r>
            <w:proofErr w:type="spellStart"/>
            <w:r>
              <w:t>drvetu</w:t>
            </w:r>
            <w:proofErr w:type="spellEnd"/>
            <w:r>
              <w:t xml:space="preserve"> 30 mm – 40 mm</w:t>
            </w:r>
          </w:p>
          <w:p w:rsidR="004028CD" w:rsidRDefault="004028CD" w:rsidP="004028CD">
            <w:proofErr w:type="spellStart"/>
            <w:r>
              <w:t>Prečnik</w:t>
            </w:r>
            <w:proofErr w:type="spellEnd"/>
            <w:r>
              <w:t xml:space="preserve"> </w:t>
            </w:r>
            <w:proofErr w:type="spellStart"/>
            <w:r>
              <w:t>bušenja</w:t>
            </w:r>
            <w:proofErr w:type="spellEnd"/>
            <w:r>
              <w:t xml:space="preserve"> </w:t>
            </w:r>
            <w:proofErr w:type="spellStart"/>
            <w:r>
              <w:t>čelika</w:t>
            </w:r>
            <w:proofErr w:type="spellEnd"/>
            <w:r>
              <w:t xml:space="preserve"> 13mm</w:t>
            </w:r>
          </w:p>
          <w:p w:rsidR="004028CD" w:rsidRPr="00114ABA" w:rsidRDefault="004028CD" w:rsidP="004028CD">
            <w:pPr>
              <w:rPr>
                <w:b/>
              </w:rPr>
            </w:pPr>
            <w:r w:rsidRPr="00114ABA">
              <w:rPr>
                <w:b/>
              </w:rPr>
              <w:t xml:space="preserve">CE </w:t>
            </w:r>
            <w:proofErr w:type="spellStart"/>
            <w:r w:rsidRPr="00114ABA">
              <w:rPr>
                <w:b/>
              </w:rPr>
              <w:t>sertifkat</w:t>
            </w:r>
            <w:proofErr w:type="spellEnd"/>
            <w:r w:rsidRPr="00114ABA">
              <w:rPr>
                <w:b/>
              </w:rPr>
              <w:t xml:space="preserve">, sa </w:t>
            </w:r>
            <w:proofErr w:type="spellStart"/>
            <w:r w:rsidRPr="00114ABA">
              <w:rPr>
                <w:b/>
              </w:rPr>
              <w:t>oznakom</w:t>
            </w:r>
            <w:proofErr w:type="spellEnd"/>
            <w:r w:rsidRPr="00114ABA">
              <w:rPr>
                <w:b/>
              </w:rPr>
              <w:t xml:space="preserve"> CE</w:t>
            </w:r>
          </w:p>
          <w:p w:rsidR="004028CD" w:rsidRDefault="004028CD" w:rsidP="004028CD">
            <w:proofErr w:type="spellStart"/>
            <w:r>
              <w:t>Garancija</w:t>
            </w:r>
            <w:proofErr w:type="spellEnd"/>
            <w:r>
              <w:t xml:space="preserve"> : </w:t>
            </w:r>
            <w:proofErr w:type="spellStart"/>
            <w:r>
              <w:t>minimalno</w:t>
            </w:r>
            <w:proofErr w:type="spellEnd"/>
            <w:r>
              <w:t xml:space="preserve"> 3 </w:t>
            </w:r>
            <w:proofErr w:type="spellStart"/>
            <w:r>
              <w:t>godine</w:t>
            </w:r>
            <w:proofErr w:type="spellEnd"/>
          </w:p>
          <w:p w:rsidR="004028CD" w:rsidRDefault="004028CD" w:rsidP="004028CD"/>
          <w:p w:rsidR="0008613C" w:rsidRPr="0008613C" w:rsidRDefault="004028CD" w:rsidP="004028CD">
            <w:pPr>
              <w:rPr>
                <w:color w:val="000000"/>
              </w:rPr>
            </w:pPr>
            <w:r w:rsidRPr="00D5718E">
              <w:rPr>
                <w:lang w:eastAsia="en-US"/>
              </w:rPr>
              <w:t>(ISTO ILI SLICNO MODELU</w:t>
            </w:r>
            <w:r w:rsidRPr="00D5718E">
              <w:t xml:space="preserve"> Bosch GSB 19-2 RE)</w:t>
            </w:r>
          </w:p>
        </w:tc>
        <w:tc>
          <w:tcPr>
            <w:tcW w:w="569"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08613C" w:rsidP="0008613C">
            <w:pPr>
              <w:jc w:val="center"/>
              <w:rPr>
                <w:color w:val="000000"/>
              </w:rPr>
            </w:pPr>
            <w:r w:rsidRPr="0008613C">
              <w:rPr>
                <w:color w:val="000000"/>
              </w:rPr>
              <w:t>1</w:t>
            </w:r>
          </w:p>
        </w:tc>
        <w:tc>
          <w:tcPr>
            <w:tcW w:w="782" w:type="pct"/>
            <w:tcBorders>
              <w:top w:val="single" w:sz="4" w:space="0" w:color="auto"/>
              <w:left w:val="single" w:sz="4" w:space="0" w:color="auto"/>
              <w:bottom w:val="single" w:sz="4" w:space="0" w:color="auto"/>
              <w:right w:val="single" w:sz="4" w:space="0" w:color="auto"/>
            </w:tcBorders>
            <w:vAlign w:val="center"/>
          </w:tcPr>
          <w:p w:rsidR="0008613C" w:rsidRPr="0008613C" w:rsidRDefault="00C02805" w:rsidP="0008613C">
            <w:pPr>
              <w:jc w:val="center"/>
              <w:rPr>
                <w:i/>
                <w:iCs/>
              </w:rPr>
            </w:pPr>
            <w:sdt>
              <w:sdtPr>
                <w:rPr>
                  <w:snapToGrid w:val="0"/>
                  <w:color w:val="000000" w:themeColor="text1"/>
                  <w:highlight w:val="cyan"/>
                </w:rPr>
                <w:id w:val="-2125763901"/>
              </w:sdtPr>
              <w:sdtEndPr/>
              <w:sdtContent>
                <w:r w:rsidR="007444D8" w:rsidRPr="00460ACC">
                  <w:rPr>
                    <w:rFonts w:ascii="MS Gothic" w:eastAsia="MS Gothic" w:hAnsi="MS Gothic" w:hint="eastAsia"/>
                    <w:snapToGrid w:val="0"/>
                    <w:color w:val="000000" w:themeColor="text1"/>
                    <w:highlight w:val="cyan"/>
                  </w:rPr>
                  <w:t>☐</w:t>
                </w:r>
              </w:sdtContent>
            </w:sdt>
            <w:r w:rsidR="007444D8" w:rsidRPr="00460ACC">
              <w:rPr>
                <w:snapToGrid w:val="0"/>
                <w:color w:val="000000" w:themeColor="text1"/>
                <w:highlight w:val="cyan"/>
              </w:rPr>
              <w:t xml:space="preserve"> Yes   </w:t>
            </w:r>
            <w:sdt>
              <w:sdtPr>
                <w:rPr>
                  <w:snapToGrid w:val="0"/>
                  <w:color w:val="000000" w:themeColor="text1"/>
                  <w:highlight w:val="cyan"/>
                </w:rPr>
                <w:id w:val="413439286"/>
              </w:sdtPr>
              <w:sdtEndPr/>
              <w:sdtContent>
                <w:r w:rsidR="007444D8" w:rsidRPr="00460ACC">
                  <w:rPr>
                    <w:rFonts w:ascii="MS Gothic" w:eastAsia="MS Gothic" w:hAnsi="MS Gothic" w:cs="MS Gothic" w:hint="eastAsia"/>
                    <w:snapToGrid w:val="0"/>
                    <w:color w:val="000000" w:themeColor="text1"/>
                    <w:highlight w:val="cyan"/>
                  </w:rPr>
                  <w:t>☐</w:t>
                </w:r>
              </w:sdtContent>
            </w:sdt>
            <w:r w:rsidR="007444D8" w:rsidRPr="00460ACC">
              <w:rPr>
                <w:snapToGrid w:val="0"/>
                <w:color w:val="000000" w:themeColor="text1"/>
                <w:highlight w:val="cyan"/>
              </w:rPr>
              <w:t xml:space="preserve"> No</w:t>
            </w:r>
          </w:p>
        </w:tc>
        <w:tc>
          <w:tcPr>
            <w:tcW w:w="1035" w:type="pct"/>
            <w:tcBorders>
              <w:top w:val="single" w:sz="4" w:space="0" w:color="auto"/>
              <w:left w:val="single" w:sz="4" w:space="0" w:color="auto"/>
              <w:bottom w:val="single" w:sz="4" w:space="0" w:color="auto"/>
              <w:right w:val="single" w:sz="4" w:space="0" w:color="auto"/>
            </w:tcBorders>
            <w:vAlign w:val="center"/>
          </w:tcPr>
          <w:p w:rsidR="0008613C" w:rsidRPr="0008613C" w:rsidRDefault="0008613C" w:rsidP="0008613C">
            <w:pPr>
              <w:rPr>
                <w:i/>
                <w:iCs/>
              </w:rPr>
            </w:pPr>
          </w:p>
        </w:tc>
      </w:tr>
      <w:tr w:rsidR="0008613C" w:rsidRPr="0008613C" w:rsidTr="007444D8">
        <w:trPr>
          <w:trHeight w:val="629"/>
        </w:trPr>
        <w:tc>
          <w:tcPr>
            <w:tcW w:w="293"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4028CD" w:rsidP="0008613C">
            <w:r>
              <w:t>2.5</w:t>
            </w:r>
          </w:p>
        </w:tc>
        <w:tc>
          <w:tcPr>
            <w:tcW w:w="2320" w:type="pct"/>
            <w:tcBorders>
              <w:top w:val="single" w:sz="4" w:space="0" w:color="auto"/>
              <w:left w:val="single" w:sz="4" w:space="0" w:color="auto"/>
              <w:bottom w:val="single" w:sz="4" w:space="0" w:color="auto"/>
              <w:right w:val="single" w:sz="4" w:space="0" w:color="auto"/>
            </w:tcBorders>
            <w:vAlign w:val="center"/>
          </w:tcPr>
          <w:p w:rsidR="004028CD" w:rsidRDefault="004028CD" w:rsidP="004028CD">
            <w:pPr>
              <w:rPr>
                <w:b/>
              </w:rPr>
            </w:pPr>
            <w:r w:rsidRPr="00992B0B">
              <w:rPr>
                <w:b/>
              </w:rPr>
              <w:t xml:space="preserve">Twin Hammer AIR impact wrench / </w:t>
            </w:r>
            <w:proofErr w:type="spellStart"/>
            <w:r w:rsidRPr="00992B0B">
              <w:rPr>
                <w:b/>
              </w:rPr>
              <w:t>Pneumatski</w:t>
            </w:r>
            <w:proofErr w:type="spellEnd"/>
            <w:r w:rsidRPr="00992B0B">
              <w:rPr>
                <w:b/>
              </w:rPr>
              <w:t xml:space="preserve"> </w:t>
            </w:r>
            <w:proofErr w:type="spellStart"/>
            <w:r w:rsidRPr="00992B0B">
              <w:rPr>
                <w:b/>
              </w:rPr>
              <w:t>pištolji</w:t>
            </w:r>
            <w:proofErr w:type="spellEnd"/>
            <w:r w:rsidRPr="00992B0B">
              <w:rPr>
                <w:b/>
              </w:rPr>
              <w:t xml:space="preserve"> </w:t>
            </w:r>
            <w:proofErr w:type="spellStart"/>
            <w:r w:rsidRPr="00992B0B">
              <w:rPr>
                <w:b/>
              </w:rPr>
              <w:t>za</w:t>
            </w:r>
            <w:proofErr w:type="spellEnd"/>
            <w:r w:rsidRPr="00992B0B">
              <w:rPr>
                <w:b/>
              </w:rPr>
              <w:t xml:space="preserve"> </w:t>
            </w:r>
            <w:proofErr w:type="spellStart"/>
            <w:r w:rsidRPr="00992B0B">
              <w:rPr>
                <w:b/>
              </w:rPr>
              <w:t>odvijanje</w:t>
            </w:r>
            <w:proofErr w:type="spellEnd"/>
            <w:r w:rsidRPr="00992B0B">
              <w:rPr>
                <w:b/>
              </w:rPr>
              <w:t xml:space="preserve"> </w:t>
            </w:r>
            <w:proofErr w:type="spellStart"/>
            <w:r w:rsidRPr="00992B0B">
              <w:rPr>
                <w:b/>
              </w:rPr>
              <w:t>vijaka</w:t>
            </w:r>
            <w:proofErr w:type="spellEnd"/>
            <w:r w:rsidRPr="00992B0B">
              <w:rPr>
                <w:b/>
              </w:rPr>
              <w:t xml:space="preserve"> </w:t>
            </w:r>
          </w:p>
          <w:p w:rsidR="004028CD" w:rsidRDefault="004028CD" w:rsidP="004028CD">
            <w:pPr>
              <w:rPr>
                <w:iCs/>
              </w:rPr>
            </w:pPr>
          </w:p>
          <w:p w:rsidR="004028CD" w:rsidRPr="004674E5" w:rsidRDefault="004028CD" w:rsidP="004028CD">
            <w:pPr>
              <w:rPr>
                <w:iCs/>
              </w:rPr>
            </w:pPr>
            <w:r w:rsidRPr="004674E5">
              <w:rPr>
                <w:iCs/>
              </w:rPr>
              <w:t>Square drive</w:t>
            </w:r>
            <w:r w:rsidRPr="004674E5">
              <w:rPr>
                <w:iCs/>
              </w:rPr>
              <w:tab/>
              <w:t>1/2" (12.5mm)</w:t>
            </w:r>
            <w:r w:rsidRPr="004674E5">
              <w:rPr>
                <w:iCs/>
              </w:rPr>
              <w:tab/>
            </w:r>
          </w:p>
          <w:p w:rsidR="004028CD" w:rsidRPr="004674E5" w:rsidRDefault="004028CD" w:rsidP="004028CD">
            <w:pPr>
              <w:rPr>
                <w:iCs/>
              </w:rPr>
            </w:pPr>
            <w:r w:rsidRPr="004674E5">
              <w:rPr>
                <w:iCs/>
              </w:rPr>
              <w:t>Free speed</w:t>
            </w:r>
            <w:r w:rsidRPr="004674E5">
              <w:rPr>
                <w:iCs/>
              </w:rPr>
              <w:tab/>
              <w:t>minimum  6400 rpm</w:t>
            </w:r>
          </w:p>
          <w:p w:rsidR="004028CD" w:rsidRPr="004674E5" w:rsidRDefault="004028CD" w:rsidP="004028CD">
            <w:pPr>
              <w:rPr>
                <w:iCs/>
              </w:rPr>
            </w:pPr>
            <w:r w:rsidRPr="004674E5">
              <w:rPr>
                <w:iCs/>
              </w:rPr>
              <w:t>Tightening torque max: 610-</w:t>
            </w:r>
            <w:r>
              <w:rPr>
                <w:iCs/>
              </w:rPr>
              <w:t>690</w:t>
            </w:r>
            <w:r w:rsidRPr="004674E5">
              <w:rPr>
                <w:iCs/>
              </w:rPr>
              <w:t xml:space="preserve"> Nm</w:t>
            </w:r>
          </w:p>
          <w:p w:rsidR="004028CD" w:rsidRPr="004674E5" w:rsidRDefault="004028CD" w:rsidP="004028CD">
            <w:pPr>
              <w:rPr>
                <w:iCs/>
              </w:rPr>
            </w:pPr>
            <w:r w:rsidRPr="004674E5">
              <w:rPr>
                <w:iCs/>
              </w:rPr>
              <w:t xml:space="preserve">Loosening torque max: 827-1490 Nm </w:t>
            </w:r>
          </w:p>
          <w:p w:rsidR="004028CD" w:rsidRPr="004674E5" w:rsidRDefault="004028CD" w:rsidP="004028CD">
            <w:pPr>
              <w:rPr>
                <w:iCs/>
              </w:rPr>
            </w:pPr>
            <w:r w:rsidRPr="004674E5">
              <w:rPr>
                <w:iCs/>
              </w:rPr>
              <w:t>Net weight          1.9 - 2.8 kg</w:t>
            </w:r>
          </w:p>
          <w:p w:rsidR="004028CD" w:rsidRPr="004674E5" w:rsidRDefault="004028CD" w:rsidP="004028CD">
            <w:pPr>
              <w:rPr>
                <w:iCs/>
              </w:rPr>
            </w:pPr>
            <w:r w:rsidRPr="004674E5">
              <w:rPr>
                <w:iCs/>
              </w:rPr>
              <w:t>Average air consumption</w:t>
            </w:r>
            <w:r w:rsidRPr="004674E5">
              <w:rPr>
                <w:iCs/>
              </w:rPr>
              <w:tab/>
              <w:t>127-180L/m</w:t>
            </w:r>
            <w:r w:rsidRPr="004674E5">
              <w:rPr>
                <w:iCs/>
              </w:rPr>
              <w:tab/>
            </w:r>
          </w:p>
          <w:p w:rsidR="004028CD" w:rsidRPr="004674E5" w:rsidRDefault="004028CD" w:rsidP="004028CD">
            <w:pPr>
              <w:rPr>
                <w:iCs/>
              </w:rPr>
            </w:pPr>
            <w:r w:rsidRPr="004674E5">
              <w:rPr>
                <w:iCs/>
              </w:rPr>
              <w:t>Air inlet thread size  1/4 ”</w:t>
            </w:r>
          </w:p>
          <w:p w:rsidR="004028CD" w:rsidRPr="004674E5" w:rsidRDefault="004028CD" w:rsidP="004028CD">
            <w:pPr>
              <w:rPr>
                <w:iCs/>
              </w:rPr>
            </w:pPr>
            <w:r w:rsidRPr="004674E5">
              <w:rPr>
                <w:iCs/>
              </w:rPr>
              <w:t>Min. hose size</w:t>
            </w:r>
            <w:r w:rsidRPr="004674E5">
              <w:rPr>
                <w:iCs/>
              </w:rPr>
              <w:tab/>
              <w:t>10 mm</w:t>
            </w:r>
          </w:p>
          <w:p w:rsidR="004028CD" w:rsidRPr="004674E5" w:rsidRDefault="004028CD" w:rsidP="004028CD">
            <w:pPr>
              <w:rPr>
                <w:iCs/>
              </w:rPr>
            </w:pPr>
            <w:r w:rsidRPr="004674E5">
              <w:rPr>
                <w:iCs/>
              </w:rPr>
              <w:t xml:space="preserve">Sound pressure: 90-96 </w:t>
            </w:r>
            <w:proofErr w:type="spellStart"/>
            <w:r w:rsidRPr="004674E5">
              <w:rPr>
                <w:iCs/>
              </w:rPr>
              <w:t>db</w:t>
            </w:r>
            <w:proofErr w:type="spellEnd"/>
          </w:p>
          <w:p w:rsidR="004028CD" w:rsidRPr="004674E5" w:rsidRDefault="004028CD" w:rsidP="004028CD">
            <w:pPr>
              <w:rPr>
                <w:b/>
                <w:iCs/>
              </w:rPr>
            </w:pPr>
            <w:r w:rsidRPr="004674E5">
              <w:rPr>
                <w:b/>
                <w:iCs/>
              </w:rPr>
              <w:t>CE certified</w:t>
            </w:r>
          </w:p>
          <w:p w:rsidR="004028CD" w:rsidRPr="004674E5" w:rsidRDefault="004028CD" w:rsidP="004028CD">
            <w:pPr>
              <w:rPr>
                <w:iCs/>
              </w:rPr>
            </w:pPr>
            <w:r w:rsidRPr="004674E5">
              <w:rPr>
                <w:iCs/>
              </w:rPr>
              <w:t>Warranty: minimum 1 year</w:t>
            </w:r>
          </w:p>
          <w:p w:rsidR="004028CD" w:rsidRPr="004674E5" w:rsidRDefault="004028CD" w:rsidP="004028CD">
            <w:pPr>
              <w:rPr>
                <w:iCs/>
              </w:rPr>
            </w:pPr>
          </w:p>
          <w:p w:rsidR="004028CD" w:rsidRPr="004674E5" w:rsidRDefault="004028CD" w:rsidP="004028CD">
            <w:pPr>
              <w:rPr>
                <w:iCs/>
              </w:rPr>
            </w:pPr>
            <w:r w:rsidRPr="004674E5">
              <w:rPr>
                <w:iCs/>
              </w:rPr>
              <w:t xml:space="preserve"> (EQUAL OR SIMILAR TO CHICAGO PNEUMATIC CP 749)</w:t>
            </w:r>
          </w:p>
          <w:p w:rsidR="004028CD" w:rsidRPr="00992B0B" w:rsidRDefault="004028CD" w:rsidP="004028CD">
            <w:pPr>
              <w:pBdr>
                <w:bottom w:val="single" w:sz="12" w:space="1" w:color="auto"/>
              </w:pBdr>
              <w:rPr>
                <w:iCs/>
                <w:highlight w:val="yellow"/>
              </w:rPr>
            </w:pPr>
          </w:p>
          <w:p w:rsidR="004028CD" w:rsidRDefault="004028CD" w:rsidP="004028CD">
            <w:pPr>
              <w:rPr>
                <w:iCs/>
              </w:rPr>
            </w:pPr>
          </w:p>
          <w:p w:rsidR="004028CD" w:rsidRPr="004674E5" w:rsidRDefault="004028CD" w:rsidP="004028CD">
            <w:pPr>
              <w:rPr>
                <w:iCs/>
              </w:rPr>
            </w:pPr>
            <w:proofErr w:type="spellStart"/>
            <w:r w:rsidRPr="004674E5">
              <w:rPr>
                <w:iCs/>
              </w:rPr>
              <w:t>Priključak</w:t>
            </w:r>
            <w:proofErr w:type="spellEnd"/>
            <w:r w:rsidRPr="004674E5">
              <w:rPr>
                <w:iCs/>
              </w:rPr>
              <w:t xml:space="preserve"> </w:t>
            </w:r>
            <w:proofErr w:type="spellStart"/>
            <w:r w:rsidRPr="004674E5">
              <w:rPr>
                <w:iCs/>
              </w:rPr>
              <w:t>za</w:t>
            </w:r>
            <w:proofErr w:type="spellEnd"/>
            <w:r w:rsidRPr="004674E5">
              <w:rPr>
                <w:iCs/>
              </w:rPr>
              <w:t xml:space="preserve"> </w:t>
            </w:r>
            <w:proofErr w:type="spellStart"/>
            <w:r w:rsidRPr="004674E5">
              <w:rPr>
                <w:iCs/>
              </w:rPr>
              <w:t>nasadni</w:t>
            </w:r>
            <w:proofErr w:type="spellEnd"/>
            <w:r w:rsidRPr="004674E5">
              <w:rPr>
                <w:iCs/>
              </w:rPr>
              <w:t xml:space="preserve"> </w:t>
            </w:r>
            <w:proofErr w:type="spellStart"/>
            <w:r w:rsidRPr="004674E5">
              <w:rPr>
                <w:iCs/>
              </w:rPr>
              <w:t>ključ</w:t>
            </w:r>
            <w:proofErr w:type="spellEnd"/>
            <w:r w:rsidRPr="004674E5">
              <w:rPr>
                <w:iCs/>
              </w:rPr>
              <w:t>: 1/2 " (12.5mm)</w:t>
            </w:r>
          </w:p>
          <w:p w:rsidR="004028CD" w:rsidRPr="004674E5" w:rsidRDefault="004028CD" w:rsidP="004028CD">
            <w:pPr>
              <w:rPr>
                <w:iCs/>
              </w:rPr>
            </w:pPr>
            <w:proofErr w:type="spellStart"/>
            <w:r w:rsidRPr="004674E5">
              <w:rPr>
                <w:iCs/>
              </w:rPr>
              <w:t>Broj</w:t>
            </w:r>
            <w:proofErr w:type="spellEnd"/>
            <w:r w:rsidRPr="004674E5">
              <w:rPr>
                <w:iCs/>
              </w:rPr>
              <w:t xml:space="preserve"> </w:t>
            </w:r>
            <w:proofErr w:type="spellStart"/>
            <w:r w:rsidRPr="004674E5">
              <w:rPr>
                <w:iCs/>
              </w:rPr>
              <w:t>obrtaja</w:t>
            </w:r>
            <w:proofErr w:type="spellEnd"/>
            <w:r w:rsidRPr="004674E5">
              <w:rPr>
                <w:iCs/>
              </w:rPr>
              <w:t xml:space="preserve"> u </w:t>
            </w:r>
            <w:proofErr w:type="spellStart"/>
            <w:r w:rsidRPr="004674E5">
              <w:rPr>
                <w:iCs/>
              </w:rPr>
              <w:t>minuti</w:t>
            </w:r>
            <w:proofErr w:type="spellEnd"/>
            <w:r w:rsidRPr="004674E5">
              <w:rPr>
                <w:iCs/>
              </w:rPr>
              <w:t xml:space="preserve"> bez </w:t>
            </w:r>
            <w:proofErr w:type="spellStart"/>
            <w:r w:rsidRPr="004674E5">
              <w:rPr>
                <w:iCs/>
              </w:rPr>
              <w:t>opterećenja</w:t>
            </w:r>
            <w:proofErr w:type="spellEnd"/>
            <w:r w:rsidRPr="004674E5">
              <w:rPr>
                <w:iCs/>
              </w:rPr>
              <w:t>: minimum 6400 rpm</w:t>
            </w:r>
          </w:p>
          <w:p w:rsidR="004028CD" w:rsidRPr="004674E5" w:rsidRDefault="004028CD" w:rsidP="004028CD">
            <w:pPr>
              <w:rPr>
                <w:iCs/>
              </w:rPr>
            </w:pPr>
            <w:proofErr w:type="spellStart"/>
            <w:r w:rsidRPr="004674E5">
              <w:rPr>
                <w:iCs/>
              </w:rPr>
              <w:t>Maksimum</w:t>
            </w:r>
            <w:proofErr w:type="spellEnd"/>
            <w:r w:rsidRPr="004674E5">
              <w:rPr>
                <w:iCs/>
              </w:rPr>
              <w:t xml:space="preserve"> </w:t>
            </w:r>
            <w:proofErr w:type="spellStart"/>
            <w:r w:rsidRPr="004674E5">
              <w:rPr>
                <w:iCs/>
              </w:rPr>
              <w:t>obrtni</w:t>
            </w:r>
            <w:proofErr w:type="spellEnd"/>
            <w:r w:rsidRPr="004674E5">
              <w:rPr>
                <w:iCs/>
              </w:rPr>
              <w:t xml:space="preserve"> </w:t>
            </w:r>
            <w:proofErr w:type="spellStart"/>
            <w:r w:rsidRPr="004674E5">
              <w:rPr>
                <w:iCs/>
              </w:rPr>
              <w:t>momenat</w:t>
            </w:r>
            <w:proofErr w:type="spellEnd"/>
            <w:r w:rsidRPr="004674E5">
              <w:rPr>
                <w:iCs/>
              </w:rPr>
              <w:t xml:space="preserve"> </w:t>
            </w:r>
            <w:proofErr w:type="spellStart"/>
            <w:r w:rsidRPr="004674E5">
              <w:rPr>
                <w:iCs/>
              </w:rPr>
              <w:t>zatezanja</w:t>
            </w:r>
            <w:proofErr w:type="spellEnd"/>
            <w:r w:rsidRPr="004674E5">
              <w:rPr>
                <w:iCs/>
              </w:rPr>
              <w:t>: 610-</w:t>
            </w:r>
            <w:r>
              <w:rPr>
                <w:iCs/>
              </w:rPr>
              <w:t>690</w:t>
            </w:r>
            <w:r w:rsidRPr="004674E5">
              <w:rPr>
                <w:iCs/>
              </w:rPr>
              <w:t xml:space="preserve"> Nm</w:t>
            </w:r>
          </w:p>
          <w:p w:rsidR="004028CD" w:rsidRPr="004674E5" w:rsidRDefault="004028CD" w:rsidP="004028CD">
            <w:pPr>
              <w:rPr>
                <w:iCs/>
              </w:rPr>
            </w:pPr>
            <w:proofErr w:type="spellStart"/>
            <w:r w:rsidRPr="004674E5">
              <w:rPr>
                <w:iCs/>
              </w:rPr>
              <w:t>Maksimum</w:t>
            </w:r>
            <w:proofErr w:type="spellEnd"/>
            <w:r w:rsidRPr="004674E5">
              <w:rPr>
                <w:iCs/>
              </w:rPr>
              <w:t xml:space="preserve"> </w:t>
            </w:r>
            <w:proofErr w:type="spellStart"/>
            <w:r w:rsidRPr="004674E5">
              <w:rPr>
                <w:iCs/>
              </w:rPr>
              <w:t>obrtni</w:t>
            </w:r>
            <w:proofErr w:type="spellEnd"/>
            <w:r w:rsidRPr="004674E5">
              <w:rPr>
                <w:iCs/>
              </w:rPr>
              <w:t xml:space="preserve"> </w:t>
            </w:r>
            <w:proofErr w:type="spellStart"/>
            <w:r w:rsidRPr="004674E5">
              <w:rPr>
                <w:iCs/>
              </w:rPr>
              <w:t>momenat</w:t>
            </w:r>
            <w:proofErr w:type="spellEnd"/>
            <w:r w:rsidRPr="004674E5">
              <w:rPr>
                <w:iCs/>
              </w:rPr>
              <w:t xml:space="preserve"> </w:t>
            </w:r>
            <w:proofErr w:type="spellStart"/>
            <w:r w:rsidRPr="004674E5">
              <w:rPr>
                <w:iCs/>
              </w:rPr>
              <w:t>odvrtanja</w:t>
            </w:r>
            <w:proofErr w:type="spellEnd"/>
            <w:r w:rsidRPr="004674E5">
              <w:rPr>
                <w:iCs/>
              </w:rPr>
              <w:t xml:space="preserve">: </w:t>
            </w:r>
            <w:r>
              <w:rPr>
                <w:iCs/>
              </w:rPr>
              <w:t>827-</w:t>
            </w:r>
            <w:r w:rsidRPr="004674E5">
              <w:rPr>
                <w:iCs/>
              </w:rPr>
              <w:t>1</w:t>
            </w:r>
            <w:r>
              <w:rPr>
                <w:iCs/>
              </w:rPr>
              <w:t>490</w:t>
            </w:r>
            <w:r w:rsidRPr="004674E5">
              <w:rPr>
                <w:iCs/>
              </w:rPr>
              <w:t xml:space="preserve"> Nm</w:t>
            </w:r>
          </w:p>
          <w:p w:rsidR="004028CD" w:rsidRPr="004674E5" w:rsidRDefault="004028CD" w:rsidP="004028CD">
            <w:pPr>
              <w:rPr>
                <w:iCs/>
              </w:rPr>
            </w:pPr>
            <w:proofErr w:type="spellStart"/>
            <w:r w:rsidRPr="004674E5">
              <w:rPr>
                <w:iCs/>
              </w:rPr>
              <w:t>Težina</w:t>
            </w:r>
            <w:proofErr w:type="spellEnd"/>
            <w:r w:rsidRPr="004674E5">
              <w:rPr>
                <w:iCs/>
              </w:rPr>
              <w:t>: 1,9-2,8 kg</w:t>
            </w:r>
          </w:p>
          <w:p w:rsidR="004028CD" w:rsidRPr="004674E5" w:rsidRDefault="004028CD" w:rsidP="004028CD">
            <w:pPr>
              <w:rPr>
                <w:iCs/>
              </w:rPr>
            </w:pPr>
            <w:proofErr w:type="spellStart"/>
            <w:r w:rsidRPr="004674E5">
              <w:rPr>
                <w:iCs/>
              </w:rPr>
              <w:t>Prosečna</w:t>
            </w:r>
            <w:proofErr w:type="spellEnd"/>
            <w:r w:rsidRPr="004674E5">
              <w:rPr>
                <w:iCs/>
              </w:rPr>
              <w:t xml:space="preserve"> </w:t>
            </w:r>
            <w:proofErr w:type="spellStart"/>
            <w:r w:rsidRPr="004674E5">
              <w:rPr>
                <w:iCs/>
              </w:rPr>
              <w:t>potrošnja</w:t>
            </w:r>
            <w:proofErr w:type="spellEnd"/>
            <w:r w:rsidRPr="004674E5">
              <w:rPr>
                <w:iCs/>
              </w:rPr>
              <w:t xml:space="preserve"> </w:t>
            </w:r>
            <w:proofErr w:type="spellStart"/>
            <w:r w:rsidRPr="004674E5">
              <w:rPr>
                <w:iCs/>
              </w:rPr>
              <w:t>vazduha</w:t>
            </w:r>
            <w:proofErr w:type="spellEnd"/>
            <w:r w:rsidRPr="004674E5">
              <w:rPr>
                <w:iCs/>
              </w:rPr>
              <w:t>: 127-180lit / min.</w:t>
            </w:r>
          </w:p>
          <w:p w:rsidR="004028CD" w:rsidRPr="004674E5" w:rsidRDefault="004028CD" w:rsidP="004028CD">
            <w:pPr>
              <w:rPr>
                <w:iCs/>
              </w:rPr>
            </w:pPr>
            <w:proofErr w:type="spellStart"/>
            <w:r w:rsidRPr="004674E5">
              <w:rPr>
                <w:iCs/>
              </w:rPr>
              <w:t>Priključak</w:t>
            </w:r>
            <w:proofErr w:type="spellEnd"/>
            <w:r w:rsidRPr="004674E5">
              <w:rPr>
                <w:iCs/>
              </w:rPr>
              <w:t xml:space="preserve"> </w:t>
            </w:r>
            <w:proofErr w:type="spellStart"/>
            <w:r w:rsidRPr="004674E5">
              <w:rPr>
                <w:iCs/>
              </w:rPr>
              <w:t>za</w:t>
            </w:r>
            <w:proofErr w:type="spellEnd"/>
            <w:r w:rsidRPr="004674E5">
              <w:rPr>
                <w:iCs/>
              </w:rPr>
              <w:t xml:space="preserve"> </w:t>
            </w:r>
            <w:proofErr w:type="spellStart"/>
            <w:r w:rsidRPr="004674E5">
              <w:rPr>
                <w:iCs/>
              </w:rPr>
              <w:t>vazdušnu</w:t>
            </w:r>
            <w:proofErr w:type="spellEnd"/>
            <w:r w:rsidRPr="004674E5">
              <w:rPr>
                <w:iCs/>
              </w:rPr>
              <w:t xml:space="preserve"> </w:t>
            </w:r>
            <w:proofErr w:type="spellStart"/>
            <w:r w:rsidRPr="004674E5">
              <w:rPr>
                <w:iCs/>
              </w:rPr>
              <w:t>instalaciju</w:t>
            </w:r>
            <w:proofErr w:type="spellEnd"/>
            <w:r w:rsidRPr="004674E5">
              <w:rPr>
                <w:iCs/>
              </w:rPr>
              <w:t>: 1/4 "</w:t>
            </w:r>
          </w:p>
          <w:p w:rsidR="004028CD" w:rsidRPr="004674E5" w:rsidRDefault="004028CD" w:rsidP="004028CD">
            <w:pPr>
              <w:rPr>
                <w:iCs/>
              </w:rPr>
            </w:pPr>
            <w:r w:rsidRPr="004674E5">
              <w:rPr>
                <w:iCs/>
              </w:rPr>
              <w:t xml:space="preserve">Min. </w:t>
            </w:r>
            <w:proofErr w:type="spellStart"/>
            <w:r w:rsidRPr="004674E5">
              <w:rPr>
                <w:iCs/>
              </w:rPr>
              <w:t>unutrašnji</w:t>
            </w:r>
            <w:proofErr w:type="spellEnd"/>
            <w:r w:rsidRPr="004674E5">
              <w:rPr>
                <w:iCs/>
              </w:rPr>
              <w:t xml:space="preserve"> </w:t>
            </w:r>
            <w:proofErr w:type="spellStart"/>
            <w:r w:rsidRPr="004674E5">
              <w:rPr>
                <w:iCs/>
              </w:rPr>
              <w:t>prečnik</w:t>
            </w:r>
            <w:proofErr w:type="spellEnd"/>
            <w:r w:rsidRPr="004674E5">
              <w:rPr>
                <w:iCs/>
              </w:rPr>
              <w:t xml:space="preserve"> </w:t>
            </w:r>
            <w:proofErr w:type="spellStart"/>
            <w:r w:rsidRPr="004674E5">
              <w:rPr>
                <w:iCs/>
              </w:rPr>
              <w:t>creva</w:t>
            </w:r>
            <w:proofErr w:type="spellEnd"/>
            <w:r w:rsidRPr="004674E5">
              <w:rPr>
                <w:iCs/>
              </w:rPr>
              <w:t>: 10 mm</w:t>
            </w:r>
          </w:p>
          <w:p w:rsidR="004028CD" w:rsidRPr="004674E5" w:rsidRDefault="004028CD" w:rsidP="004028CD">
            <w:pPr>
              <w:rPr>
                <w:iCs/>
              </w:rPr>
            </w:pPr>
            <w:proofErr w:type="spellStart"/>
            <w:r w:rsidRPr="004674E5">
              <w:rPr>
                <w:iCs/>
              </w:rPr>
              <w:t>Nivo</w:t>
            </w:r>
            <w:proofErr w:type="spellEnd"/>
            <w:r w:rsidRPr="004674E5">
              <w:rPr>
                <w:iCs/>
              </w:rPr>
              <w:t xml:space="preserve"> </w:t>
            </w:r>
            <w:proofErr w:type="spellStart"/>
            <w:r w:rsidRPr="004674E5">
              <w:rPr>
                <w:iCs/>
              </w:rPr>
              <w:t>buke</w:t>
            </w:r>
            <w:proofErr w:type="spellEnd"/>
            <w:r w:rsidRPr="004674E5">
              <w:rPr>
                <w:iCs/>
              </w:rPr>
              <w:t>: 90-96 dB</w:t>
            </w:r>
          </w:p>
          <w:p w:rsidR="004028CD" w:rsidRPr="00237172" w:rsidRDefault="004028CD" w:rsidP="004028CD">
            <w:pPr>
              <w:rPr>
                <w:b/>
                <w:iCs/>
              </w:rPr>
            </w:pPr>
            <w:r w:rsidRPr="004674E5">
              <w:rPr>
                <w:b/>
                <w:iCs/>
              </w:rPr>
              <w:t xml:space="preserve">CE </w:t>
            </w:r>
            <w:proofErr w:type="spellStart"/>
            <w:r w:rsidRPr="004674E5">
              <w:rPr>
                <w:b/>
                <w:iCs/>
              </w:rPr>
              <w:t>sertifkat</w:t>
            </w:r>
            <w:proofErr w:type="spellEnd"/>
          </w:p>
          <w:p w:rsidR="004028CD" w:rsidRDefault="004028CD" w:rsidP="004028CD">
            <w:pPr>
              <w:rPr>
                <w:iCs/>
              </w:rPr>
            </w:pPr>
          </w:p>
          <w:p w:rsidR="004028CD" w:rsidRDefault="004028CD" w:rsidP="004028CD">
            <w:pPr>
              <w:rPr>
                <w:iCs/>
              </w:rPr>
            </w:pPr>
            <w:proofErr w:type="spellStart"/>
            <w:r>
              <w:rPr>
                <w:iCs/>
              </w:rPr>
              <w:t>Garancija</w:t>
            </w:r>
            <w:proofErr w:type="spellEnd"/>
            <w:r>
              <w:rPr>
                <w:iCs/>
              </w:rPr>
              <w:t xml:space="preserve"> minimum 1 </w:t>
            </w:r>
            <w:proofErr w:type="spellStart"/>
            <w:r>
              <w:rPr>
                <w:iCs/>
              </w:rPr>
              <w:t>godina</w:t>
            </w:r>
            <w:proofErr w:type="spellEnd"/>
          </w:p>
          <w:p w:rsidR="004028CD" w:rsidRDefault="004028CD" w:rsidP="004028CD">
            <w:pPr>
              <w:rPr>
                <w:iCs/>
              </w:rPr>
            </w:pPr>
          </w:p>
          <w:p w:rsidR="0008613C" w:rsidRPr="0008613C" w:rsidRDefault="004028CD" w:rsidP="004028CD">
            <w:pPr>
              <w:rPr>
                <w:color w:val="000000"/>
              </w:rPr>
            </w:pPr>
            <w:r w:rsidRPr="004B6B02">
              <w:rPr>
                <w:lang w:eastAsia="en-US"/>
              </w:rPr>
              <w:t xml:space="preserve"> (ISTO ILI SLICNO MODELU</w:t>
            </w:r>
            <w:r w:rsidRPr="004B6B02">
              <w:rPr>
                <w:iCs/>
              </w:rPr>
              <w:t xml:space="preserve"> CHICAGO PNEUMATIC CP 749)</w:t>
            </w:r>
          </w:p>
        </w:tc>
        <w:tc>
          <w:tcPr>
            <w:tcW w:w="569" w:type="pct"/>
            <w:tcBorders>
              <w:top w:val="single" w:sz="4" w:space="0" w:color="auto"/>
              <w:left w:val="single" w:sz="4" w:space="0" w:color="auto"/>
              <w:bottom w:val="single" w:sz="4" w:space="0" w:color="auto"/>
              <w:right w:val="single" w:sz="4" w:space="0" w:color="auto"/>
            </w:tcBorders>
            <w:vAlign w:val="center"/>
            <w:hideMark/>
          </w:tcPr>
          <w:p w:rsidR="0008613C" w:rsidRPr="0008613C" w:rsidRDefault="0008613C" w:rsidP="0008613C">
            <w:pPr>
              <w:jc w:val="center"/>
              <w:rPr>
                <w:color w:val="000000"/>
              </w:rPr>
            </w:pPr>
            <w:r w:rsidRPr="0008613C">
              <w:rPr>
                <w:color w:val="000000"/>
              </w:rPr>
              <w:t>1</w:t>
            </w:r>
            <w:r w:rsidR="004028CD">
              <w:rPr>
                <w:color w:val="000000"/>
              </w:rPr>
              <w:t>0</w:t>
            </w:r>
          </w:p>
        </w:tc>
        <w:tc>
          <w:tcPr>
            <w:tcW w:w="782" w:type="pct"/>
            <w:tcBorders>
              <w:top w:val="single" w:sz="4" w:space="0" w:color="auto"/>
              <w:left w:val="single" w:sz="4" w:space="0" w:color="auto"/>
              <w:bottom w:val="single" w:sz="4" w:space="0" w:color="auto"/>
              <w:right w:val="single" w:sz="4" w:space="0" w:color="auto"/>
            </w:tcBorders>
            <w:vAlign w:val="center"/>
          </w:tcPr>
          <w:p w:rsidR="0008613C" w:rsidRPr="0008613C" w:rsidRDefault="00C02805" w:rsidP="0008613C">
            <w:pPr>
              <w:jc w:val="center"/>
              <w:rPr>
                <w:i/>
                <w:iCs/>
              </w:rPr>
            </w:pPr>
            <w:sdt>
              <w:sdtPr>
                <w:rPr>
                  <w:snapToGrid w:val="0"/>
                  <w:color w:val="000000" w:themeColor="text1"/>
                  <w:highlight w:val="cyan"/>
                </w:rPr>
                <w:id w:val="-1435739725"/>
              </w:sdtPr>
              <w:sdtEndPr/>
              <w:sdtContent>
                <w:r w:rsidR="007444D8" w:rsidRPr="00460ACC">
                  <w:rPr>
                    <w:rFonts w:ascii="MS Gothic" w:eastAsia="MS Gothic" w:hAnsi="MS Gothic" w:hint="eastAsia"/>
                    <w:snapToGrid w:val="0"/>
                    <w:color w:val="000000" w:themeColor="text1"/>
                    <w:highlight w:val="cyan"/>
                  </w:rPr>
                  <w:t>☐</w:t>
                </w:r>
              </w:sdtContent>
            </w:sdt>
            <w:r w:rsidR="007444D8" w:rsidRPr="00460ACC">
              <w:rPr>
                <w:snapToGrid w:val="0"/>
                <w:color w:val="000000" w:themeColor="text1"/>
                <w:highlight w:val="cyan"/>
              </w:rPr>
              <w:t xml:space="preserve"> Yes   </w:t>
            </w:r>
            <w:sdt>
              <w:sdtPr>
                <w:rPr>
                  <w:snapToGrid w:val="0"/>
                  <w:color w:val="000000" w:themeColor="text1"/>
                  <w:highlight w:val="cyan"/>
                </w:rPr>
                <w:id w:val="2124570609"/>
              </w:sdtPr>
              <w:sdtEndPr/>
              <w:sdtContent>
                <w:r w:rsidR="007444D8" w:rsidRPr="00460ACC">
                  <w:rPr>
                    <w:rFonts w:ascii="MS Gothic" w:eastAsia="MS Gothic" w:hAnsi="MS Gothic" w:cs="MS Gothic" w:hint="eastAsia"/>
                    <w:snapToGrid w:val="0"/>
                    <w:color w:val="000000" w:themeColor="text1"/>
                    <w:highlight w:val="cyan"/>
                  </w:rPr>
                  <w:t>☐</w:t>
                </w:r>
              </w:sdtContent>
            </w:sdt>
            <w:r w:rsidR="007444D8" w:rsidRPr="00460ACC">
              <w:rPr>
                <w:snapToGrid w:val="0"/>
                <w:color w:val="000000" w:themeColor="text1"/>
                <w:highlight w:val="cyan"/>
              </w:rPr>
              <w:t xml:space="preserve"> No</w:t>
            </w:r>
          </w:p>
        </w:tc>
        <w:tc>
          <w:tcPr>
            <w:tcW w:w="1035" w:type="pct"/>
            <w:tcBorders>
              <w:top w:val="single" w:sz="4" w:space="0" w:color="auto"/>
              <w:left w:val="single" w:sz="4" w:space="0" w:color="auto"/>
              <w:bottom w:val="single" w:sz="4" w:space="0" w:color="auto"/>
              <w:right w:val="single" w:sz="4" w:space="0" w:color="auto"/>
            </w:tcBorders>
            <w:vAlign w:val="center"/>
          </w:tcPr>
          <w:p w:rsidR="0008613C" w:rsidRPr="0008613C" w:rsidRDefault="0008613C" w:rsidP="0008613C">
            <w:pPr>
              <w:rPr>
                <w:i/>
                <w:iCs/>
              </w:rPr>
            </w:pPr>
          </w:p>
        </w:tc>
      </w:tr>
    </w:tbl>
    <w:p w:rsidR="0008613C" w:rsidRDefault="0008613C" w:rsidP="00563018">
      <w:pPr>
        <w:autoSpaceDE w:val="0"/>
        <w:autoSpaceDN w:val="0"/>
        <w:adjustRightInd w:val="0"/>
        <w:rPr>
          <w:rFonts w:cs="Times New Roman"/>
          <w:bCs/>
          <w:color w:val="000000"/>
        </w:rPr>
      </w:pPr>
    </w:p>
    <w:p w:rsidR="009866C3" w:rsidRDefault="009866C3"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FC4365">
            <w:pPr>
              <w:rPr>
                <w:rFonts w:ascii="Arial" w:hAnsi="Arial"/>
                <w:iCs/>
                <w:highlight w:val="yellow"/>
              </w:rPr>
            </w:pPr>
            <w:r w:rsidRPr="003470DA">
              <w:rPr>
                <w:rFonts w:ascii="Arial" w:hAnsi="Arial"/>
                <w:iCs/>
              </w:rPr>
              <w:t>Bidder shall deliver the goods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C02805"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Default="00204ABF" w:rsidP="00A057C0">
            <w:pPr>
              <w:rPr>
                <w:rFonts w:ascii="Arial" w:hAnsi="Arial"/>
                <w:iCs/>
              </w:rPr>
            </w:pPr>
            <w:r w:rsidRPr="004869CC">
              <w:rPr>
                <w:rFonts w:ascii="Arial" w:hAnsi="Arial"/>
                <w:iCs/>
              </w:rPr>
              <w:t>DAP (Delivery at Place), offload included, as per Incoterms 2010, net of any direct taxes, customs duties and indirect taxes and VAT.</w:t>
            </w:r>
          </w:p>
          <w:p w:rsidR="00581A57" w:rsidRDefault="00581A57" w:rsidP="00A057C0">
            <w:pPr>
              <w:rPr>
                <w:rFonts w:ascii="Arial" w:hAnsi="Arial"/>
                <w:b/>
                <w:iCs/>
              </w:rPr>
            </w:pPr>
          </w:p>
          <w:p w:rsidR="00186F66" w:rsidRPr="00581A57" w:rsidRDefault="00581A57" w:rsidP="00A057C0">
            <w:pPr>
              <w:rPr>
                <w:rFonts w:ascii="Arial" w:hAnsi="Arial"/>
                <w:b/>
                <w:iCs/>
                <w:u w:val="single"/>
              </w:rPr>
            </w:pPr>
            <w:r w:rsidRPr="00581A57">
              <w:rPr>
                <w:rFonts w:ascii="Arial" w:hAnsi="Arial"/>
                <w:b/>
                <w:iCs/>
              </w:rPr>
              <w:t>LOT1:</w:t>
            </w:r>
            <w:r>
              <w:rPr>
                <w:rFonts w:ascii="Arial" w:hAnsi="Arial"/>
                <w:iCs/>
              </w:rPr>
              <w:t xml:space="preserve">  </w:t>
            </w:r>
            <w:r w:rsidRPr="00581A57">
              <w:rPr>
                <w:rFonts w:ascii="Arial" w:hAnsi="Arial"/>
                <w:b/>
                <w:iCs/>
                <w:u w:val="single"/>
              </w:rPr>
              <w:t xml:space="preserve">Installation of two </w:t>
            </w:r>
            <w:r w:rsidR="007E3168">
              <w:rPr>
                <w:rFonts w:ascii="Arial" w:hAnsi="Arial"/>
                <w:b/>
                <w:iCs/>
                <w:u w:val="single"/>
              </w:rPr>
              <w:t>post car</w:t>
            </w:r>
            <w:r w:rsidRPr="00581A57">
              <w:rPr>
                <w:rFonts w:ascii="Arial" w:hAnsi="Arial"/>
                <w:b/>
                <w:iCs/>
                <w:u w:val="single"/>
              </w:rPr>
              <w:t xml:space="preserve"> lift  </w:t>
            </w:r>
            <w:r w:rsidR="00186F66" w:rsidRPr="00581A57">
              <w:rPr>
                <w:rFonts w:ascii="Arial" w:hAnsi="Arial"/>
                <w:b/>
                <w:iCs/>
                <w:u w:val="single"/>
              </w:rPr>
              <w:t>must be included in price</w:t>
            </w:r>
          </w:p>
          <w:p w:rsidR="00186F66" w:rsidRPr="007D013A" w:rsidRDefault="00186F66" w:rsidP="00A057C0">
            <w:pPr>
              <w:rPr>
                <w:rFonts w:ascii="Arial" w:hAnsi="Arial"/>
                <w:iCs/>
              </w:rPr>
            </w:pPr>
          </w:p>
        </w:tc>
        <w:tc>
          <w:tcPr>
            <w:tcW w:w="2126" w:type="dxa"/>
            <w:vAlign w:val="center"/>
          </w:tcPr>
          <w:p w:rsidR="00204ABF" w:rsidRPr="00117A83" w:rsidRDefault="00C02805"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F07FF4">
            <w:pPr>
              <w:rPr>
                <w:rFonts w:ascii="Arial" w:hAnsi="Arial"/>
                <w:lang w:eastAsia="en-US"/>
              </w:rPr>
            </w:pPr>
            <w:r w:rsidRPr="004869CC">
              <w:rPr>
                <w:rFonts w:ascii="Arial" w:hAnsi="Arial"/>
                <w:lang w:eastAsia="en-US"/>
              </w:rPr>
              <w:t>The goods should</w:t>
            </w:r>
            <w:r w:rsidR="00F07FF4">
              <w:rPr>
                <w:rFonts w:ascii="Arial" w:hAnsi="Arial"/>
                <w:lang w:eastAsia="en-US"/>
              </w:rPr>
              <w:t xml:space="preserve"> be delivered and offloaded on</w:t>
            </w:r>
            <w:r w:rsidR="00393E2F">
              <w:rPr>
                <w:rFonts w:ascii="Arial" w:hAnsi="Arial"/>
                <w:lang w:eastAsia="en-US"/>
              </w:rPr>
              <w:t xml:space="preserve"> </w:t>
            </w:r>
            <w:r w:rsidR="00811FA2">
              <w:rPr>
                <w:rFonts w:ascii="Arial" w:hAnsi="Arial"/>
                <w:lang w:eastAsia="en-US"/>
              </w:rPr>
              <w:t xml:space="preserve">one address in </w:t>
            </w:r>
            <w:r w:rsidR="00393E2F">
              <w:rPr>
                <w:rFonts w:ascii="Arial" w:hAnsi="Arial"/>
                <w:lang w:eastAsia="en-US"/>
              </w:rPr>
              <w:t>Belgrade</w:t>
            </w:r>
            <w:r w:rsidRPr="004869CC">
              <w:rPr>
                <w:rFonts w:ascii="Arial" w:hAnsi="Arial"/>
                <w:lang w:eastAsia="en-US"/>
              </w:rPr>
              <w:t>.</w:t>
            </w:r>
          </w:p>
        </w:tc>
        <w:tc>
          <w:tcPr>
            <w:tcW w:w="2126" w:type="dxa"/>
            <w:vAlign w:val="center"/>
          </w:tcPr>
          <w:p w:rsidR="00204ABF" w:rsidRPr="00117A83" w:rsidRDefault="00C02805"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F2659B">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 xml:space="preserve">vided this does not exceed </w:t>
            </w:r>
            <w:r w:rsidR="006023E1" w:rsidRPr="00F2659B">
              <w:rPr>
                <w:rFonts w:ascii="Arial" w:hAnsi="Arial" w:cs="Arial"/>
                <w:spacing w:val="0"/>
                <w:sz w:val="20"/>
              </w:rPr>
              <w:t xml:space="preserve">+/- </w:t>
            </w:r>
            <w:r w:rsidR="00F2659B" w:rsidRPr="00F2659B">
              <w:rPr>
                <w:rFonts w:ascii="Arial" w:hAnsi="Arial" w:cs="Arial"/>
                <w:spacing w:val="0"/>
                <w:sz w:val="20"/>
              </w:rPr>
              <w:t>2</w:t>
            </w:r>
            <w:r w:rsidR="001845A0" w:rsidRPr="00F2659B">
              <w:rPr>
                <w:rFonts w:ascii="Arial" w:hAnsi="Arial" w:cs="Arial"/>
                <w:spacing w:val="0"/>
                <w:sz w:val="20"/>
              </w:rPr>
              <w:t>0</w:t>
            </w:r>
            <w:r w:rsidRPr="00F2659B">
              <w:rPr>
                <w:rFonts w:ascii="Arial" w:hAnsi="Arial" w:cs="Arial"/>
                <w:spacing w:val="0"/>
                <w:sz w:val="20"/>
              </w:rPr>
              <w:t>%,</w:t>
            </w:r>
            <w:r w:rsidRPr="004869CC">
              <w:rPr>
                <w:rFonts w:ascii="Arial" w:hAnsi="Arial" w:cs="Arial"/>
                <w:spacing w:val="0"/>
                <w:sz w:val="20"/>
              </w:rPr>
              <w:t xml:space="preserve"> without any change in the unit prices or other terms and conditions of the RFQ.</w:t>
            </w:r>
          </w:p>
        </w:tc>
        <w:tc>
          <w:tcPr>
            <w:tcW w:w="2126" w:type="dxa"/>
            <w:vAlign w:val="center"/>
          </w:tcPr>
          <w:p w:rsidR="00204ABF" w:rsidRPr="00117A83" w:rsidRDefault="00C0280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85" w:rsidRDefault="00E03F85">
      <w:r>
        <w:separator/>
      </w:r>
    </w:p>
  </w:endnote>
  <w:endnote w:type="continuationSeparator" w:id="0">
    <w:p w:rsidR="00E03F85" w:rsidRDefault="00E0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E03F85" w:rsidRPr="00933BF0" w:rsidTr="0059057B">
      <w:tc>
        <w:tcPr>
          <w:tcW w:w="4596" w:type="dxa"/>
        </w:tcPr>
        <w:p w:rsidR="00E03F85" w:rsidRPr="00933BF0" w:rsidRDefault="00E03F85" w:rsidP="0059057B">
          <w:pPr>
            <w:pStyle w:val="Footer"/>
            <w:rPr>
              <w:rFonts w:ascii="Arial" w:hAnsi="Arial"/>
              <w:sz w:val="18"/>
              <w:szCs w:val="18"/>
            </w:rPr>
          </w:pPr>
          <w:r w:rsidRPr="00933BF0">
            <w:rPr>
              <w:noProof/>
              <w:sz w:val="18"/>
              <w:szCs w:val="18"/>
            </w:rPr>
            <w:drawing>
              <wp:inline distT="0" distB="0" distL="0" distR="0" wp14:anchorId="6CAC44C5" wp14:editId="27D72C0F">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E03F85" w:rsidRPr="00933BF0" w:rsidRDefault="00E03F85"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C02805">
            <w:rPr>
              <w:rFonts w:ascii="Arial" w:hAnsi="Arial"/>
              <w:noProof/>
              <w:sz w:val="18"/>
              <w:szCs w:val="18"/>
            </w:rPr>
            <w:t>2</w:t>
          </w:r>
          <w:r w:rsidRPr="00933BF0">
            <w:rPr>
              <w:sz w:val="18"/>
              <w:szCs w:val="18"/>
            </w:rPr>
            <w:fldChar w:fldCharType="end"/>
          </w:r>
        </w:p>
      </w:tc>
    </w:tr>
  </w:tbl>
  <w:p w:rsidR="00E03F85" w:rsidRDefault="00E03F85"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85" w:rsidRDefault="00E03F85">
      <w:r>
        <w:separator/>
      </w:r>
    </w:p>
  </w:footnote>
  <w:footnote w:type="continuationSeparator" w:id="0">
    <w:p w:rsidR="00E03F85" w:rsidRDefault="00E03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03F85" w:rsidRPr="00B22AB4" w:rsidTr="0059057B">
      <w:tc>
        <w:tcPr>
          <w:tcW w:w="9889" w:type="dxa"/>
        </w:tcPr>
        <w:p w:rsidR="00E03F85" w:rsidRPr="00933BF0" w:rsidRDefault="00E03F85" w:rsidP="00900F29">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xml:space="preserve">: </w:t>
          </w:r>
          <w:r w:rsidRPr="004C0DB2">
            <w:rPr>
              <w:rFonts w:ascii="Arial" w:hAnsi="Arial"/>
              <w:sz w:val="18"/>
              <w:szCs w:val="18"/>
            </w:rPr>
            <w:t>UNOPS-SMOIA-2</w:t>
          </w:r>
          <w:r>
            <w:rPr>
              <w:rFonts w:ascii="Arial" w:hAnsi="Arial"/>
              <w:sz w:val="18"/>
              <w:szCs w:val="18"/>
            </w:rPr>
            <w:t>017-G-003</w:t>
          </w:r>
        </w:p>
      </w:tc>
    </w:tr>
  </w:tbl>
  <w:p w:rsidR="00E03F85" w:rsidRDefault="00E03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85" w:rsidRDefault="00E03F85">
    <w:pPr>
      <w:pStyle w:val="Header"/>
    </w:pPr>
    <w:r w:rsidRPr="00A1644F">
      <w:rPr>
        <w:noProof/>
      </w:rPr>
      <w:drawing>
        <wp:anchor distT="0" distB="0" distL="114300" distR="114300" simplePos="0" relativeHeight="251659264" behindDoc="0" locked="0" layoutInCell="1" allowOverlap="1" wp14:anchorId="04C203E9" wp14:editId="221CA78F">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5"/>
  </w:num>
  <w:num w:numId="10">
    <w:abstractNumId w:val="32"/>
  </w:num>
  <w:num w:numId="11">
    <w:abstractNumId w:val="20"/>
  </w:num>
  <w:num w:numId="12">
    <w:abstractNumId w:val="6"/>
  </w:num>
  <w:num w:numId="13">
    <w:abstractNumId w:val="10"/>
  </w:num>
  <w:num w:numId="14">
    <w:abstractNumId w:val="24"/>
  </w:num>
  <w:num w:numId="15">
    <w:abstractNumId w:val="1"/>
  </w:num>
  <w:num w:numId="16">
    <w:abstractNumId w:val="31"/>
  </w:num>
  <w:num w:numId="17">
    <w:abstractNumId w:val="4"/>
  </w:num>
  <w:num w:numId="18">
    <w:abstractNumId w:val="36"/>
  </w:num>
  <w:num w:numId="19">
    <w:abstractNumId w:val="33"/>
  </w:num>
  <w:num w:numId="20">
    <w:abstractNumId w:val="45"/>
  </w:num>
  <w:num w:numId="21">
    <w:abstractNumId w:val="42"/>
  </w:num>
  <w:num w:numId="22">
    <w:abstractNumId w:val="44"/>
  </w:num>
  <w:num w:numId="23">
    <w:abstractNumId w:val="26"/>
  </w:num>
  <w:num w:numId="24">
    <w:abstractNumId w:val="2"/>
  </w:num>
  <w:num w:numId="25">
    <w:abstractNumId w:val="11"/>
  </w:num>
  <w:num w:numId="26">
    <w:abstractNumId w:val="23"/>
  </w:num>
  <w:num w:numId="27">
    <w:abstractNumId w:val="30"/>
  </w:num>
  <w:num w:numId="28">
    <w:abstractNumId w:val="7"/>
  </w:num>
  <w:num w:numId="29">
    <w:abstractNumId w:val="21"/>
  </w:num>
  <w:num w:numId="30">
    <w:abstractNumId w:val="14"/>
  </w:num>
  <w:num w:numId="31">
    <w:abstractNumId w:val="19"/>
  </w:num>
  <w:num w:numId="32">
    <w:abstractNumId w:val="38"/>
  </w:num>
  <w:num w:numId="33">
    <w:abstractNumId w:val="27"/>
  </w:num>
  <w:num w:numId="34">
    <w:abstractNumId w:val="25"/>
  </w:num>
  <w:num w:numId="35">
    <w:abstractNumId w:val="22"/>
  </w:num>
  <w:num w:numId="36">
    <w:abstractNumId w:val="13"/>
  </w:num>
  <w:num w:numId="37">
    <w:abstractNumId w:val="41"/>
  </w:num>
  <w:num w:numId="38">
    <w:abstractNumId w:val="37"/>
  </w:num>
  <w:num w:numId="39">
    <w:abstractNumId w:val="28"/>
  </w:num>
  <w:num w:numId="40">
    <w:abstractNumId w:val="29"/>
  </w:num>
  <w:num w:numId="41">
    <w:abstractNumId w:val="40"/>
  </w:num>
  <w:num w:numId="42">
    <w:abstractNumId w:val="16"/>
  </w:num>
  <w:num w:numId="43">
    <w:abstractNumId w:val="34"/>
  </w:num>
  <w:num w:numId="44">
    <w:abstractNumId w:val="17"/>
  </w:num>
  <w:num w:numId="45">
    <w:abstractNumId w:val="12"/>
  </w:num>
  <w:num w:numId="4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6F3D"/>
    <w:rsid w:val="0001091C"/>
    <w:rsid w:val="00013E3C"/>
    <w:rsid w:val="00016AA2"/>
    <w:rsid w:val="00017D35"/>
    <w:rsid w:val="00020C78"/>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B15"/>
    <w:rsid w:val="00055D53"/>
    <w:rsid w:val="00061742"/>
    <w:rsid w:val="00062497"/>
    <w:rsid w:val="00062600"/>
    <w:rsid w:val="00064369"/>
    <w:rsid w:val="00066007"/>
    <w:rsid w:val="00066F40"/>
    <w:rsid w:val="00071D01"/>
    <w:rsid w:val="0007252B"/>
    <w:rsid w:val="00072681"/>
    <w:rsid w:val="000744D5"/>
    <w:rsid w:val="00077871"/>
    <w:rsid w:val="00081ED2"/>
    <w:rsid w:val="00083532"/>
    <w:rsid w:val="00084C37"/>
    <w:rsid w:val="0008613C"/>
    <w:rsid w:val="00086566"/>
    <w:rsid w:val="00091F86"/>
    <w:rsid w:val="00093411"/>
    <w:rsid w:val="0009685D"/>
    <w:rsid w:val="000A0ED2"/>
    <w:rsid w:val="000A1B91"/>
    <w:rsid w:val="000A21C7"/>
    <w:rsid w:val="000A3A00"/>
    <w:rsid w:val="000A445C"/>
    <w:rsid w:val="000A5BDC"/>
    <w:rsid w:val="000B06E6"/>
    <w:rsid w:val="000B391F"/>
    <w:rsid w:val="000B40C6"/>
    <w:rsid w:val="000B45FD"/>
    <w:rsid w:val="000B4E8C"/>
    <w:rsid w:val="000B70CE"/>
    <w:rsid w:val="000B7F1C"/>
    <w:rsid w:val="000B7FC9"/>
    <w:rsid w:val="000C0397"/>
    <w:rsid w:val="000C133F"/>
    <w:rsid w:val="000C1383"/>
    <w:rsid w:val="000C2F23"/>
    <w:rsid w:val="000C2F41"/>
    <w:rsid w:val="000C3511"/>
    <w:rsid w:val="000C36A0"/>
    <w:rsid w:val="000C4974"/>
    <w:rsid w:val="000C5A36"/>
    <w:rsid w:val="000D07FB"/>
    <w:rsid w:val="000D1209"/>
    <w:rsid w:val="000D27C9"/>
    <w:rsid w:val="000D340B"/>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4F7"/>
    <w:rsid w:val="00101E31"/>
    <w:rsid w:val="001021E4"/>
    <w:rsid w:val="00103F59"/>
    <w:rsid w:val="00104F6B"/>
    <w:rsid w:val="001059D3"/>
    <w:rsid w:val="00106D64"/>
    <w:rsid w:val="00107AF1"/>
    <w:rsid w:val="00113894"/>
    <w:rsid w:val="00113BBF"/>
    <w:rsid w:val="00114325"/>
    <w:rsid w:val="00114773"/>
    <w:rsid w:val="001149EA"/>
    <w:rsid w:val="00116675"/>
    <w:rsid w:val="001175EB"/>
    <w:rsid w:val="00117746"/>
    <w:rsid w:val="00117A83"/>
    <w:rsid w:val="00121F4D"/>
    <w:rsid w:val="001222B3"/>
    <w:rsid w:val="00124595"/>
    <w:rsid w:val="001251A1"/>
    <w:rsid w:val="001256C4"/>
    <w:rsid w:val="0012611B"/>
    <w:rsid w:val="0013223F"/>
    <w:rsid w:val="00133D0C"/>
    <w:rsid w:val="00134ECC"/>
    <w:rsid w:val="0013535C"/>
    <w:rsid w:val="00135B3B"/>
    <w:rsid w:val="001362A6"/>
    <w:rsid w:val="0013757D"/>
    <w:rsid w:val="001432F3"/>
    <w:rsid w:val="00143C46"/>
    <w:rsid w:val="001443FE"/>
    <w:rsid w:val="00144E0D"/>
    <w:rsid w:val="00146986"/>
    <w:rsid w:val="00146E01"/>
    <w:rsid w:val="001471D7"/>
    <w:rsid w:val="001519B1"/>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45A0"/>
    <w:rsid w:val="0018542D"/>
    <w:rsid w:val="00186844"/>
    <w:rsid w:val="00186F66"/>
    <w:rsid w:val="001870D6"/>
    <w:rsid w:val="001877D0"/>
    <w:rsid w:val="00192037"/>
    <w:rsid w:val="00193DB0"/>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1E4"/>
    <w:rsid w:val="001E1E02"/>
    <w:rsid w:val="001E5642"/>
    <w:rsid w:val="001E5A2F"/>
    <w:rsid w:val="001E7AF7"/>
    <w:rsid w:val="001F0A7B"/>
    <w:rsid w:val="001F3172"/>
    <w:rsid w:val="001F4EEC"/>
    <w:rsid w:val="001F5F2D"/>
    <w:rsid w:val="001F6962"/>
    <w:rsid w:val="001F745A"/>
    <w:rsid w:val="001F7CAF"/>
    <w:rsid w:val="002027D2"/>
    <w:rsid w:val="00204ABF"/>
    <w:rsid w:val="00212A1C"/>
    <w:rsid w:val="0021462C"/>
    <w:rsid w:val="00216B81"/>
    <w:rsid w:val="00216DBC"/>
    <w:rsid w:val="00217606"/>
    <w:rsid w:val="00217A97"/>
    <w:rsid w:val="00220210"/>
    <w:rsid w:val="0022484B"/>
    <w:rsid w:val="002255FE"/>
    <w:rsid w:val="00226E7E"/>
    <w:rsid w:val="0022757E"/>
    <w:rsid w:val="00230070"/>
    <w:rsid w:val="00230379"/>
    <w:rsid w:val="00231131"/>
    <w:rsid w:val="0023131C"/>
    <w:rsid w:val="00232D9C"/>
    <w:rsid w:val="00233017"/>
    <w:rsid w:val="0023305F"/>
    <w:rsid w:val="00234F9C"/>
    <w:rsid w:val="00236779"/>
    <w:rsid w:val="00237482"/>
    <w:rsid w:val="00237EF4"/>
    <w:rsid w:val="00240973"/>
    <w:rsid w:val="0024120B"/>
    <w:rsid w:val="00244289"/>
    <w:rsid w:val="002444F6"/>
    <w:rsid w:val="00247A10"/>
    <w:rsid w:val="00247B55"/>
    <w:rsid w:val="00251914"/>
    <w:rsid w:val="00253436"/>
    <w:rsid w:val="0025446C"/>
    <w:rsid w:val="002558D3"/>
    <w:rsid w:val="002562C5"/>
    <w:rsid w:val="002578A6"/>
    <w:rsid w:val="00257C6B"/>
    <w:rsid w:val="002603E6"/>
    <w:rsid w:val="002603FF"/>
    <w:rsid w:val="00261BB3"/>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1FC"/>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22DB"/>
    <w:rsid w:val="002F4DF7"/>
    <w:rsid w:val="002F52E5"/>
    <w:rsid w:val="002F6C59"/>
    <w:rsid w:val="00306699"/>
    <w:rsid w:val="00306D31"/>
    <w:rsid w:val="00306DC7"/>
    <w:rsid w:val="00307F40"/>
    <w:rsid w:val="00310AF1"/>
    <w:rsid w:val="00310D8D"/>
    <w:rsid w:val="0031283F"/>
    <w:rsid w:val="0031633E"/>
    <w:rsid w:val="00316AD7"/>
    <w:rsid w:val="00321780"/>
    <w:rsid w:val="00322BBB"/>
    <w:rsid w:val="00326A35"/>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1A4"/>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31F"/>
    <w:rsid w:val="003B17C7"/>
    <w:rsid w:val="003B2F26"/>
    <w:rsid w:val="003B3CD0"/>
    <w:rsid w:val="003B3E4B"/>
    <w:rsid w:val="003B7AC6"/>
    <w:rsid w:val="003B7C21"/>
    <w:rsid w:val="003C3028"/>
    <w:rsid w:val="003C4F1F"/>
    <w:rsid w:val="003C70F2"/>
    <w:rsid w:val="003C752D"/>
    <w:rsid w:val="003C7695"/>
    <w:rsid w:val="003D1633"/>
    <w:rsid w:val="003D2DCA"/>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8CD"/>
    <w:rsid w:val="00402A10"/>
    <w:rsid w:val="00402FE9"/>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0ACC"/>
    <w:rsid w:val="00462563"/>
    <w:rsid w:val="00463806"/>
    <w:rsid w:val="00463B79"/>
    <w:rsid w:val="00464529"/>
    <w:rsid w:val="0046493F"/>
    <w:rsid w:val="004649D2"/>
    <w:rsid w:val="00466928"/>
    <w:rsid w:val="00471AC5"/>
    <w:rsid w:val="0047257D"/>
    <w:rsid w:val="004727AF"/>
    <w:rsid w:val="00472974"/>
    <w:rsid w:val="004730DC"/>
    <w:rsid w:val="0047386A"/>
    <w:rsid w:val="004741FD"/>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2E02"/>
    <w:rsid w:val="004B3F76"/>
    <w:rsid w:val="004B442E"/>
    <w:rsid w:val="004C0DB2"/>
    <w:rsid w:val="004C140F"/>
    <w:rsid w:val="004C2BDC"/>
    <w:rsid w:val="004C300C"/>
    <w:rsid w:val="004C39A6"/>
    <w:rsid w:val="004D144B"/>
    <w:rsid w:val="004D2436"/>
    <w:rsid w:val="004D2EBC"/>
    <w:rsid w:val="004D3E4E"/>
    <w:rsid w:val="004D3EF2"/>
    <w:rsid w:val="004D42D0"/>
    <w:rsid w:val="004D5908"/>
    <w:rsid w:val="004D5FE0"/>
    <w:rsid w:val="004D67D4"/>
    <w:rsid w:val="004D6E02"/>
    <w:rsid w:val="004D704F"/>
    <w:rsid w:val="004D7337"/>
    <w:rsid w:val="004E0899"/>
    <w:rsid w:val="004E1BE1"/>
    <w:rsid w:val="004F0300"/>
    <w:rsid w:val="004F08E8"/>
    <w:rsid w:val="004F0A0B"/>
    <w:rsid w:val="004F1656"/>
    <w:rsid w:val="004F4204"/>
    <w:rsid w:val="004F4858"/>
    <w:rsid w:val="004F5255"/>
    <w:rsid w:val="004F65B6"/>
    <w:rsid w:val="00500B51"/>
    <w:rsid w:val="00503C8D"/>
    <w:rsid w:val="00504F92"/>
    <w:rsid w:val="00505D77"/>
    <w:rsid w:val="00510CAC"/>
    <w:rsid w:val="0051120D"/>
    <w:rsid w:val="00512D7A"/>
    <w:rsid w:val="005131E3"/>
    <w:rsid w:val="00513DE5"/>
    <w:rsid w:val="00514C4E"/>
    <w:rsid w:val="00514D4F"/>
    <w:rsid w:val="0051644D"/>
    <w:rsid w:val="00520AAC"/>
    <w:rsid w:val="005210E7"/>
    <w:rsid w:val="005214E7"/>
    <w:rsid w:val="00532369"/>
    <w:rsid w:val="00536B6F"/>
    <w:rsid w:val="00536CF9"/>
    <w:rsid w:val="00536E28"/>
    <w:rsid w:val="0053719F"/>
    <w:rsid w:val="005402C8"/>
    <w:rsid w:val="005422F8"/>
    <w:rsid w:val="005428A6"/>
    <w:rsid w:val="00544BBA"/>
    <w:rsid w:val="00545568"/>
    <w:rsid w:val="005523C9"/>
    <w:rsid w:val="00554103"/>
    <w:rsid w:val="00554CB1"/>
    <w:rsid w:val="00562448"/>
    <w:rsid w:val="00562C0E"/>
    <w:rsid w:val="00563018"/>
    <w:rsid w:val="00567340"/>
    <w:rsid w:val="00567E2F"/>
    <w:rsid w:val="00570530"/>
    <w:rsid w:val="0057157A"/>
    <w:rsid w:val="00571721"/>
    <w:rsid w:val="005718F5"/>
    <w:rsid w:val="00571D06"/>
    <w:rsid w:val="00572F27"/>
    <w:rsid w:val="005736C2"/>
    <w:rsid w:val="00577981"/>
    <w:rsid w:val="00577E90"/>
    <w:rsid w:val="00581A57"/>
    <w:rsid w:val="00581AB3"/>
    <w:rsid w:val="00582135"/>
    <w:rsid w:val="00582AA3"/>
    <w:rsid w:val="00583793"/>
    <w:rsid w:val="005855C7"/>
    <w:rsid w:val="0059057B"/>
    <w:rsid w:val="00592F5F"/>
    <w:rsid w:val="005955DC"/>
    <w:rsid w:val="005959D7"/>
    <w:rsid w:val="00596CC7"/>
    <w:rsid w:val="00597242"/>
    <w:rsid w:val="005A070D"/>
    <w:rsid w:val="005A411C"/>
    <w:rsid w:val="005B0D57"/>
    <w:rsid w:val="005B2BF6"/>
    <w:rsid w:val="005B2EB5"/>
    <w:rsid w:val="005B55A1"/>
    <w:rsid w:val="005B55A4"/>
    <w:rsid w:val="005B69C1"/>
    <w:rsid w:val="005C0740"/>
    <w:rsid w:val="005C1405"/>
    <w:rsid w:val="005C39C1"/>
    <w:rsid w:val="005C55B0"/>
    <w:rsid w:val="005C5CEE"/>
    <w:rsid w:val="005C6535"/>
    <w:rsid w:val="005C6702"/>
    <w:rsid w:val="005D0A96"/>
    <w:rsid w:val="005D1896"/>
    <w:rsid w:val="005D2C2E"/>
    <w:rsid w:val="005D2DF7"/>
    <w:rsid w:val="005D4803"/>
    <w:rsid w:val="005D4DB3"/>
    <w:rsid w:val="005D6E37"/>
    <w:rsid w:val="005E0990"/>
    <w:rsid w:val="005E3691"/>
    <w:rsid w:val="005E3FED"/>
    <w:rsid w:val="005E4A1B"/>
    <w:rsid w:val="005E53AD"/>
    <w:rsid w:val="005E577A"/>
    <w:rsid w:val="005E5B6E"/>
    <w:rsid w:val="005E6F6A"/>
    <w:rsid w:val="005F009A"/>
    <w:rsid w:val="005F4789"/>
    <w:rsid w:val="005F5566"/>
    <w:rsid w:val="005F7E74"/>
    <w:rsid w:val="005F7F3B"/>
    <w:rsid w:val="00601ECF"/>
    <w:rsid w:val="006023E1"/>
    <w:rsid w:val="00602FC8"/>
    <w:rsid w:val="0060379A"/>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3622"/>
    <w:rsid w:val="0063437A"/>
    <w:rsid w:val="00635790"/>
    <w:rsid w:val="00635A05"/>
    <w:rsid w:val="00636108"/>
    <w:rsid w:val="00636FD5"/>
    <w:rsid w:val="006403C1"/>
    <w:rsid w:val="0064166A"/>
    <w:rsid w:val="00643A55"/>
    <w:rsid w:val="006450E9"/>
    <w:rsid w:val="00645434"/>
    <w:rsid w:val="00646243"/>
    <w:rsid w:val="006464FC"/>
    <w:rsid w:val="00646D38"/>
    <w:rsid w:val="006475EF"/>
    <w:rsid w:val="00651C62"/>
    <w:rsid w:val="006536AA"/>
    <w:rsid w:val="006539C0"/>
    <w:rsid w:val="00655E2C"/>
    <w:rsid w:val="00656398"/>
    <w:rsid w:val="00657148"/>
    <w:rsid w:val="00657268"/>
    <w:rsid w:val="00657F44"/>
    <w:rsid w:val="006604FF"/>
    <w:rsid w:val="00661235"/>
    <w:rsid w:val="00661E8D"/>
    <w:rsid w:val="00663271"/>
    <w:rsid w:val="00663F18"/>
    <w:rsid w:val="00670BE4"/>
    <w:rsid w:val="00674A41"/>
    <w:rsid w:val="00677E12"/>
    <w:rsid w:val="0068089A"/>
    <w:rsid w:val="00681123"/>
    <w:rsid w:val="0068278F"/>
    <w:rsid w:val="0068616F"/>
    <w:rsid w:val="00691E76"/>
    <w:rsid w:val="00694847"/>
    <w:rsid w:val="0069491B"/>
    <w:rsid w:val="00694D91"/>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277D"/>
    <w:rsid w:val="006C43F4"/>
    <w:rsid w:val="006C44C7"/>
    <w:rsid w:val="006C59B2"/>
    <w:rsid w:val="006C74B3"/>
    <w:rsid w:val="006D03EB"/>
    <w:rsid w:val="006D0BDE"/>
    <w:rsid w:val="006D19E2"/>
    <w:rsid w:val="006D397A"/>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17B4"/>
    <w:rsid w:val="0072296E"/>
    <w:rsid w:val="00724FAD"/>
    <w:rsid w:val="00725AE6"/>
    <w:rsid w:val="00725FFF"/>
    <w:rsid w:val="00726337"/>
    <w:rsid w:val="00730542"/>
    <w:rsid w:val="00732B7C"/>
    <w:rsid w:val="00732DEE"/>
    <w:rsid w:val="00734818"/>
    <w:rsid w:val="007365D4"/>
    <w:rsid w:val="00736671"/>
    <w:rsid w:val="00737BA5"/>
    <w:rsid w:val="0074216A"/>
    <w:rsid w:val="00742469"/>
    <w:rsid w:val="0074312B"/>
    <w:rsid w:val="007444D8"/>
    <w:rsid w:val="0074539D"/>
    <w:rsid w:val="00757C2F"/>
    <w:rsid w:val="007647A3"/>
    <w:rsid w:val="00766CDC"/>
    <w:rsid w:val="007704FF"/>
    <w:rsid w:val="00771AA9"/>
    <w:rsid w:val="00772580"/>
    <w:rsid w:val="00772B69"/>
    <w:rsid w:val="007741A2"/>
    <w:rsid w:val="00774B6C"/>
    <w:rsid w:val="007767AF"/>
    <w:rsid w:val="0078648A"/>
    <w:rsid w:val="00787F2B"/>
    <w:rsid w:val="00790ACB"/>
    <w:rsid w:val="00790AD0"/>
    <w:rsid w:val="00791144"/>
    <w:rsid w:val="00792016"/>
    <w:rsid w:val="0079241A"/>
    <w:rsid w:val="007945DA"/>
    <w:rsid w:val="00794BBB"/>
    <w:rsid w:val="00797715"/>
    <w:rsid w:val="007A19DF"/>
    <w:rsid w:val="007A3B7E"/>
    <w:rsid w:val="007A3E9C"/>
    <w:rsid w:val="007A481D"/>
    <w:rsid w:val="007A543B"/>
    <w:rsid w:val="007A62F6"/>
    <w:rsid w:val="007B1CC2"/>
    <w:rsid w:val="007B610A"/>
    <w:rsid w:val="007B73FF"/>
    <w:rsid w:val="007B74BC"/>
    <w:rsid w:val="007B7EF4"/>
    <w:rsid w:val="007C0B10"/>
    <w:rsid w:val="007C0CFC"/>
    <w:rsid w:val="007C2380"/>
    <w:rsid w:val="007C31F2"/>
    <w:rsid w:val="007C3BD2"/>
    <w:rsid w:val="007D013A"/>
    <w:rsid w:val="007D1E59"/>
    <w:rsid w:val="007D28D1"/>
    <w:rsid w:val="007D2E8D"/>
    <w:rsid w:val="007D34A4"/>
    <w:rsid w:val="007D6B69"/>
    <w:rsid w:val="007E1043"/>
    <w:rsid w:val="007E207F"/>
    <w:rsid w:val="007E3168"/>
    <w:rsid w:val="007E33BE"/>
    <w:rsid w:val="007E4A9A"/>
    <w:rsid w:val="007E51BE"/>
    <w:rsid w:val="007F0728"/>
    <w:rsid w:val="007F156A"/>
    <w:rsid w:val="007F35A5"/>
    <w:rsid w:val="007F36E6"/>
    <w:rsid w:val="007F3B08"/>
    <w:rsid w:val="007F3DB4"/>
    <w:rsid w:val="007F46EB"/>
    <w:rsid w:val="007F4B9C"/>
    <w:rsid w:val="007F53EE"/>
    <w:rsid w:val="007F76E2"/>
    <w:rsid w:val="008004F1"/>
    <w:rsid w:val="00801C8C"/>
    <w:rsid w:val="00801E61"/>
    <w:rsid w:val="00802C7A"/>
    <w:rsid w:val="00806563"/>
    <w:rsid w:val="00811FA2"/>
    <w:rsid w:val="00813B17"/>
    <w:rsid w:val="00813DD9"/>
    <w:rsid w:val="0081429B"/>
    <w:rsid w:val="00814409"/>
    <w:rsid w:val="008156B5"/>
    <w:rsid w:val="00815B15"/>
    <w:rsid w:val="0081697C"/>
    <w:rsid w:val="00817328"/>
    <w:rsid w:val="00825483"/>
    <w:rsid w:val="00826C02"/>
    <w:rsid w:val="00827236"/>
    <w:rsid w:val="0082769F"/>
    <w:rsid w:val="00834059"/>
    <w:rsid w:val="00836D33"/>
    <w:rsid w:val="00837F76"/>
    <w:rsid w:val="00843377"/>
    <w:rsid w:val="00847401"/>
    <w:rsid w:val="00854DCC"/>
    <w:rsid w:val="00855649"/>
    <w:rsid w:val="00862CF0"/>
    <w:rsid w:val="008647DF"/>
    <w:rsid w:val="0087156A"/>
    <w:rsid w:val="00871679"/>
    <w:rsid w:val="00871931"/>
    <w:rsid w:val="00871A09"/>
    <w:rsid w:val="00871D24"/>
    <w:rsid w:val="00871DA3"/>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D05EB"/>
    <w:rsid w:val="008D0662"/>
    <w:rsid w:val="008D67E0"/>
    <w:rsid w:val="008D756B"/>
    <w:rsid w:val="008E045C"/>
    <w:rsid w:val="008E1929"/>
    <w:rsid w:val="008E2358"/>
    <w:rsid w:val="008E2BCC"/>
    <w:rsid w:val="008E4391"/>
    <w:rsid w:val="008E472A"/>
    <w:rsid w:val="008E5AAA"/>
    <w:rsid w:val="008E6AEF"/>
    <w:rsid w:val="008E7295"/>
    <w:rsid w:val="008F1A69"/>
    <w:rsid w:val="008F2D60"/>
    <w:rsid w:val="008F5409"/>
    <w:rsid w:val="00900F29"/>
    <w:rsid w:val="009013E9"/>
    <w:rsid w:val="0090413D"/>
    <w:rsid w:val="00907706"/>
    <w:rsid w:val="00910569"/>
    <w:rsid w:val="00911068"/>
    <w:rsid w:val="00912871"/>
    <w:rsid w:val="0091408B"/>
    <w:rsid w:val="0091450F"/>
    <w:rsid w:val="009154B5"/>
    <w:rsid w:val="009163C7"/>
    <w:rsid w:val="009167E3"/>
    <w:rsid w:val="00922FC5"/>
    <w:rsid w:val="00923A0B"/>
    <w:rsid w:val="00924AB2"/>
    <w:rsid w:val="0093384C"/>
    <w:rsid w:val="00933BF0"/>
    <w:rsid w:val="009353F1"/>
    <w:rsid w:val="00935702"/>
    <w:rsid w:val="00936035"/>
    <w:rsid w:val="00936F21"/>
    <w:rsid w:val="009376F5"/>
    <w:rsid w:val="00941DF1"/>
    <w:rsid w:val="009434D8"/>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6C3"/>
    <w:rsid w:val="00986891"/>
    <w:rsid w:val="00987A50"/>
    <w:rsid w:val="00990432"/>
    <w:rsid w:val="009907A0"/>
    <w:rsid w:val="009918DC"/>
    <w:rsid w:val="00992265"/>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987"/>
    <w:rsid w:val="009D1D07"/>
    <w:rsid w:val="009D2453"/>
    <w:rsid w:val="009D54B8"/>
    <w:rsid w:val="009D6AC7"/>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911"/>
    <w:rsid w:val="00A13B6B"/>
    <w:rsid w:val="00A1455C"/>
    <w:rsid w:val="00A15963"/>
    <w:rsid w:val="00A16234"/>
    <w:rsid w:val="00A16993"/>
    <w:rsid w:val="00A211DC"/>
    <w:rsid w:val="00A266C6"/>
    <w:rsid w:val="00A26A5B"/>
    <w:rsid w:val="00A27178"/>
    <w:rsid w:val="00A275AF"/>
    <w:rsid w:val="00A275BE"/>
    <w:rsid w:val="00A30B27"/>
    <w:rsid w:val="00A3293C"/>
    <w:rsid w:val="00A329B2"/>
    <w:rsid w:val="00A33291"/>
    <w:rsid w:val="00A335A1"/>
    <w:rsid w:val="00A350F6"/>
    <w:rsid w:val="00A3711C"/>
    <w:rsid w:val="00A37F95"/>
    <w:rsid w:val="00A4018D"/>
    <w:rsid w:val="00A42B08"/>
    <w:rsid w:val="00A43243"/>
    <w:rsid w:val="00A4444D"/>
    <w:rsid w:val="00A447B8"/>
    <w:rsid w:val="00A44862"/>
    <w:rsid w:val="00A4490C"/>
    <w:rsid w:val="00A44AEB"/>
    <w:rsid w:val="00A45762"/>
    <w:rsid w:val="00A457F6"/>
    <w:rsid w:val="00A47DA4"/>
    <w:rsid w:val="00A55236"/>
    <w:rsid w:val="00A5755E"/>
    <w:rsid w:val="00A60D11"/>
    <w:rsid w:val="00A61F9F"/>
    <w:rsid w:val="00A67BAD"/>
    <w:rsid w:val="00A67E9A"/>
    <w:rsid w:val="00A701DA"/>
    <w:rsid w:val="00A7159C"/>
    <w:rsid w:val="00A718C8"/>
    <w:rsid w:val="00A72C7C"/>
    <w:rsid w:val="00A8080A"/>
    <w:rsid w:val="00A81241"/>
    <w:rsid w:val="00A81C0C"/>
    <w:rsid w:val="00A82E83"/>
    <w:rsid w:val="00A84433"/>
    <w:rsid w:val="00A854A4"/>
    <w:rsid w:val="00A869C8"/>
    <w:rsid w:val="00A945DE"/>
    <w:rsid w:val="00A947AC"/>
    <w:rsid w:val="00A95992"/>
    <w:rsid w:val="00A96AB7"/>
    <w:rsid w:val="00A97154"/>
    <w:rsid w:val="00AA1D35"/>
    <w:rsid w:val="00AA28CB"/>
    <w:rsid w:val="00AA3FEC"/>
    <w:rsid w:val="00AA476C"/>
    <w:rsid w:val="00AB0863"/>
    <w:rsid w:val="00AB138D"/>
    <w:rsid w:val="00AB164E"/>
    <w:rsid w:val="00AB2C7A"/>
    <w:rsid w:val="00AB5D2A"/>
    <w:rsid w:val="00AB63E6"/>
    <w:rsid w:val="00AB6CED"/>
    <w:rsid w:val="00AC197D"/>
    <w:rsid w:val="00AC1DDE"/>
    <w:rsid w:val="00AC7786"/>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050"/>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373"/>
    <w:rsid w:val="00B53486"/>
    <w:rsid w:val="00B53CEA"/>
    <w:rsid w:val="00B53EB0"/>
    <w:rsid w:val="00B53EBB"/>
    <w:rsid w:val="00B56B7F"/>
    <w:rsid w:val="00B57953"/>
    <w:rsid w:val="00B6003F"/>
    <w:rsid w:val="00B62539"/>
    <w:rsid w:val="00B62567"/>
    <w:rsid w:val="00B632A0"/>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1FD8"/>
    <w:rsid w:val="00BC41E5"/>
    <w:rsid w:val="00BC6987"/>
    <w:rsid w:val="00BC6EFE"/>
    <w:rsid w:val="00BC6F29"/>
    <w:rsid w:val="00BC7661"/>
    <w:rsid w:val="00BC7FAD"/>
    <w:rsid w:val="00BD0FD6"/>
    <w:rsid w:val="00BD12C7"/>
    <w:rsid w:val="00BD1C3F"/>
    <w:rsid w:val="00BD3015"/>
    <w:rsid w:val="00BD5D47"/>
    <w:rsid w:val="00BD68E9"/>
    <w:rsid w:val="00BE2842"/>
    <w:rsid w:val="00BE3525"/>
    <w:rsid w:val="00BE53E0"/>
    <w:rsid w:val="00BE5737"/>
    <w:rsid w:val="00BE6F59"/>
    <w:rsid w:val="00BE719D"/>
    <w:rsid w:val="00BE7DAA"/>
    <w:rsid w:val="00BF0556"/>
    <w:rsid w:val="00BF2602"/>
    <w:rsid w:val="00C00C31"/>
    <w:rsid w:val="00C0203C"/>
    <w:rsid w:val="00C02805"/>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02F2"/>
    <w:rsid w:val="00C412B2"/>
    <w:rsid w:val="00C414D6"/>
    <w:rsid w:val="00C42751"/>
    <w:rsid w:val="00C432B2"/>
    <w:rsid w:val="00C470A6"/>
    <w:rsid w:val="00C50430"/>
    <w:rsid w:val="00C51CCC"/>
    <w:rsid w:val="00C52F46"/>
    <w:rsid w:val="00C5581B"/>
    <w:rsid w:val="00C55A31"/>
    <w:rsid w:val="00C55C63"/>
    <w:rsid w:val="00C57FAB"/>
    <w:rsid w:val="00C60783"/>
    <w:rsid w:val="00C6094A"/>
    <w:rsid w:val="00C60C98"/>
    <w:rsid w:val="00C61C40"/>
    <w:rsid w:val="00C652E6"/>
    <w:rsid w:val="00C664BC"/>
    <w:rsid w:val="00C67698"/>
    <w:rsid w:val="00C67BFC"/>
    <w:rsid w:val="00C71945"/>
    <w:rsid w:val="00C74397"/>
    <w:rsid w:val="00C75A36"/>
    <w:rsid w:val="00C81A16"/>
    <w:rsid w:val="00C84F40"/>
    <w:rsid w:val="00C96A19"/>
    <w:rsid w:val="00C97125"/>
    <w:rsid w:val="00CA2C52"/>
    <w:rsid w:val="00CA2DA4"/>
    <w:rsid w:val="00CA32CD"/>
    <w:rsid w:val="00CA3D24"/>
    <w:rsid w:val="00CA7751"/>
    <w:rsid w:val="00CA7DF3"/>
    <w:rsid w:val="00CB1B9D"/>
    <w:rsid w:val="00CB2DE1"/>
    <w:rsid w:val="00CB4433"/>
    <w:rsid w:val="00CB46EC"/>
    <w:rsid w:val="00CC15AF"/>
    <w:rsid w:val="00CC1E2B"/>
    <w:rsid w:val="00CC4A55"/>
    <w:rsid w:val="00CC4F45"/>
    <w:rsid w:val="00CC5715"/>
    <w:rsid w:val="00CC58F5"/>
    <w:rsid w:val="00CC655B"/>
    <w:rsid w:val="00CC6691"/>
    <w:rsid w:val="00CC787E"/>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1483"/>
    <w:rsid w:val="00D0581B"/>
    <w:rsid w:val="00D058B4"/>
    <w:rsid w:val="00D11FB6"/>
    <w:rsid w:val="00D177C4"/>
    <w:rsid w:val="00D250D5"/>
    <w:rsid w:val="00D2671A"/>
    <w:rsid w:val="00D270F7"/>
    <w:rsid w:val="00D3082B"/>
    <w:rsid w:val="00D312F2"/>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52E8"/>
    <w:rsid w:val="00D76F0B"/>
    <w:rsid w:val="00D8242A"/>
    <w:rsid w:val="00D84483"/>
    <w:rsid w:val="00D86CEA"/>
    <w:rsid w:val="00D946BF"/>
    <w:rsid w:val="00D964AB"/>
    <w:rsid w:val="00DA4F8C"/>
    <w:rsid w:val="00DB2E8D"/>
    <w:rsid w:val="00DB2F6E"/>
    <w:rsid w:val="00DB57C4"/>
    <w:rsid w:val="00DB69E4"/>
    <w:rsid w:val="00DC0776"/>
    <w:rsid w:val="00DC07D7"/>
    <w:rsid w:val="00DC450C"/>
    <w:rsid w:val="00DC63DB"/>
    <w:rsid w:val="00DD23BC"/>
    <w:rsid w:val="00DD2D2B"/>
    <w:rsid w:val="00DD5AA3"/>
    <w:rsid w:val="00DD5AC8"/>
    <w:rsid w:val="00DD629C"/>
    <w:rsid w:val="00DD73D5"/>
    <w:rsid w:val="00DD7A06"/>
    <w:rsid w:val="00DE3990"/>
    <w:rsid w:val="00DE4286"/>
    <w:rsid w:val="00DE4C6D"/>
    <w:rsid w:val="00DE791D"/>
    <w:rsid w:val="00DF2828"/>
    <w:rsid w:val="00DF2DFC"/>
    <w:rsid w:val="00DF414F"/>
    <w:rsid w:val="00DF4A46"/>
    <w:rsid w:val="00DF7142"/>
    <w:rsid w:val="00DF78D2"/>
    <w:rsid w:val="00E02019"/>
    <w:rsid w:val="00E021BD"/>
    <w:rsid w:val="00E0274F"/>
    <w:rsid w:val="00E030A6"/>
    <w:rsid w:val="00E03918"/>
    <w:rsid w:val="00E03F85"/>
    <w:rsid w:val="00E04408"/>
    <w:rsid w:val="00E0505C"/>
    <w:rsid w:val="00E053A2"/>
    <w:rsid w:val="00E05841"/>
    <w:rsid w:val="00E120BA"/>
    <w:rsid w:val="00E12FEB"/>
    <w:rsid w:val="00E14CA9"/>
    <w:rsid w:val="00E17ABD"/>
    <w:rsid w:val="00E21E82"/>
    <w:rsid w:val="00E23816"/>
    <w:rsid w:val="00E23A62"/>
    <w:rsid w:val="00E24FFA"/>
    <w:rsid w:val="00E26214"/>
    <w:rsid w:val="00E262DB"/>
    <w:rsid w:val="00E2688F"/>
    <w:rsid w:val="00E307F2"/>
    <w:rsid w:val="00E310CD"/>
    <w:rsid w:val="00E312F0"/>
    <w:rsid w:val="00E33083"/>
    <w:rsid w:val="00E35137"/>
    <w:rsid w:val="00E3567C"/>
    <w:rsid w:val="00E4449B"/>
    <w:rsid w:val="00E45440"/>
    <w:rsid w:val="00E45E81"/>
    <w:rsid w:val="00E50A62"/>
    <w:rsid w:val="00E522E0"/>
    <w:rsid w:val="00E52812"/>
    <w:rsid w:val="00E53100"/>
    <w:rsid w:val="00E547D4"/>
    <w:rsid w:val="00E6029D"/>
    <w:rsid w:val="00E61FF8"/>
    <w:rsid w:val="00E62125"/>
    <w:rsid w:val="00E64C32"/>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3DF3"/>
    <w:rsid w:val="00E9646B"/>
    <w:rsid w:val="00E96F58"/>
    <w:rsid w:val="00E9707E"/>
    <w:rsid w:val="00EA0502"/>
    <w:rsid w:val="00EA080D"/>
    <w:rsid w:val="00EA6E1B"/>
    <w:rsid w:val="00EA7C0B"/>
    <w:rsid w:val="00EB1421"/>
    <w:rsid w:val="00EB17CD"/>
    <w:rsid w:val="00EB1807"/>
    <w:rsid w:val="00EB1D2F"/>
    <w:rsid w:val="00EC14A0"/>
    <w:rsid w:val="00EC1BB4"/>
    <w:rsid w:val="00EC3E77"/>
    <w:rsid w:val="00EC4DE7"/>
    <w:rsid w:val="00EC4E9C"/>
    <w:rsid w:val="00EC6CE8"/>
    <w:rsid w:val="00ED0179"/>
    <w:rsid w:val="00ED099B"/>
    <w:rsid w:val="00ED0B6F"/>
    <w:rsid w:val="00ED1AAA"/>
    <w:rsid w:val="00ED1C11"/>
    <w:rsid w:val="00ED3985"/>
    <w:rsid w:val="00ED4F37"/>
    <w:rsid w:val="00ED5CA6"/>
    <w:rsid w:val="00EE02C0"/>
    <w:rsid w:val="00EE0972"/>
    <w:rsid w:val="00EE2BC1"/>
    <w:rsid w:val="00EE6FE4"/>
    <w:rsid w:val="00EE7327"/>
    <w:rsid w:val="00EF0F31"/>
    <w:rsid w:val="00EF1163"/>
    <w:rsid w:val="00EF2BFE"/>
    <w:rsid w:val="00EF396F"/>
    <w:rsid w:val="00EF3C6E"/>
    <w:rsid w:val="00EF5C14"/>
    <w:rsid w:val="00EF611F"/>
    <w:rsid w:val="00F01032"/>
    <w:rsid w:val="00F01DD2"/>
    <w:rsid w:val="00F0219E"/>
    <w:rsid w:val="00F0332D"/>
    <w:rsid w:val="00F03A75"/>
    <w:rsid w:val="00F059D7"/>
    <w:rsid w:val="00F06E4C"/>
    <w:rsid w:val="00F07FF4"/>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E2E"/>
    <w:rsid w:val="00F2659B"/>
    <w:rsid w:val="00F27E84"/>
    <w:rsid w:val="00F30904"/>
    <w:rsid w:val="00F31996"/>
    <w:rsid w:val="00F325E4"/>
    <w:rsid w:val="00F33A26"/>
    <w:rsid w:val="00F348FA"/>
    <w:rsid w:val="00F34D0A"/>
    <w:rsid w:val="00F35AE9"/>
    <w:rsid w:val="00F37DF3"/>
    <w:rsid w:val="00F426B2"/>
    <w:rsid w:val="00F43B15"/>
    <w:rsid w:val="00F44CF5"/>
    <w:rsid w:val="00F454D6"/>
    <w:rsid w:val="00F45887"/>
    <w:rsid w:val="00F460EF"/>
    <w:rsid w:val="00F50A68"/>
    <w:rsid w:val="00F52B44"/>
    <w:rsid w:val="00F5367B"/>
    <w:rsid w:val="00F536B7"/>
    <w:rsid w:val="00F56E5A"/>
    <w:rsid w:val="00F60366"/>
    <w:rsid w:val="00F6130B"/>
    <w:rsid w:val="00F63FFF"/>
    <w:rsid w:val="00F65FBE"/>
    <w:rsid w:val="00F66719"/>
    <w:rsid w:val="00F67507"/>
    <w:rsid w:val="00F67954"/>
    <w:rsid w:val="00F705B9"/>
    <w:rsid w:val="00F722FD"/>
    <w:rsid w:val="00F7334E"/>
    <w:rsid w:val="00F762D7"/>
    <w:rsid w:val="00F76420"/>
    <w:rsid w:val="00F7678C"/>
    <w:rsid w:val="00F8026E"/>
    <w:rsid w:val="00F8124C"/>
    <w:rsid w:val="00F81EFA"/>
    <w:rsid w:val="00F8316F"/>
    <w:rsid w:val="00F83ECB"/>
    <w:rsid w:val="00F85272"/>
    <w:rsid w:val="00F87DF5"/>
    <w:rsid w:val="00F90863"/>
    <w:rsid w:val="00F916B5"/>
    <w:rsid w:val="00F927B2"/>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365"/>
    <w:rsid w:val="00FC4EDB"/>
    <w:rsid w:val="00FC565F"/>
    <w:rsid w:val="00FC6C29"/>
    <w:rsid w:val="00FD011A"/>
    <w:rsid w:val="00FD2198"/>
    <w:rsid w:val="00FD3235"/>
    <w:rsid w:val="00FD3828"/>
    <w:rsid w:val="00FD4D88"/>
    <w:rsid w:val="00FD5514"/>
    <w:rsid w:val="00FD5C58"/>
    <w:rsid w:val="00FD6578"/>
    <w:rsid w:val="00FD7837"/>
    <w:rsid w:val="00FD7A73"/>
    <w:rsid w:val="00FE01FB"/>
    <w:rsid w:val="00FE081F"/>
    <w:rsid w:val="00FE2030"/>
    <w:rsid w:val="00FE2449"/>
    <w:rsid w:val="00FE2B26"/>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71314347">
      <w:bodyDiv w:val="1"/>
      <w:marLeft w:val="0"/>
      <w:marRight w:val="0"/>
      <w:marTop w:val="0"/>
      <w:marBottom w:val="0"/>
      <w:divBdr>
        <w:top w:val="none" w:sz="0" w:space="0" w:color="auto"/>
        <w:left w:val="none" w:sz="0" w:space="0" w:color="auto"/>
        <w:bottom w:val="none" w:sz="0" w:space="0" w:color="auto"/>
        <w:right w:val="none" w:sz="0" w:space="0" w:color="auto"/>
      </w:divBdr>
      <w:divsChild>
        <w:div w:id="365256427">
          <w:marLeft w:val="0"/>
          <w:marRight w:val="0"/>
          <w:marTop w:val="0"/>
          <w:marBottom w:val="0"/>
          <w:divBdr>
            <w:top w:val="none" w:sz="0" w:space="0" w:color="auto"/>
            <w:left w:val="none" w:sz="0" w:space="0" w:color="auto"/>
            <w:bottom w:val="none" w:sz="0" w:space="0" w:color="auto"/>
            <w:right w:val="none" w:sz="0" w:space="0" w:color="auto"/>
          </w:divBdr>
          <w:divsChild>
            <w:div w:id="1881896108">
              <w:marLeft w:val="0"/>
              <w:marRight w:val="0"/>
              <w:marTop w:val="0"/>
              <w:marBottom w:val="0"/>
              <w:divBdr>
                <w:top w:val="none" w:sz="0" w:space="0" w:color="auto"/>
                <w:left w:val="none" w:sz="0" w:space="0" w:color="auto"/>
                <w:bottom w:val="none" w:sz="0" w:space="0" w:color="auto"/>
                <w:right w:val="none" w:sz="0" w:space="0" w:color="auto"/>
              </w:divBdr>
              <w:divsChild>
                <w:div w:id="1630935208">
                  <w:marLeft w:val="0"/>
                  <w:marRight w:val="0"/>
                  <w:marTop w:val="0"/>
                  <w:marBottom w:val="0"/>
                  <w:divBdr>
                    <w:top w:val="none" w:sz="0" w:space="0" w:color="auto"/>
                    <w:left w:val="none" w:sz="0" w:space="0" w:color="auto"/>
                    <w:bottom w:val="none" w:sz="0" w:space="0" w:color="auto"/>
                    <w:right w:val="none" w:sz="0" w:space="0" w:color="auto"/>
                  </w:divBdr>
                  <w:divsChild>
                    <w:div w:id="87700189">
                      <w:marLeft w:val="0"/>
                      <w:marRight w:val="0"/>
                      <w:marTop w:val="0"/>
                      <w:marBottom w:val="0"/>
                      <w:divBdr>
                        <w:top w:val="none" w:sz="0" w:space="0" w:color="auto"/>
                        <w:left w:val="none" w:sz="0" w:space="0" w:color="auto"/>
                        <w:bottom w:val="none" w:sz="0" w:space="0" w:color="auto"/>
                        <w:right w:val="none" w:sz="0" w:space="0" w:color="auto"/>
                      </w:divBdr>
                      <w:divsChild>
                        <w:div w:id="266036992">
                          <w:marLeft w:val="0"/>
                          <w:marRight w:val="0"/>
                          <w:marTop w:val="0"/>
                          <w:marBottom w:val="0"/>
                          <w:divBdr>
                            <w:top w:val="none" w:sz="0" w:space="0" w:color="auto"/>
                            <w:left w:val="none" w:sz="0" w:space="0" w:color="auto"/>
                            <w:bottom w:val="none" w:sz="0" w:space="0" w:color="auto"/>
                            <w:right w:val="none" w:sz="0" w:space="0" w:color="auto"/>
                          </w:divBdr>
                          <w:divsChild>
                            <w:div w:id="904612246">
                              <w:marLeft w:val="0"/>
                              <w:marRight w:val="0"/>
                              <w:marTop w:val="0"/>
                              <w:marBottom w:val="0"/>
                              <w:divBdr>
                                <w:top w:val="none" w:sz="0" w:space="0" w:color="auto"/>
                                <w:left w:val="none" w:sz="0" w:space="0" w:color="auto"/>
                                <w:bottom w:val="none" w:sz="0" w:space="0" w:color="auto"/>
                                <w:right w:val="none" w:sz="0" w:space="0" w:color="auto"/>
                              </w:divBdr>
                              <w:divsChild>
                                <w:div w:id="679628240">
                                  <w:marLeft w:val="0"/>
                                  <w:marRight w:val="0"/>
                                  <w:marTop w:val="0"/>
                                  <w:marBottom w:val="0"/>
                                  <w:divBdr>
                                    <w:top w:val="none" w:sz="0" w:space="0" w:color="auto"/>
                                    <w:left w:val="none" w:sz="0" w:space="0" w:color="auto"/>
                                    <w:bottom w:val="none" w:sz="0" w:space="0" w:color="auto"/>
                                    <w:right w:val="none" w:sz="0" w:space="0" w:color="auto"/>
                                  </w:divBdr>
                                  <w:divsChild>
                                    <w:div w:id="326786566">
                                      <w:marLeft w:val="0"/>
                                      <w:marRight w:val="0"/>
                                      <w:marTop w:val="0"/>
                                      <w:marBottom w:val="0"/>
                                      <w:divBdr>
                                        <w:top w:val="none" w:sz="0" w:space="0" w:color="auto"/>
                                        <w:left w:val="none" w:sz="0" w:space="0" w:color="auto"/>
                                        <w:bottom w:val="none" w:sz="0" w:space="0" w:color="auto"/>
                                        <w:right w:val="none" w:sz="0" w:space="0" w:color="auto"/>
                                      </w:divBdr>
                                    </w:div>
                                    <w:div w:id="1537041540">
                                      <w:marLeft w:val="0"/>
                                      <w:marRight w:val="0"/>
                                      <w:marTop w:val="0"/>
                                      <w:marBottom w:val="0"/>
                                      <w:divBdr>
                                        <w:top w:val="none" w:sz="0" w:space="0" w:color="auto"/>
                                        <w:left w:val="none" w:sz="0" w:space="0" w:color="auto"/>
                                        <w:bottom w:val="none" w:sz="0" w:space="0" w:color="auto"/>
                                        <w:right w:val="none" w:sz="0" w:space="0" w:color="auto"/>
                                      </w:divBdr>
                                    </w:div>
                                    <w:div w:id="94328327">
                                      <w:marLeft w:val="0"/>
                                      <w:marRight w:val="0"/>
                                      <w:marTop w:val="0"/>
                                      <w:marBottom w:val="0"/>
                                      <w:divBdr>
                                        <w:top w:val="none" w:sz="0" w:space="0" w:color="auto"/>
                                        <w:left w:val="none" w:sz="0" w:space="0" w:color="auto"/>
                                        <w:bottom w:val="none" w:sz="0" w:space="0" w:color="auto"/>
                                        <w:right w:val="none" w:sz="0" w:space="0" w:color="auto"/>
                                      </w:divBdr>
                                    </w:div>
                                    <w:div w:id="1684823145">
                                      <w:marLeft w:val="0"/>
                                      <w:marRight w:val="0"/>
                                      <w:marTop w:val="0"/>
                                      <w:marBottom w:val="0"/>
                                      <w:divBdr>
                                        <w:top w:val="none" w:sz="0" w:space="0" w:color="auto"/>
                                        <w:left w:val="none" w:sz="0" w:space="0" w:color="auto"/>
                                        <w:bottom w:val="none" w:sz="0" w:space="0" w:color="auto"/>
                                        <w:right w:val="none" w:sz="0" w:space="0" w:color="auto"/>
                                      </w:divBdr>
                                    </w:div>
                                    <w:div w:id="99767277">
                                      <w:marLeft w:val="0"/>
                                      <w:marRight w:val="0"/>
                                      <w:marTop w:val="0"/>
                                      <w:marBottom w:val="0"/>
                                      <w:divBdr>
                                        <w:top w:val="none" w:sz="0" w:space="0" w:color="auto"/>
                                        <w:left w:val="none" w:sz="0" w:space="0" w:color="auto"/>
                                        <w:bottom w:val="none" w:sz="0" w:space="0" w:color="auto"/>
                                        <w:right w:val="none" w:sz="0" w:space="0" w:color="auto"/>
                                      </w:divBdr>
                                    </w:div>
                                    <w:div w:id="2002468938">
                                      <w:marLeft w:val="0"/>
                                      <w:marRight w:val="0"/>
                                      <w:marTop w:val="0"/>
                                      <w:marBottom w:val="0"/>
                                      <w:divBdr>
                                        <w:top w:val="none" w:sz="0" w:space="0" w:color="auto"/>
                                        <w:left w:val="none" w:sz="0" w:space="0" w:color="auto"/>
                                        <w:bottom w:val="none" w:sz="0" w:space="0" w:color="auto"/>
                                        <w:right w:val="none" w:sz="0" w:space="0" w:color="auto"/>
                                      </w:divBdr>
                                    </w:div>
                                    <w:div w:id="1326592705">
                                      <w:marLeft w:val="0"/>
                                      <w:marRight w:val="0"/>
                                      <w:marTop w:val="0"/>
                                      <w:marBottom w:val="0"/>
                                      <w:divBdr>
                                        <w:top w:val="none" w:sz="0" w:space="0" w:color="auto"/>
                                        <w:left w:val="none" w:sz="0" w:space="0" w:color="auto"/>
                                        <w:bottom w:val="none" w:sz="0" w:space="0" w:color="auto"/>
                                        <w:right w:val="none" w:sz="0" w:space="0" w:color="auto"/>
                                      </w:divBdr>
                                    </w:div>
                                    <w:div w:id="1458454283">
                                      <w:marLeft w:val="0"/>
                                      <w:marRight w:val="0"/>
                                      <w:marTop w:val="0"/>
                                      <w:marBottom w:val="0"/>
                                      <w:divBdr>
                                        <w:top w:val="none" w:sz="0" w:space="0" w:color="auto"/>
                                        <w:left w:val="none" w:sz="0" w:space="0" w:color="auto"/>
                                        <w:bottom w:val="none" w:sz="0" w:space="0" w:color="auto"/>
                                        <w:right w:val="none" w:sz="0" w:space="0" w:color="auto"/>
                                      </w:divBdr>
                                    </w:div>
                                    <w:div w:id="762805278">
                                      <w:marLeft w:val="0"/>
                                      <w:marRight w:val="0"/>
                                      <w:marTop w:val="0"/>
                                      <w:marBottom w:val="0"/>
                                      <w:divBdr>
                                        <w:top w:val="none" w:sz="0" w:space="0" w:color="auto"/>
                                        <w:left w:val="none" w:sz="0" w:space="0" w:color="auto"/>
                                        <w:bottom w:val="none" w:sz="0" w:space="0" w:color="auto"/>
                                        <w:right w:val="none" w:sz="0" w:space="0" w:color="auto"/>
                                      </w:divBdr>
                                    </w:div>
                                    <w:div w:id="790394999">
                                      <w:marLeft w:val="0"/>
                                      <w:marRight w:val="0"/>
                                      <w:marTop w:val="0"/>
                                      <w:marBottom w:val="0"/>
                                      <w:divBdr>
                                        <w:top w:val="none" w:sz="0" w:space="0" w:color="auto"/>
                                        <w:left w:val="none" w:sz="0" w:space="0" w:color="auto"/>
                                        <w:bottom w:val="none" w:sz="0" w:space="0" w:color="auto"/>
                                        <w:right w:val="none" w:sz="0" w:space="0" w:color="auto"/>
                                      </w:divBdr>
                                    </w:div>
                                    <w:div w:id="507135272">
                                      <w:marLeft w:val="0"/>
                                      <w:marRight w:val="0"/>
                                      <w:marTop w:val="0"/>
                                      <w:marBottom w:val="0"/>
                                      <w:divBdr>
                                        <w:top w:val="none" w:sz="0" w:space="0" w:color="auto"/>
                                        <w:left w:val="none" w:sz="0" w:space="0" w:color="auto"/>
                                        <w:bottom w:val="none" w:sz="0" w:space="0" w:color="auto"/>
                                        <w:right w:val="none" w:sz="0" w:space="0" w:color="auto"/>
                                      </w:divBdr>
                                    </w:div>
                                    <w:div w:id="575482773">
                                      <w:marLeft w:val="0"/>
                                      <w:marRight w:val="0"/>
                                      <w:marTop w:val="0"/>
                                      <w:marBottom w:val="0"/>
                                      <w:divBdr>
                                        <w:top w:val="none" w:sz="0" w:space="0" w:color="auto"/>
                                        <w:left w:val="none" w:sz="0" w:space="0" w:color="auto"/>
                                        <w:bottom w:val="none" w:sz="0" w:space="0" w:color="auto"/>
                                        <w:right w:val="none" w:sz="0" w:space="0" w:color="auto"/>
                                      </w:divBdr>
                                    </w:div>
                                    <w:div w:id="374425553">
                                      <w:marLeft w:val="0"/>
                                      <w:marRight w:val="0"/>
                                      <w:marTop w:val="0"/>
                                      <w:marBottom w:val="0"/>
                                      <w:divBdr>
                                        <w:top w:val="none" w:sz="0" w:space="0" w:color="auto"/>
                                        <w:left w:val="none" w:sz="0" w:space="0" w:color="auto"/>
                                        <w:bottom w:val="none" w:sz="0" w:space="0" w:color="auto"/>
                                        <w:right w:val="none" w:sz="0" w:space="0" w:color="auto"/>
                                      </w:divBdr>
                                    </w:div>
                                    <w:div w:id="58406023">
                                      <w:marLeft w:val="0"/>
                                      <w:marRight w:val="0"/>
                                      <w:marTop w:val="0"/>
                                      <w:marBottom w:val="0"/>
                                      <w:divBdr>
                                        <w:top w:val="none" w:sz="0" w:space="0" w:color="auto"/>
                                        <w:left w:val="none" w:sz="0" w:space="0" w:color="auto"/>
                                        <w:bottom w:val="none" w:sz="0" w:space="0" w:color="auto"/>
                                        <w:right w:val="none" w:sz="0" w:space="0" w:color="auto"/>
                                      </w:divBdr>
                                    </w:div>
                                    <w:div w:id="988361080">
                                      <w:marLeft w:val="0"/>
                                      <w:marRight w:val="0"/>
                                      <w:marTop w:val="0"/>
                                      <w:marBottom w:val="0"/>
                                      <w:divBdr>
                                        <w:top w:val="none" w:sz="0" w:space="0" w:color="auto"/>
                                        <w:left w:val="none" w:sz="0" w:space="0" w:color="auto"/>
                                        <w:bottom w:val="none" w:sz="0" w:space="0" w:color="auto"/>
                                        <w:right w:val="none" w:sz="0" w:space="0" w:color="auto"/>
                                      </w:divBdr>
                                    </w:div>
                                    <w:div w:id="287660288">
                                      <w:marLeft w:val="0"/>
                                      <w:marRight w:val="0"/>
                                      <w:marTop w:val="0"/>
                                      <w:marBottom w:val="0"/>
                                      <w:divBdr>
                                        <w:top w:val="none" w:sz="0" w:space="0" w:color="auto"/>
                                        <w:left w:val="none" w:sz="0" w:space="0" w:color="auto"/>
                                        <w:bottom w:val="none" w:sz="0" w:space="0" w:color="auto"/>
                                        <w:right w:val="none" w:sz="0" w:space="0" w:color="auto"/>
                                      </w:divBdr>
                                    </w:div>
                                    <w:div w:id="957180067">
                                      <w:marLeft w:val="0"/>
                                      <w:marRight w:val="0"/>
                                      <w:marTop w:val="0"/>
                                      <w:marBottom w:val="0"/>
                                      <w:divBdr>
                                        <w:top w:val="none" w:sz="0" w:space="0" w:color="auto"/>
                                        <w:left w:val="none" w:sz="0" w:space="0" w:color="auto"/>
                                        <w:bottom w:val="none" w:sz="0" w:space="0" w:color="auto"/>
                                        <w:right w:val="none" w:sz="0" w:space="0" w:color="auto"/>
                                      </w:divBdr>
                                    </w:div>
                                    <w:div w:id="676661449">
                                      <w:marLeft w:val="0"/>
                                      <w:marRight w:val="0"/>
                                      <w:marTop w:val="0"/>
                                      <w:marBottom w:val="0"/>
                                      <w:divBdr>
                                        <w:top w:val="none" w:sz="0" w:space="0" w:color="auto"/>
                                        <w:left w:val="none" w:sz="0" w:space="0" w:color="auto"/>
                                        <w:bottom w:val="none" w:sz="0" w:space="0" w:color="auto"/>
                                        <w:right w:val="none" w:sz="0" w:space="0" w:color="auto"/>
                                      </w:divBdr>
                                    </w:div>
                                    <w:div w:id="1258056629">
                                      <w:marLeft w:val="0"/>
                                      <w:marRight w:val="0"/>
                                      <w:marTop w:val="0"/>
                                      <w:marBottom w:val="0"/>
                                      <w:divBdr>
                                        <w:top w:val="none" w:sz="0" w:space="0" w:color="auto"/>
                                        <w:left w:val="none" w:sz="0" w:space="0" w:color="auto"/>
                                        <w:bottom w:val="none" w:sz="0" w:space="0" w:color="auto"/>
                                        <w:right w:val="none" w:sz="0" w:space="0" w:color="auto"/>
                                      </w:divBdr>
                                    </w:div>
                                    <w:div w:id="2141143123">
                                      <w:marLeft w:val="0"/>
                                      <w:marRight w:val="0"/>
                                      <w:marTop w:val="0"/>
                                      <w:marBottom w:val="0"/>
                                      <w:divBdr>
                                        <w:top w:val="none" w:sz="0" w:space="0" w:color="auto"/>
                                        <w:left w:val="none" w:sz="0" w:space="0" w:color="auto"/>
                                        <w:bottom w:val="none" w:sz="0" w:space="0" w:color="auto"/>
                                        <w:right w:val="none" w:sz="0" w:space="0" w:color="auto"/>
                                      </w:divBdr>
                                    </w:div>
                                    <w:div w:id="420563887">
                                      <w:marLeft w:val="0"/>
                                      <w:marRight w:val="0"/>
                                      <w:marTop w:val="0"/>
                                      <w:marBottom w:val="0"/>
                                      <w:divBdr>
                                        <w:top w:val="none" w:sz="0" w:space="0" w:color="auto"/>
                                        <w:left w:val="none" w:sz="0" w:space="0" w:color="auto"/>
                                        <w:bottom w:val="none" w:sz="0" w:space="0" w:color="auto"/>
                                        <w:right w:val="none" w:sz="0" w:space="0" w:color="auto"/>
                                      </w:divBdr>
                                    </w:div>
                                    <w:div w:id="1616398705">
                                      <w:marLeft w:val="0"/>
                                      <w:marRight w:val="0"/>
                                      <w:marTop w:val="0"/>
                                      <w:marBottom w:val="0"/>
                                      <w:divBdr>
                                        <w:top w:val="none" w:sz="0" w:space="0" w:color="auto"/>
                                        <w:left w:val="none" w:sz="0" w:space="0" w:color="auto"/>
                                        <w:bottom w:val="none" w:sz="0" w:space="0" w:color="auto"/>
                                        <w:right w:val="none" w:sz="0" w:space="0" w:color="auto"/>
                                      </w:divBdr>
                                    </w:div>
                                    <w:div w:id="134371601">
                                      <w:marLeft w:val="0"/>
                                      <w:marRight w:val="0"/>
                                      <w:marTop w:val="0"/>
                                      <w:marBottom w:val="0"/>
                                      <w:divBdr>
                                        <w:top w:val="none" w:sz="0" w:space="0" w:color="auto"/>
                                        <w:left w:val="none" w:sz="0" w:space="0" w:color="auto"/>
                                        <w:bottom w:val="none" w:sz="0" w:space="0" w:color="auto"/>
                                        <w:right w:val="none" w:sz="0" w:space="0" w:color="auto"/>
                                      </w:divBdr>
                                    </w:div>
                                    <w:div w:id="2072533798">
                                      <w:marLeft w:val="0"/>
                                      <w:marRight w:val="0"/>
                                      <w:marTop w:val="0"/>
                                      <w:marBottom w:val="0"/>
                                      <w:divBdr>
                                        <w:top w:val="none" w:sz="0" w:space="0" w:color="auto"/>
                                        <w:left w:val="none" w:sz="0" w:space="0" w:color="auto"/>
                                        <w:bottom w:val="none" w:sz="0" w:space="0" w:color="auto"/>
                                        <w:right w:val="none" w:sz="0" w:space="0" w:color="auto"/>
                                      </w:divBdr>
                                    </w:div>
                                    <w:div w:id="135341111">
                                      <w:marLeft w:val="0"/>
                                      <w:marRight w:val="0"/>
                                      <w:marTop w:val="0"/>
                                      <w:marBottom w:val="0"/>
                                      <w:divBdr>
                                        <w:top w:val="none" w:sz="0" w:space="0" w:color="auto"/>
                                        <w:left w:val="none" w:sz="0" w:space="0" w:color="auto"/>
                                        <w:bottom w:val="none" w:sz="0" w:space="0" w:color="auto"/>
                                        <w:right w:val="none" w:sz="0" w:space="0" w:color="auto"/>
                                      </w:divBdr>
                                    </w:div>
                                    <w:div w:id="228538757">
                                      <w:marLeft w:val="0"/>
                                      <w:marRight w:val="0"/>
                                      <w:marTop w:val="0"/>
                                      <w:marBottom w:val="0"/>
                                      <w:divBdr>
                                        <w:top w:val="none" w:sz="0" w:space="0" w:color="auto"/>
                                        <w:left w:val="none" w:sz="0" w:space="0" w:color="auto"/>
                                        <w:bottom w:val="none" w:sz="0" w:space="0" w:color="auto"/>
                                        <w:right w:val="none" w:sz="0" w:space="0" w:color="auto"/>
                                      </w:divBdr>
                                    </w:div>
                                    <w:div w:id="1251038812">
                                      <w:marLeft w:val="0"/>
                                      <w:marRight w:val="0"/>
                                      <w:marTop w:val="0"/>
                                      <w:marBottom w:val="0"/>
                                      <w:divBdr>
                                        <w:top w:val="none" w:sz="0" w:space="0" w:color="auto"/>
                                        <w:left w:val="none" w:sz="0" w:space="0" w:color="auto"/>
                                        <w:bottom w:val="none" w:sz="0" w:space="0" w:color="auto"/>
                                        <w:right w:val="none" w:sz="0" w:space="0" w:color="auto"/>
                                      </w:divBdr>
                                    </w:div>
                                    <w:div w:id="89793611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 w:id="1452431230">
                                      <w:marLeft w:val="0"/>
                                      <w:marRight w:val="0"/>
                                      <w:marTop w:val="0"/>
                                      <w:marBottom w:val="0"/>
                                      <w:divBdr>
                                        <w:top w:val="none" w:sz="0" w:space="0" w:color="auto"/>
                                        <w:left w:val="none" w:sz="0" w:space="0" w:color="auto"/>
                                        <w:bottom w:val="none" w:sz="0" w:space="0" w:color="auto"/>
                                        <w:right w:val="none" w:sz="0" w:space="0" w:color="auto"/>
                                      </w:divBdr>
                                    </w:div>
                                    <w:div w:id="1378580855">
                                      <w:marLeft w:val="0"/>
                                      <w:marRight w:val="0"/>
                                      <w:marTop w:val="0"/>
                                      <w:marBottom w:val="0"/>
                                      <w:divBdr>
                                        <w:top w:val="none" w:sz="0" w:space="0" w:color="auto"/>
                                        <w:left w:val="none" w:sz="0" w:space="0" w:color="auto"/>
                                        <w:bottom w:val="none" w:sz="0" w:space="0" w:color="auto"/>
                                        <w:right w:val="none" w:sz="0" w:space="0" w:color="auto"/>
                                      </w:divBdr>
                                    </w:div>
                                    <w:div w:id="1857767165">
                                      <w:marLeft w:val="0"/>
                                      <w:marRight w:val="0"/>
                                      <w:marTop w:val="0"/>
                                      <w:marBottom w:val="0"/>
                                      <w:divBdr>
                                        <w:top w:val="none" w:sz="0" w:space="0" w:color="auto"/>
                                        <w:left w:val="none" w:sz="0" w:space="0" w:color="auto"/>
                                        <w:bottom w:val="none" w:sz="0" w:space="0" w:color="auto"/>
                                        <w:right w:val="none" w:sz="0" w:space="0" w:color="auto"/>
                                      </w:divBdr>
                                    </w:div>
                                    <w:div w:id="1706982952">
                                      <w:marLeft w:val="0"/>
                                      <w:marRight w:val="0"/>
                                      <w:marTop w:val="0"/>
                                      <w:marBottom w:val="0"/>
                                      <w:divBdr>
                                        <w:top w:val="none" w:sz="0" w:space="0" w:color="auto"/>
                                        <w:left w:val="none" w:sz="0" w:space="0" w:color="auto"/>
                                        <w:bottom w:val="none" w:sz="0" w:space="0" w:color="auto"/>
                                        <w:right w:val="none" w:sz="0" w:space="0" w:color="auto"/>
                                      </w:divBdr>
                                    </w:div>
                                    <w:div w:id="237250742">
                                      <w:marLeft w:val="0"/>
                                      <w:marRight w:val="0"/>
                                      <w:marTop w:val="0"/>
                                      <w:marBottom w:val="0"/>
                                      <w:divBdr>
                                        <w:top w:val="none" w:sz="0" w:space="0" w:color="auto"/>
                                        <w:left w:val="none" w:sz="0" w:space="0" w:color="auto"/>
                                        <w:bottom w:val="none" w:sz="0" w:space="0" w:color="auto"/>
                                        <w:right w:val="none" w:sz="0" w:space="0" w:color="auto"/>
                                      </w:divBdr>
                                    </w:div>
                                    <w:div w:id="702169093">
                                      <w:marLeft w:val="0"/>
                                      <w:marRight w:val="0"/>
                                      <w:marTop w:val="0"/>
                                      <w:marBottom w:val="0"/>
                                      <w:divBdr>
                                        <w:top w:val="none" w:sz="0" w:space="0" w:color="auto"/>
                                        <w:left w:val="none" w:sz="0" w:space="0" w:color="auto"/>
                                        <w:bottom w:val="none" w:sz="0" w:space="0" w:color="auto"/>
                                        <w:right w:val="none" w:sz="0" w:space="0" w:color="auto"/>
                                      </w:divBdr>
                                    </w:div>
                                    <w:div w:id="1044596725">
                                      <w:marLeft w:val="0"/>
                                      <w:marRight w:val="0"/>
                                      <w:marTop w:val="0"/>
                                      <w:marBottom w:val="0"/>
                                      <w:divBdr>
                                        <w:top w:val="none" w:sz="0" w:space="0" w:color="auto"/>
                                        <w:left w:val="none" w:sz="0" w:space="0" w:color="auto"/>
                                        <w:bottom w:val="none" w:sz="0" w:space="0" w:color="auto"/>
                                        <w:right w:val="none" w:sz="0" w:space="0" w:color="auto"/>
                                      </w:divBdr>
                                    </w:div>
                                    <w:div w:id="1261455337">
                                      <w:marLeft w:val="0"/>
                                      <w:marRight w:val="0"/>
                                      <w:marTop w:val="0"/>
                                      <w:marBottom w:val="0"/>
                                      <w:divBdr>
                                        <w:top w:val="none" w:sz="0" w:space="0" w:color="auto"/>
                                        <w:left w:val="none" w:sz="0" w:space="0" w:color="auto"/>
                                        <w:bottom w:val="none" w:sz="0" w:space="0" w:color="auto"/>
                                        <w:right w:val="none" w:sz="0" w:space="0" w:color="auto"/>
                                      </w:divBdr>
                                    </w:div>
                                    <w:div w:id="253756316">
                                      <w:marLeft w:val="0"/>
                                      <w:marRight w:val="0"/>
                                      <w:marTop w:val="0"/>
                                      <w:marBottom w:val="0"/>
                                      <w:divBdr>
                                        <w:top w:val="none" w:sz="0" w:space="0" w:color="auto"/>
                                        <w:left w:val="none" w:sz="0" w:space="0" w:color="auto"/>
                                        <w:bottom w:val="none" w:sz="0" w:space="0" w:color="auto"/>
                                        <w:right w:val="none" w:sz="0" w:space="0" w:color="auto"/>
                                      </w:divBdr>
                                    </w:div>
                                    <w:div w:id="2114856458">
                                      <w:marLeft w:val="0"/>
                                      <w:marRight w:val="0"/>
                                      <w:marTop w:val="0"/>
                                      <w:marBottom w:val="0"/>
                                      <w:divBdr>
                                        <w:top w:val="none" w:sz="0" w:space="0" w:color="auto"/>
                                        <w:left w:val="none" w:sz="0" w:space="0" w:color="auto"/>
                                        <w:bottom w:val="none" w:sz="0" w:space="0" w:color="auto"/>
                                        <w:right w:val="none" w:sz="0" w:space="0" w:color="auto"/>
                                      </w:divBdr>
                                    </w:div>
                                    <w:div w:id="903445829">
                                      <w:marLeft w:val="0"/>
                                      <w:marRight w:val="0"/>
                                      <w:marTop w:val="0"/>
                                      <w:marBottom w:val="0"/>
                                      <w:divBdr>
                                        <w:top w:val="none" w:sz="0" w:space="0" w:color="auto"/>
                                        <w:left w:val="none" w:sz="0" w:space="0" w:color="auto"/>
                                        <w:bottom w:val="none" w:sz="0" w:space="0" w:color="auto"/>
                                        <w:right w:val="none" w:sz="0" w:space="0" w:color="auto"/>
                                      </w:divBdr>
                                    </w:div>
                                    <w:div w:id="395661727">
                                      <w:marLeft w:val="0"/>
                                      <w:marRight w:val="0"/>
                                      <w:marTop w:val="0"/>
                                      <w:marBottom w:val="0"/>
                                      <w:divBdr>
                                        <w:top w:val="none" w:sz="0" w:space="0" w:color="auto"/>
                                        <w:left w:val="none" w:sz="0" w:space="0" w:color="auto"/>
                                        <w:bottom w:val="none" w:sz="0" w:space="0" w:color="auto"/>
                                        <w:right w:val="none" w:sz="0" w:space="0" w:color="auto"/>
                                      </w:divBdr>
                                    </w:div>
                                    <w:div w:id="812673888">
                                      <w:marLeft w:val="0"/>
                                      <w:marRight w:val="0"/>
                                      <w:marTop w:val="0"/>
                                      <w:marBottom w:val="0"/>
                                      <w:divBdr>
                                        <w:top w:val="none" w:sz="0" w:space="0" w:color="auto"/>
                                        <w:left w:val="none" w:sz="0" w:space="0" w:color="auto"/>
                                        <w:bottom w:val="none" w:sz="0" w:space="0" w:color="auto"/>
                                        <w:right w:val="none" w:sz="0" w:space="0" w:color="auto"/>
                                      </w:divBdr>
                                    </w:div>
                                    <w:div w:id="1476945017">
                                      <w:marLeft w:val="0"/>
                                      <w:marRight w:val="0"/>
                                      <w:marTop w:val="0"/>
                                      <w:marBottom w:val="0"/>
                                      <w:divBdr>
                                        <w:top w:val="none" w:sz="0" w:space="0" w:color="auto"/>
                                        <w:left w:val="none" w:sz="0" w:space="0" w:color="auto"/>
                                        <w:bottom w:val="none" w:sz="0" w:space="0" w:color="auto"/>
                                        <w:right w:val="none" w:sz="0" w:space="0" w:color="auto"/>
                                      </w:divBdr>
                                    </w:div>
                                    <w:div w:id="129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394860415">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50769978">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purl.org/dc/elements/1.1/"/>
    <ds:schemaRef ds:uri="http://schemas.microsoft.com/sharepoint/v3/fields"/>
    <ds:schemaRef ds:uri="http://www.w3.org/XML/1998/namespace"/>
    <ds:schemaRef ds:uri="8d1789be-2b34-414d-b761-149aa1689c70"/>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sharepoint/v4"/>
    <ds:schemaRef ds:uri="d60b91ee-4ba4-48a8-8c59-a18bab22a9a9"/>
    <ds:schemaRef ds:uri="http://schemas.microsoft.com/sharepoint/v3"/>
    <ds:schemaRef ds:uri="http://purl.org/dc/dcmitype/"/>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EEE2EEA6-578B-40EB-ACFE-0573B2DF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15996</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2017-03-02T13:06:00Z</cp:lastPrinted>
  <dcterms:created xsi:type="dcterms:W3CDTF">2017-03-02T13:59:00Z</dcterms:created>
  <dcterms:modified xsi:type="dcterms:W3CDTF">2017-03-02T13:59:00Z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