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D47" w:rsidRPr="0012246E" w:rsidRDefault="00E5240F" w:rsidP="0012246E">
      <w:pPr>
        <w:rPr>
          <w:b/>
          <w:color w:val="4F81BD" w:themeColor="accent1"/>
          <w:sz w:val="28"/>
          <w:szCs w:val="28"/>
        </w:rPr>
      </w:pPr>
      <w:r w:rsidRPr="0012246E">
        <w:rPr>
          <w:b/>
          <w:color w:val="4F81BD" w:themeColor="accent1"/>
          <w:sz w:val="28"/>
          <w:szCs w:val="28"/>
        </w:rPr>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Pr="009A1983" w:rsidRDefault="00DC0356" w:rsidP="003470DA">
      <w:pPr>
        <w:rPr>
          <w:b/>
        </w:rPr>
      </w:pPr>
    </w:p>
    <w:p w:rsidR="00DC0356" w:rsidRPr="009A1983"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4"/>
        <w:gridCol w:w="3685"/>
        <w:gridCol w:w="709"/>
        <w:gridCol w:w="1984"/>
        <w:gridCol w:w="2365"/>
      </w:tblGrid>
      <w:tr w:rsidR="00DC0356" w:rsidRPr="009A1983" w:rsidTr="00DC0356">
        <w:trPr>
          <w:cantSplit/>
          <w:trHeight w:val="454"/>
        </w:trPr>
        <w:tc>
          <w:tcPr>
            <w:tcW w:w="993" w:type="dxa"/>
            <w:gridSpan w:val="2"/>
            <w:shd w:val="clear" w:color="auto" w:fill="D9D9D9" w:themeFill="background1" w:themeFillShade="D9"/>
            <w:vAlign w:val="center"/>
          </w:tcPr>
          <w:p w:rsidR="00DC0356" w:rsidRPr="009A1983" w:rsidRDefault="00DC0356" w:rsidP="00DC0356">
            <w:pPr>
              <w:jc w:val="center"/>
              <w:rPr>
                <w:b/>
              </w:rPr>
            </w:pPr>
            <w:r w:rsidRPr="009A1983">
              <w:rPr>
                <w:b/>
              </w:rPr>
              <w:t>Item No</w:t>
            </w:r>
          </w:p>
        </w:tc>
        <w:tc>
          <w:tcPr>
            <w:tcW w:w="3685" w:type="dxa"/>
            <w:shd w:val="clear" w:color="auto" w:fill="D9D9D9" w:themeFill="background1" w:themeFillShade="D9"/>
            <w:vAlign w:val="center"/>
          </w:tcPr>
          <w:p w:rsidR="00DC0356" w:rsidRPr="009A1983" w:rsidRDefault="00DC0356" w:rsidP="00DC0356">
            <w:pPr>
              <w:jc w:val="center"/>
              <w:rPr>
                <w:b/>
              </w:rPr>
            </w:pPr>
            <w:r w:rsidRPr="009A1983">
              <w:rPr>
                <w:b/>
              </w:rPr>
              <w:t>Description</w:t>
            </w:r>
          </w:p>
        </w:tc>
        <w:tc>
          <w:tcPr>
            <w:tcW w:w="709" w:type="dxa"/>
            <w:shd w:val="clear" w:color="auto" w:fill="D9D9D9" w:themeFill="background1" w:themeFillShade="D9"/>
            <w:vAlign w:val="center"/>
          </w:tcPr>
          <w:p w:rsidR="00DC0356" w:rsidRPr="009A1983" w:rsidRDefault="00DC0356" w:rsidP="00DC0356">
            <w:pPr>
              <w:jc w:val="center"/>
              <w:rPr>
                <w:b/>
              </w:rPr>
            </w:pPr>
            <w:proofErr w:type="spellStart"/>
            <w:r w:rsidRPr="009A1983">
              <w:rPr>
                <w:b/>
              </w:rPr>
              <w:t>Qty</w:t>
            </w:r>
            <w:proofErr w:type="spellEnd"/>
          </w:p>
        </w:tc>
        <w:tc>
          <w:tcPr>
            <w:tcW w:w="1984" w:type="dxa"/>
            <w:shd w:val="clear" w:color="auto" w:fill="D9D9D9" w:themeFill="background1" w:themeFillShade="D9"/>
            <w:vAlign w:val="center"/>
          </w:tcPr>
          <w:p w:rsidR="00DC0356" w:rsidRPr="009A1983" w:rsidRDefault="00DC0356" w:rsidP="00DC0356">
            <w:pPr>
              <w:jc w:val="center"/>
              <w:rPr>
                <w:b/>
              </w:rPr>
            </w:pPr>
            <w:r w:rsidRPr="009A1983">
              <w:rPr>
                <w:b/>
              </w:rPr>
              <w:t>Unit price DAP</w:t>
            </w:r>
          </w:p>
          <w:p w:rsidR="00DC0356" w:rsidRPr="009A1983" w:rsidRDefault="00DC0356" w:rsidP="00DC0356">
            <w:pPr>
              <w:jc w:val="center"/>
              <w:rPr>
                <w:b/>
              </w:rPr>
            </w:pPr>
            <w:r w:rsidRPr="009A1983">
              <w:rPr>
                <w:highlight w:val="cyan"/>
              </w:rPr>
              <w:t>(Insert</w:t>
            </w:r>
            <w:r w:rsidRPr="009A1983">
              <w:t>)</w:t>
            </w:r>
          </w:p>
        </w:tc>
        <w:tc>
          <w:tcPr>
            <w:tcW w:w="2365" w:type="dxa"/>
            <w:shd w:val="clear" w:color="auto" w:fill="D9D9D9" w:themeFill="background1" w:themeFillShade="D9"/>
            <w:vAlign w:val="center"/>
          </w:tcPr>
          <w:p w:rsidR="00DC0356" w:rsidRPr="009A1983" w:rsidRDefault="00DC0356" w:rsidP="00DC0356">
            <w:pPr>
              <w:jc w:val="center"/>
              <w:rPr>
                <w:b/>
              </w:rPr>
            </w:pPr>
            <w:r w:rsidRPr="009A1983">
              <w:rPr>
                <w:b/>
              </w:rPr>
              <w:t>Total price DAP</w:t>
            </w:r>
          </w:p>
          <w:p w:rsidR="00DC0356" w:rsidRPr="009A1983" w:rsidRDefault="00DC0356" w:rsidP="00DC0356">
            <w:pPr>
              <w:jc w:val="center"/>
              <w:rPr>
                <w:b/>
              </w:rPr>
            </w:pPr>
            <w:r w:rsidRPr="009A1983">
              <w:rPr>
                <w:highlight w:val="cyan"/>
              </w:rPr>
              <w:t>(Insert</w:t>
            </w:r>
            <w:r w:rsidRPr="009A1983">
              <w:t>)</w:t>
            </w:r>
          </w:p>
        </w:tc>
      </w:tr>
      <w:tr w:rsidR="00DC0356" w:rsidRPr="009A1983" w:rsidTr="00DC0356">
        <w:trPr>
          <w:cantSplit/>
          <w:trHeight w:val="224"/>
        </w:trPr>
        <w:tc>
          <w:tcPr>
            <w:tcW w:w="9736" w:type="dxa"/>
            <w:gridSpan w:val="6"/>
            <w:vAlign w:val="center"/>
          </w:tcPr>
          <w:p w:rsidR="00DC0356" w:rsidRPr="009A1983" w:rsidRDefault="00DC0356" w:rsidP="00DC0356"/>
        </w:tc>
      </w:tr>
      <w:tr w:rsidR="001E35A1" w:rsidRPr="009A1983" w:rsidTr="001E35A1">
        <w:trPr>
          <w:cantSplit/>
          <w:trHeight w:val="485"/>
        </w:trPr>
        <w:tc>
          <w:tcPr>
            <w:tcW w:w="709" w:type="dxa"/>
          </w:tcPr>
          <w:p w:rsidR="001E35A1" w:rsidRPr="002B490D" w:rsidRDefault="001E35A1" w:rsidP="004826B3">
            <w:r w:rsidRPr="002B490D">
              <w:t>1.</w:t>
            </w:r>
          </w:p>
        </w:tc>
        <w:tc>
          <w:tcPr>
            <w:tcW w:w="3969" w:type="dxa"/>
            <w:gridSpan w:val="2"/>
          </w:tcPr>
          <w:p w:rsidR="001E35A1" w:rsidRPr="002B490D" w:rsidRDefault="001E35A1" w:rsidP="004826B3">
            <w:r w:rsidRPr="002B490D">
              <w:t>Office table</w:t>
            </w:r>
          </w:p>
        </w:tc>
        <w:tc>
          <w:tcPr>
            <w:tcW w:w="709" w:type="dxa"/>
          </w:tcPr>
          <w:p w:rsidR="001E35A1" w:rsidRPr="002B490D" w:rsidRDefault="001E35A1" w:rsidP="004826B3">
            <w:r w:rsidRPr="002B490D">
              <w:t>57</w:t>
            </w:r>
          </w:p>
        </w:tc>
        <w:tc>
          <w:tcPr>
            <w:tcW w:w="1984" w:type="dxa"/>
            <w:vAlign w:val="center"/>
          </w:tcPr>
          <w:p w:rsidR="001E35A1" w:rsidRPr="009A1983" w:rsidRDefault="001E35A1" w:rsidP="00F5212B">
            <w:pPr>
              <w:jc w:val="center"/>
            </w:pPr>
          </w:p>
        </w:tc>
        <w:tc>
          <w:tcPr>
            <w:tcW w:w="2365" w:type="dxa"/>
            <w:vAlign w:val="center"/>
          </w:tcPr>
          <w:p w:rsidR="001E35A1" w:rsidRPr="009A1983" w:rsidRDefault="001E35A1" w:rsidP="00F5212B">
            <w:pPr>
              <w:jc w:val="center"/>
            </w:pPr>
          </w:p>
        </w:tc>
      </w:tr>
      <w:tr w:rsidR="001E35A1" w:rsidRPr="009A1983" w:rsidTr="001E35A1">
        <w:trPr>
          <w:cantSplit/>
          <w:trHeight w:val="421"/>
        </w:trPr>
        <w:tc>
          <w:tcPr>
            <w:tcW w:w="709" w:type="dxa"/>
            <w:tcBorders>
              <w:top w:val="single" w:sz="4" w:space="0" w:color="auto"/>
              <w:left w:val="single" w:sz="4" w:space="0" w:color="auto"/>
              <w:bottom w:val="single" w:sz="4" w:space="0" w:color="auto"/>
              <w:right w:val="single" w:sz="4" w:space="0" w:color="auto"/>
            </w:tcBorders>
          </w:tcPr>
          <w:p w:rsidR="001E35A1" w:rsidRPr="002B490D" w:rsidRDefault="001E35A1" w:rsidP="004826B3">
            <w:r w:rsidRPr="002B490D">
              <w:t>2.</w:t>
            </w:r>
          </w:p>
        </w:tc>
        <w:tc>
          <w:tcPr>
            <w:tcW w:w="3969" w:type="dxa"/>
            <w:gridSpan w:val="2"/>
            <w:tcBorders>
              <w:top w:val="single" w:sz="4" w:space="0" w:color="auto"/>
              <w:left w:val="single" w:sz="4" w:space="0" w:color="auto"/>
              <w:bottom w:val="single" w:sz="4" w:space="0" w:color="auto"/>
              <w:right w:val="single" w:sz="4" w:space="0" w:color="auto"/>
            </w:tcBorders>
          </w:tcPr>
          <w:p w:rsidR="001E35A1" w:rsidRPr="002B490D" w:rsidRDefault="001E35A1" w:rsidP="004826B3">
            <w:r w:rsidRPr="002B490D">
              <w:t>Desk drawer</w:t>
            </w:r>
          </w:p>
        </w:tc>
        <w:tc>
          <w:tcPr>
            <w:tcW w:w="709" w:type="dxa"/>
            <w:tcBorders>
              <w:top w:val="single" w:sz="4" w:space="0" w:color="auto"/>
              <w:left w:val="single" w:sz="4" w:space="0" w:color="auto"/>
              <w:bottom w:val="single" w:sz="4" w:space="0" w:color="auto"/>
              <w:right w:val="single" w:sz="4" w:space="0" w:color="auto"/>
            </w:tcBorders>
          </w:tcPr>
          <w:p w:rsidR="001E35A1" w:rsidRPr="002B490D" w:rsidRDefault="001E35A1" w:rsidP="004826B3">
            <w:r w:rsidRPr="002B490D">
              <w:t>53</w:t>
            </w:r>
          </w:p>
        </w:tc>
        <w:tc>
          <w:tcPr>
            <w:tcW w:w="1984" w:type="dxa"/>
            <w:tcBorders>
              <w:top w:val="single" w:sz="4" w:space="0" w:color="auto"/>
              <w:left w:val="single" w:sz="4" w:space="0" w:color="auto"/>
              <w:bottom w:val="single" w:sz="4" w:space="0" w:color="auto"/>
              <w:right w:val="single" w:sz="4" w:space="0" w:color="auto"/>
            </w:tcBorders>
            <w:vAlign w:val="center"/>
          </w:tcPr>
          <w:p w:rsidR="001E35A1" w:rsidRPr="009A1983" w:rsidRDefault="001E35A1" w:rsidP="00F5212B">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1E35A1" w:rsidRPr="009A1983" w:rsidRDefault="001E35A1" w:rsidP="00F5212B">
            <w:pPr>
              <w:jc w:val="center"/>
            </w:pPr>
          </w:p>
        </w:tc>
      </w:tr>
      <w:tr w:rsidR="001E35A1" w:rsidRPr="009A1983" w:rsidTr="001E35A1">
        <w:trPr>
          <w:cantSplit/>
          <w:trHeight w:val="413"/>
        </w:trPr>
        <w:tc>
          <w:tcPr>
            <w:tcW w:w="709" w:type="dxa"/>
          </w:tcPr>
          <w:p w:rsidR="001E35A1" w:rsidRPr="002B490D" w:rsidRDefault="001E35A1" w:rsidP="004826B3">
            <w:r w:rsidRPr="002B490D">
              <w:t>3.</w:t>
            </w:r>
          </w:p>
        </w:tc>
        <w:tc>
          <w:tcPr>
            <w:tcW w:w="3969" w:type="dxa"/>
            <w:gridSpan w:val="2"/>
          </w:tcPr>
          <w:p w:rsidR="001E35A1" w:rsidRPr="002B490D" w:rsidRDefault="001E35A1" w:rsidP="004826B3">
            <w:r w:rsidRPr="002B490D">
              <w:t>Commode with doors with one shelf</w:t>
            </w:r>
          </w:p>
        </w:tc>
        <w:tc>
          <w:tcPr>
            <w:tcW w:w="709" w:type="dxa"/>
          </w:tcPr>
          <w:p w:rsidR="001E35A1" w:rsidRDefault="001E35A1" w:rsidP="004826B3">
            <w:r w:rsidRPr="002B490D">
              <w:t>41</w:t>
            </w:r>
          </w:p>
        </w:tc>
        <w:tc>
          <w:tcPr>
            <w:tcW w:w="1984" w:type="dxa"/>
            <w:vAlign w:val="center"/>
          </w:tcPr>
          <w:p w:rsidR="001E35A1" w:rsidRPr="009A1983" w:rsidRDefault="001E35A1" w:rsidP="00DC0356">
            <w:pPr>
              <w:jc w:val="center"/>
            </w:pPr>
          </w:p>
        </w:tc>
        <w:tc>
          <w:tcPr>
            <w:tcW w:w="2365" w:type="dxa"/>
            <w:vAlign w:val="center"/>
          </w:tcPr>
          <w:p w:rsidR="001E35A1" w:rsidRPr="009A1983" w:rsidRDefault="001E35A1" w:rsidP="00DC0356">
            <w:pPr>
              <w:jc w:val="center"/>
            </w:pPr>
          </w:p>
        </w:tc>
      </w:tr>
      <w:tr w:rsidR="00DC0356" w:rsidRPr="009A1983" w:rsidTr="00717ECD">
        <w:trPr>
          <w:cantSplit/>
          <w:trHeight w:val="546"/>
        </w:trPr>
        <w:tc>
          <w:tcPr>
            <w:tcW w:w="7371" w:type="dxa"/>
            <w:gridSpan w:val="5"/>
            <w:vAlign w:val="center"/>
          </w:tcPr>
          <w:p w:rsidR="00DC0356" w:rsidRPr="009A1983" w:rsidRDefault="00DC0356" w:rsidP="004F6224">
            <w:pPr>
              <w:jc w:val="right"/>
              <w:rPr>
                <w:b/>
              </w:rPr>
            </w:pPr>
            <w:r w:rsidRPr="009A1983">
              <w:rPr>
                <w:b/>
              </w:rPr>
              <w:t>TOTAL</w:t>
            </w:r>
          </w:p>
        </w:tc>
        <w:tc>
          <w:tcPr>
            <w:tcW w:w="2365" w:type="dxa"/>
            <w:vAlign w:val="center"/>
          </w:tcPr>
          <w:p w:rsidR="00DC0356" w:rsidRPr="009A1983" w:rsidRDefault="00DC0356" w:rsidP="00DC0356">
            <w:pPr>
              <w:jc w:val="center"/>
            </w:pPr>
          </w:p>
        </w:tc>
      </w:tr>
    </w:tbl>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 xml:space="preserve">Transportation, offload, assembly and installation of the </w:t>
      </w:r>
      <w:r w:rsidR="00F5212B">
        <w:rPr>
          <w:rFonts w:ascii="Arial" w:eastAsia="Times New Roman" w:hAnsi="Arial"/>
          <w:sz w:val="20"/>
          <w:szCs w:val="20"/>
        </w:rPr>
        <w:t xml:space="preserve">furniture </w:t>
      </w:r>
      <w:r w:rsidRPr="00F8030B">
        <w:rPr>
          <w:rFonts w:ascii="Arial" w:eastAsia="Times New Roman" w:hAnsi="Arial"/>
          <w:sz w:val="20"/>
          <w:szCs w:val="20"/>
        </w:rPr>
        <w:t xml:space="preserve">on </w:t>
      </w:r>
      <w:r w:rsidR="00F5212B">
        <w:rPr>
          <w:rFonts w:ascii="Arial" w:eastAsia="Times New Roman" w:hAnsi="Arial"/>
          <w:sz w:val="20"/>
          <w:szCs w:val="20"/>
        </w:rPr>
        <w:t>the delivery place</w:t>
      </w:r>
      <w:r w:rsidRPr="00F8030B">
        <w:rPr>
          <w:rFonts w:ascii="Arial" w:eastAsia="Times New Roman" w:hAnsi="Arial"/>
          <w:sz w:val="20"/>
          <w:szCs w:val="20"/>
        </w:rPr>
        <w:t xml:space="preserve"> must be included in the price. </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pStyle w:val="BankNormal"/>
        <w:spacing w:after="0"/>
        <w:rPr>
          <w:rFonts w:ascii="Arial" w:hAnsi="Arial" w:cs="Arial"/>
          <w:iCs/>
          <w:sz w:val="20"/>
          <w:lang w:val="en-GB"/>
        </w:rPr>
      </w:pPr>
    </w:p>
    <w:p w:rsidR="00563018" w:rsidRDefault="00563018" w:rsidP="00563018">
      <w:pPr>
        <w:autoSpaceDE w:val="0"/>
        <w:autoSpaceDN w:val="0"/>
        <w:adjustRightInd w:val="0"/>
        <w:rPr>
          <w:b/>
          <w:bCs/>
          <w:color w:val="000000"/>
        </w:rPr>
      </w:pP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lastRenderedPageBreak/>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Default="00C42C14" w:rsidP="00C42C14">
      <w:pPr>
        <w:pStyle w:val="MarginText"/>
        <w:spacing w:before="120" w:after="0" w:line="240" w:lineRule="auto"/>
        <w:rPr>
          <w:rFonts w:ascii="Arial" w:eastAsia="Calibri" w:hAnsi="Arial" w:cs="Arial"/>
          <w:color w:val="000000"/>
          <w:sz w:val="20"/>
        </w:rPr>
      </w:pPr>
    </w:p>
    <w:p w:rsidR="00F14B5D" w:rsidRDefault="00F14B5D" w:rsidP="00C42C14">
      <w:pPr>
        <w:pStyle w:val="MarginText"/>
        <w:spacing w:before="120" w:after="0" w:line="240" w:lineRule="auto"/>
        <w:rPr>
          <w:rFonts w:ascii="Arial" w:eastAsia="Calibri" w:hAnsi="Arial" w:cs="Arial"/>
          <w:color w:val="000000"/>
          <w:sz w:val="20"/>
        </w:rPr>
      </w:pP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F55A1A" w:rsidRDefault="00F55A1A"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1B64A8" w:rsidTr="001B64A8">
        <w:tc>
          <w:tcPr>
            <w:tcW w:w="675" w:type="dxa"/>
            <w:tcBorders>
              <w:top w:val="single" w:sz="4" w:space="0" w:color="auto"/>
              <w:left w:val="single" w:sz="4" w:space="0" w:color="auto"/>
              <w:bottom w:val="single" w:sz="4" w:space="0" w:color="auto"/>
              <w:right w:val="single" w:sz="4" w:space="0" w:color="auto"/>
            </w:tcBorders>
            <w:shd w:val="pct10" w:color="auto" w:fill="auto"/>
            <w:vAlign w:val="center"/>
          </w:tcPr>
          <w:p w:rsidR="001B64A8" w:rsidRDefault="001B64A8">
            <w:pPr>
              <w:jc w:val="center"/>
              <w:rPr>
                <w:b/>
              </w:rPr>
            </w:pPr>
            <w:r>
              <w:rPr>
                <w:b/>
              </w:rPr>
              <w:t>Item No</w:t>
            </w:r>
          </w:p>
        </w:tc>
        <w:tc>
          <w:tcPr>
            <w:tcW w:w="3686" w:type="dxa"/>
            <w:tcBorders>
              <w:top w:val="single" w:sz="4" w:space="0" w:color="auto"/>
              <w:left w:val="single" w:sz="4" w:space="0" w:color="auto"/>
              <w:bottom w:val="single" w:sz="4" w:space="0" w:color="auto"/>
              <w:right w:val="single" w:sz="4" w:space="0" w:color="auto"/>
            </w:tcBorders>
            <w:shd w:val="pct10" w:color="auto" w:fill="auto"/>
            <w:vAlign w:val="center"/>
          </w:tcPr>
          <w:p w:rsidR="001B64A8" w:rsidRDefault="001B64A8">
            <w:pPr>
              <w:jc w:val="center"/>
              <w:rPr>
                <w:b/>
              </w:rPr>
            </w:pPr>
            <w:r>
              <w:rPr>
                <w:b/>
              </w:rPr>
              <w:t>UNOPS minimum technical requirements</w:t>
            </w:r>
          </w:p>
        </w:tc>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rsidR="001B64A8" w:rsidRDefault="001B64A8">
            <w:pPr>
              <w:jc w:val="center"/>
              <w:rPr>
                <w:b/>
              </w:rPr>
            </w:pPr>
            <w:r>
              <w:rPr>
                <w:b/>
              </w:rPr>
              <w:t>Qty.</w:t>
            </w:r>
          </w:p>
        </w:tc>
        <w:tc>
          <w:tcPr>
            <w:tcW w:w="1559" w:type="dxa"/>
            <w:tcBorders>
              <w:top w:val="single" w:sz="4" w:space="0" w:color="auto"/>
              <w:left w:val="single" w:sz="4" w:space="0" w:color="auto"/>
              <w:bottom w:val="single" w:sz="4" w:space="0" w:color="auto"/>
              <w:right w:val="single" w:sz="4" w:space="0" w:color="auto"/>
            </w:tcBorders>
            <w:shd w:val="pct10" w:color="auto" w:fill="auto"/>
            <w:vAlign w:val="center"/>
          </w:tcPr>
          <w:p w:rsidR="001B64A8" w:rsidRPr="001B64A8" w:rsidRDefault="001B64A8">
            <w:pPr>
              <w:jc w:val="center"/>
              <w:rPr>
                <w:b/>
              </w:rPr>
            </w:pPr>
            <w:r w:rsidRPr="001B64A8">
              <w:rPr>
                <w:b/>
              </w:rPr>
              <w:t xml:space="preserve">Is quotation compliant? </w:t>
            </w:r>
          </w:p>
          <w:p w:rsidR="001B64A8" w:rsidRPr="001B64A8" w:rsidRDefault="001B64A8">
            <w:pPr>
              <w:jc w:val="center"/>
            </w:pPr>
            <w:r w:rsidRPr="001B64A8">
              <w:rPr>
                <w:highlight w:val="cyan"/>
              </w:rPr>
              <w:t>Bidder to complete</w:t>
            </w:r>
          </w:p>
        </w:tc>
        <w:tc>
          <w:tcPr>
            <w:tcW w:w="3118" w:type="dxa"/>
            <w:tcBorders>
              <w:top w:val="single" w:sz="4" w:space="0" w:color="auto"/>
              <w:left w:val="single" w:sz="4" w:space="0" w:color="auto"/>
              <w:bottom w:val="single" w:sz="4" w:space="0" w:color="auto"/>
              <w:right w:val="single" w:sz="4" w:space="0" w:color="auto"/>
            </w:tcBorders>
            <w:shd w:val="pct10" w:color="auto" w:fill="auto"/>
            <w:vAlign w:val="center"/>
          </w:tcPr>
          <w:p w:rsidR="001B64A8" w:rsidRPr="001B64A8" w:rsidRDefault="001B64A8">
            <w:pPr>
              <w:jc w:val="center"/>
              <w:rPr>
                <w:b/>
              </w:rPr>
            </w:pPr>
            <w:r w:rsidRPr="001B64A8">
              <w:rPr>
                <w:b/>
              </w:rPr>
              <w:t xml:space="preserve">Details of goods offered. </w:t>
            </w:r>
            <w:r w:rsidRPr="001B64A8">
              <w:t>Bidder to complete</w:t>
            </w:r>
          </w:p>
          <w:p w:rsidR="001B64A8" w:rsidRPr="001B64A8" w:rsidRDefault="001B64A8">
            <w:pPr>
              <w:jc w:val="center"/>
            </w:pPr>
            <w:r w:rsidRPr="001B64A8">
              <w:rPr>
                <w:highlight w:val="cyan"/>
              </w:rPr>
              <w:t>Insert details of goods offered, including specifications and brand/model offered if applicable</w:t>
            </w:r>
          </w:p>
        </w:tc>
      </w:tr>
      <w:tr w:rsidR="006D1B9F" w:rsidRPr="00B53231" w:rsidTr="00090BEB">
        <w:tc>
          <w:tcPr>
            <w:tcW w:w="675" w:type="dxa"/>
          </w:tcPr>
          <w:p w:rsidR="006D1B9F" w:rsidRPr="00B53231" w:rsidRDefault="006D1B9F" w:rsidP="00090BEB">
            <w:pPr>
              <w:rPr>
                <w:iCs/>
                <w:highlight w:val="lightGray"/>
              </w:rPr>
            </w:pPr>
            <w:r w:rsidRPr="00F55A1A">
              <w:rPr>
                <w:iCs/>
              </w:rPr>
              <w:t>1.</w:t>
            </w:r>
          </w:p>
        </w:tc>
        <w:tc>
          <w:tcPr>
            <w:tcW w:w="3686" w:type="dxa"/>
          </w:tcPr>
          <w:p w:rsidR="007A21D1" w:rsidRDefault="00023D1B" w:rsidP="00DE3C33">
            <w:pPr>
              <w:rPr>
                <w:b/>
              </w:rPr>
            </w:pPr>
            <w:r>
              <w:rPr>
                <w:b/>
              </w:rPr>
              <w:t>Office table</w:t>
            </w:r>
            <w:r w:rsidR="00DE3C33" w:rsidRPr="00EA3422">
              <w:rPr>
                <w:b/>
              </w:rPr>
              <w:t xml:space="preserve"> </w:t>
            </w:r>
          </w:p>
          <w:p w:rsidR="007A21D1" w:rsidRDefault="007A21D1" w:rsidP="00DE3C33">
            <w:pPr>
              <w:rPr>
                <w:b/>
              </w:rPr>
            </w:pPr>
          </w:p>
          <w:p w:rsidR="00AF568C" w:rsidRDefault="00AF568C" w:rsidP="00AF568C">
            <w:r>
              <w:t xml:space="preserve">Frame: metal legs in X shape grey aluminium colour ,from rectangular tubes or circular tubes,  </w:t>
            </w:r>
            <w:r w:rsidR="00FB6915" w:rsidRPr="00FB6915">
              <w:t>40mm-60mm X 40mm-60mmX2mm-2.5mm</w:t>
            </w:r>
            <w:r>
              <w:t>, width of the metal legs 6</w:t>
            </w:r>
            <w:r w:rsidR="00FB6915">
              <w:t>5</w:t>
            </w:r>
            <w:r>
              <w:t>-7</w:t>
            </w:r>
            <w:r w:rsidR="00FB6915">
              <w:t>2</w:t>
            </w:r>
            <w:bookmarkStart w:id="0" w:name="_GoBack"/>
            <w:bookmarkEnd w:id="0"/>
            <w:r>
              <w:t>cm, metal legs have the option of levelling.</w:t>
            </w:r>
          </w:p>
          <w:p w:rsidR="00AF568C" w:rsidRDefault="00AF568C" w:rsidP="00AF568C">
            <w:r>
              <w:t xml:space="preserve">Panel: 25 mm refined chipboard, grey mat colour, ABS 2mm </w:t>
            </w:r>
          </w:p>
          <w:p w:rsidR="00AF568C" w:rsidRDefault="00AF568C" w:rsidP="00AF568C">
            <w:r>
              <w:t>Dimensions: 160cmx80cmx74-75cm</w:t>
            </w:r>
          </w:p>
          <w:p w:rsidR="00AF568C" w:rsidRDefault="00AF568C" w:rsidP="00AF568C"/>
          <w:p w:rsidR="00AF568C" w:rsidRDefault="00AF568C" w:rsidP="00AF568C">
            <w:r w:rsidRPr="00AF568C">
              <w:rPr>
                <w:b/>
              </w:rPr>
              <w:t>NOTE:</w:t>
            </w:r>
            <w:r>
              <w:t xml:space="preserve">  The picture of offered metal leg and the minimum of three samples of shades grey mat colour of the panel should be provided with the offer.</w:t>
            </w:r>
          </w:p>
          <w:p w:rsidR="00AF568C" w:rsidRDefault="00AF568C" w:rsidP="00AF568C"/>
          <w:p w:rsidR="001B64A8" w:rsidRDefault="00AF568C" w:rsidP="00AF568C">
            <w:r w:rsidRPr="00AF568C">
              <w:rPr>
                <w:u w:val="single"/>
              </w:rPr>
              <w:t>All office tables will be in one colour</w:t>
            </w:r>
            <w:r>
              <w:t>.</w:t>
            </w:r>
          </w:p>
          <w:p w:rsidR="00AF568C" w:rsidRDefault="00AF568C" w:rsidP="00AF568C"/>
          <w:p w:rsidR="008C1CAB" w:rsidRDefault="00A50372" w:rsidP="00DE3C33">
            <w:pPr>
              <w:rPr>
                <w:i/>
                <w:szCs w:val="22"/>
              </w:rPr>
            </w:pPr>
            <w:r w:rsidRPr="00A50372">
              <w:rPr>
                <w:i/>
              </w:rPr>
              <w:t>Offered model should be equal or similar to the picture below:</w:t>
            </w:r>
            <w:r w:rsidR="00DE3C33" w:rsidRPr="00A50372">
              <w:rPr>
                <w:i/>
                <w:szCs w:val="22"/>
              </w:rPr>
              <w:tab/>
            </w:r>
            <w:r w:rsidR="00DE3C33" w:rsidRPr="00A50372">
              <w:rPr>
                <w:i/>
                <w:szCs w:val="22"/>
              </w:rPr>
              <w:tab/>
            </w:r>
          </w:p>
          <w:p w:rsidR="004826B3" w:rsidRDefault="004826B3" w:rsidP="00DE3C33">
            <w:pPr>
              <w:rPr>
                <w:i/>
                <w:szCs w:val="22"/>
              </w:rPr>
            </w:pPr>
            <w:r>
              <w:rPr>
                <w:i/>
                <w:noProof/>
                <w:szCs w:val="22"/>
              </w:rPr>
              <w:drawing>
                <wp:inline distT="0" distB="0" distL="0" distR="0" wp14:anchorId="13CEB126" wp14:editId="7B6EBCFE">
                  <wp:extent cx="1536065" cy="218884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065" cy="2188845"/>
                          </a:xfrm>
                          <a:prstGeom prst="rect">
                            <a:avLst/>
                          </a:prstGeom>
                          <a:noFill/>
                        </pic:spPr>
                      </pic:pic>
                    </a:graphicData>
                  </a:graphic>
                </wp:inline>
              </w:drawing>
            </w:r>
          </w:p>
          <w:p w:rsidR="004826B3" w:rsidRDefault="004826B3" w:rsidP="00DE3C33">
            <w:pPr>
              <w:rPr>
                <w:i/>
                <w:szCs w:val="22"/>
              </w:rPr>
            </w:pPr>
          </w:p>
          <w:p w:rsidR="007A21D1" w:rsidRDefault="007A21D1" w:rsidP="00DE3C33">
            <w:pPr>
              <w:rPr>
                <w:i/>
                <w:szCs w:val="22"/>
              </w:rPr>
            </w:pPr>
          </w:p>
          <w:p w:rsidR="003D67DC" w:rsidRPr="00A50372" w:rsidRDefault="003D67DC" w:rsidP="00DE3C33">
            <w:pPr>
              <w:rPr>
                <w:i/>
                <w:szCs w:val="22"/>
              </w:rPr>
            </w:pPr>
          </w:p>
        </w:tc>
        <w:tc>
          <w:tcPr>
            <w:tcW w:w="709" w:type="dxa"/>
          </w:tcPr>
          <w:p w:rsidR="006D1B9F" w:rsidRPr="00113BAF" w:rsidRDefault="005C00C6" w:rsidP="00090BEB">
            <w:pPr>
              <w:jc w:val="center"/>
              <w:rPr>
                <w:iCs/>
              </w:rPr>
            </w:pPr>
            <w:r>
              <w:rPr>
                <w:iCs/>
              </w:rPr>
              <w:t>57</w:t>
            </w:r>
          </w:p>
        </w:tc>
        <w:tc>
          <w:tcPr>
            <w:tcW w:w="1559" w:type="dxa"/>
          </w:tcPr>
          <w:p w:rsidR="006D1B9F" w:rsidRPr="00B53231" w:rsidRDefault="00FB6915" w:rsidP="00090BEB">
            <w:pPr>
              <w:rPr>
                <w:snapToGrid w:val="0"/>
                <w:highlight w:val="cyan"/>
              </w:rPr>
            </w:pPr>
            <w:sdt>
              <w:sdtPr>
                <w:rPr>
                  <w:snapToGrid w:val="0"/>
                  <w:highlight w:val="cyan"/>
                </w:rPr>
                <w:id w:val="11335271"/>
              </w:sdtPr>
              <w:sdtEndPr/>
              <w:sdtContent>
                <w:r w:rsidR="00666505" w:rsidRPr="00113BAF">
                  <w:rPr>
                    <w:rFonts w:eastAsia="MS Gothic" w:hAnsi="Segoe UI Symbol"/>
                    <w:snapToGrid w:val="0"/>
                    <w:highlight w:val="cyan"/>
                  </w:rPr>
                  <w:t>☐</w:t>
                </w:r>
              </w:sdtContent>
            </w:sdt>
            <w:r w:rsidR="00666505" w:rsidRPr="00113BAF">
              <w:rPr>
                <w:snapToGrid w:val="0"/>
                <w:highlight w:val="cyan"/>
              </w:rPr>
              <w:t xml:space="preserve"> Yes   </w:t>
            </w:r>
            <w:sdt>
              <w:sdtPr>
                <w:rPr>
                  <w:snapToGrid w:val="0"/>
                  <w:highlight w:val="cyan"/>
                </w:rPr>
                <w:id w:val="11335272"/>
              </w:sdtPr>
              <w:sdtEndPr/>
              <w:sdtContent>
                <w:r w:rsidR="00666505" w:rsidRPr="00113BAF">
                  <w:rPr>
                    <w:rFonts w:eastAsia="MS Gothic" w:hAnsi="Segoe UI Symbol"/>
                    <w:snapToGrid w:val="0"/>
                    <w:highlight w:val="cyan"/>
                  </w:rPr>
                  <w:t>☐</w:t>
                </w:r>
              </w:sdtContent>
            </w:sdt>
            <w:r w:rsidR="00666505" w:rsidRPr="00113BAF">
              <w:rPr>
                <w:snapToGrid w:val="0"/>
                <w:highlight w:val="cyan"/>
              </w:rPr>
              <w:t xml:space="preserve"> No</w:t>
            </w:r>
          </w:p>
        </w:tc>
        <w:tc>
          <w:tcPr>
            <w:tcW w:w="3118" w:type="dxa"/>
          </w:tcPr>
          <w:p w:rsidR="006D1B9F" w:rsidRPr="00B53231" w:rsidRDefault="006D1B9F" w:rsidP="00090BEB">
            <w:pPr>
              <w:rPr>
                <w:lang w:val="en-US" w:eastAsia="en-US"/>
              </w:rPr>
            </w:pPr>
          </w:p>
        </w:tc>
      </w:tr>
      <w:tr w:rsidR="00A50372" w:rsidRPr="00B53231" w:rsidTr="00090BEB">
        <w:tc>
          <w:tcPr>
            <w:tcW w:w="675" w:type="dxa"/>
          </w:tcPr>
          <w:p w:rsidR="00A50372" w:rsidRPr="00B53231" w:rsidRDefault="00023D1B" w:rsidP="00090BEB">
            <w:pPr>
              <w:rPr>
                <w:iCs/>
                <w:highlight w:val="lightGray"/>
              </w:rPr>
            </w:pPr>
            <w:r w:rsidRPr="00F55A1A">
              <w:rPr>
                <w:iCs/>
              </w:rPr>
              <w:lastRenderedPageBreak/>
              <w:t>2.</w:t>
            </w:r>
          </w:p>
        </w:tc>
        <w:tc>
          <w:tcPr>
            <w:tcW w:w="3686" w:type="dxa"/>
          </w:tcPr>
          <w:p w:rsidR="00A50372" w:rsidRDefault="005C00C6" w:rsidP="00F8030B">
            <w:pPr>
              <w:rPr>
                <w:b/>
              </w:rPr>
            </w:pPr>
            <w:r w:rsidRPr="005C00C6">
              <w:rPr>
                <w:b/>
              </w:rPr>
              <w:t>Desk drawer</w:t>
            </w:r>
          </w:p>
          <w:p w:rsidR="005C00C6" w:rsidRPr="005C00C6" w:rsidRDefault="005C00C6" w:rsidP="005C00C6">
            <w:r w:rsidRPr="005C00C6">
              <w:t xml:space="preserve">Frame: 18 mm refined chipboard, grey mat colour, ABS edging 2mm </w:t>
            </w:r>
          </w:p>
          <w:p w:rsidR="005C00C6" w:rsidRPr="005C00C6" w:rsidRDefault="005C00C6" w:rsidP="005C00C6">
            <w:r w:rsidRPr="005C00C6">
              <w:t xml:space="preserve">Top panel: 25 mm refined chipboard, grey mat colour, 2 mm ABS edging, </w:t>
            </w:r>
          </w:p>
          <w:p w:rsidR="005C00C6" w:rsidRPr="005C00C6" w:rsidRDefault="005C00C6" w:rsidP="005C00C6">
            <w:r w:rsidRPr="005C00C6">
              <w:t>Bottom panel: 18 mm refined chipboard, grey mat colour, 2 mm ABS edging</w:t>
            </w:r>
          </w:p>
          <w:p w:rsidR="005C00C6" w:rsidRPr="005C00C6" w:rsidRDefault="005C00C6" w:rsidP="005C00C6">
            <w:r w:rsidRPr="005C00C6">
              <w:t>Drawer: All three drawers, 18 mm refined chipboard, grey mat colour, 2 mm ABS edging with the metal handle</w:t>
            </w:r>
          </w:p>
          <w:p w:rsidR="005C00C6" w:rsidRPr="005C00C6" w:rsidRDefault="005C00C6" w:rsidP="005C00C6">
            <w:r w:rsidRPr="005C00C6">
              <w:t>Locking system for locking of all drawers</w:t>
            </w:r>
          </w:p>
          <w:p w:rsidR="005C00C6" w:rsidRPr="005C00C6" w:rsidRDefault="005C00C6" w:rsidP="005C00C6">
            <w:r w:rsidRPr="005C00C6">
              <w:t>4 (Four) PVC wheels</w:t>
            </w:r>
          </w:p>
          <w:p w:rsidR="005C00C6" w:rsidRPr="005C00C6" w:rsidRDefault="009C0A96" w:rsidP="005C00C6">
            <w:r>
              <w:t>Dimensions: W50cmxH51cmxD</w:t>
            </w:r>
            <w:r w:rsidR="005C00C6" w:rsidRPr="005C00C6">
              <w:t>50</w:t>
            </w:r>
            <w:r>
              <w:t>cm</w:t>
            </w:r>
          </w:p>
          <w:p w:rsidR="005C00C6" w:rsidRPr="005C00C6" w:rsidRDefault="005C00C6" w:rsidP="005C00C6"/>
          <w:p w:rsidR="005C00C6" w:rsidRPr="005C00C6" w:rsidRDefault="005C00C6" w:rsidP="005C00C6">
            <w:r w:rsidRPr="00B709B5">
              <w:rPr>
                <w:b/>
              </w:rPr>
              <w:t>NOTE:</w:t>
            </w:r>
            <w:r w:rsidRPr="005C00C6">
              <w:t xml:space="preserve"> minimum 3 sample of shades grey mat colour of the </w:t>
            </w:r>
            <w:r w:rsidR="00B709B5" w:rsidRPr="00B709B5">
              <w:t>refined chipboard</w:t>
            </w:r>
            <w:r w:rsidRPr="005C00C6">
              <w:t xml:space="preserve"> and the minimum of three samples of handles for the doors to be provided with the offer.</w:t>
            </w:r>
          </w:p>
          <w:p w:rsidR="005C00C6" w:rsidRPr="005C00C6" w:rsidRDefault="005C00C6" w:rsidP="005C00C6">
            <w:r w:rsidRPr="005C00C6">
              <w:t xml:space="preserve">UNOPS reserves the rights to choose the colour of the </w:t>
            </w:r>
            <w:r w:rsidR="00D35353" w:rsidRPr="00D35353">
              <w:t>refined chipboard</w:t>
            </w:r>
            <w:r w:rsidRPr="005C00C6">
              <w:t xml:space="preserve"> and handle.</w:t>
            </w:r>
          </w:p>
          <w:p w:rsidR="005C00C6" w:rsidRPr="00B709B5" w:rsidRDefault="005C00C6" w:rsidP="005C00C6">
            <w:pPr>
              <w:rPr>
                <w:u w:val="single"/>
              </w:rPr>
            </w:pPr>
            <w:r w:rsidRPr="00B709B5">
              <w:rPr>
                <w:u w:val="single"/>
              </w:rPr>
              <w:t>All desk drawers will be in one colour.</w:t>
            </w:r>
          </w:p>
          <w:p w:rsidR="005C00C6" w:rsidRDefault="005C00C6" w:rsidP="005C00C6"/>
          <w:p w:rsidR="00F55A1A" w:rsidRPr="005C00C6" w:rsidRDefault="005C00C6" w:rsidP="005C00C6">
            <w:pPr>
              <w:rPr>
                <w:i/>
              </w:rPr>
            </w:pPr>
            <w:r w:rsidRPr="005C00C6">
              <w:rPr>
                <w:i/>
              </w:rPr>
              <w:t>Offered model should be equal or similar to the picture below:</w:t>
            </w:r>
          </w:p>
          <w:p w:rsidR="005C00C6" w:rsidRDefault="005C00C6" w:rsidP="005C00C6">
            <w:pPr>
              <w:rPr>
                <w:b/>
              </w:rPr>
            </w:pPr>
          </w:p>
          <w:p w:rsidR="005C00C6" w:rsidRDefault="005C00C6" w:rsidP="005C00C6">
            <w:pPr>
              <w:rPr>
                <w:b/>
              </w:rPr>
            </w:pPr>
            <w:r>
              <w:rPr>
                <w:b/>
                <w:noProof/>
              </w:rPr>
              <w:drawing>
                <wp:inline distT="0" distB="0" distL="0" distR="0" wp14:anchorId="62555355" wp14:editId="7E6AD5D7">
                  <wp:extent cx="1652270" cy="179260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2270" cy="1792605"/>
                          </a:xfrm>
                          <a:prstGeom prst="rect">
                            <a:avLst/>
                          </a:prstGeom>
                          <a:noFill/>
                        </pic:spPr>
                      </pic:pic>
                    </a:graphicData>
                  </a:graphic>
                </wp:inline>
              </w:drawing>
            </w:r>
          </w:p>
          <w:p w:rsidR="008C7819" w:rsidRPr="00EA3422" w:rsidRDefault="008C7819" w:rsidP="005C00C6">
            <w:pPr>
              <w:rPr>
                <w:b/>
              </w:rPr>
            </w:pPr>
          </w:p>
        </w:tc>
        <w:tc>
          <w:tcPr>
            <w:tcW w:w="709" w:type="dxa"/>
          </w:tcPr>
          <w:p w:rsidR="00A50372" w:rsidRPr="00113BAF" w:rsidRDefault="005C00C6" w:rsidP="00090BEB">
            <w:pPr>
              <w:jc w:val="center"/>
              <w:rPr>
                <w:iCs/>
              </w:rPr>
            </w:pPr>
            <w:r>
              <w:rPr>
                <w:iCs/>
              </w:rPr>
              <w:t>53</w:t>
            </w:r>
          </w:p>
        </w:tc>
        <w:tc>
          <w:tcPr>
            <w:tcW w:w="1559" w:type="dxa"/>
          </w:tcPr>
          <w:p w:rsidR="00A50372" w:rsidRDefault="00A50372" w:rsidP="00090BEB">
            <w:pPr>
              <w:rPr>
                <w:snapToGrid w:val="0"/>
                <w:highlight w:val="cyan"/>
              </w:rPr>
            </w:pPr>
          </w:p>
        </w:tc>
        <w:tc>
          <w:tcPr>
            <w:tcW w:w="3118" w:type="dxa"/>
          </w:tcPr>
          <w:p w:rsidR="00A50372" w:rsidRPr="00B53231" w:rsidRDefault="00A50372" w:rsidP="00090BEB">
            <w:pPr>
              <w:rPr>
                <w:lang w:val="en-US" w:eastAsia="en-US"/>
              </w:rPr>
            </w:pPr>
          </w:p>
        </w:tc>
      </w:tr>
      <w:tr w:rsidR="00A50372" w:rsidRPr="00C60C2E" w:rsidTr="00A50372">
        <w:tc>
          <w:tcPr>
            <w:tcW w:w="675" w:type="dxa"/>
            <w:tcBorders>
              <w:top w:val="single" w:sz="4" w:space="0" w:color="auto"/>
              <w:left w:val="single" w:sz="4" w:space="0" w:color="auto"/>
              <w:bottom w:val="single" w:sz="4" w:space="0" w:color="auto"/>
              <w:right w:val="single" w:sz="4" w:space="0" w:color="auto"/>
            </w:tcBorders>
          </w:tcPr>
          <w:p w:rsidR="00A50372" w:rsidRPr="00A50372" w:rsidRDefault="00A50372" w:rsidP="00A50372">
            <w:pPr>
              <w:rPr>
                <w:iCs/>
                <w:highlight w:val="lightGray"/>
              </w:rPr>
            </w:pPr>
            <w:r w:rsidRPr="00F55A1A">
              <w:rPr>
                <w:iCs/>
              </w:rPr>
              <w:t>3.</w:t>
            </w:r>
          </w:p>
        </w:tc>
        <w:tc>
          <w:tcPr>
            <w:tcW w:w="3686" w:type="dxa"/>
            <w:tcBorders>
              <w:top w:val="single" w:sz="4" w:space="0" w:color="auto"/>
              <w:left w:val="single" w:sz="4" w:space="0" w:color="auto"/>
              <w:bottom w:val="single" w:sz="4" w:space="0" w:color="auto"/>
              <w:right w:val="single" w:sz="4" w:space="0" w:color="auto"/>
            </w:tcBorders>
          </w:tcPr>
          <w:p w:rsidR="00A50372" w:rsidRDefault="005C00C6" w:rsidP="00F5212B">
            <w:pPr>
              <w:rPr>
                <w:b/>
              </w:rPr>
            </w:pPr>
            <w:r w:rsidRPr="005C00C6">
              <w:rPr>
                <w:b/>
              </w:rPr>
              <w:t xml:space="preserve">Commode with doors with one shelf </w:t>
            </w:r>
          </w:p>
          <w:p w:rsidR="005C00C6" w:rsidRDefault="005C00C6" w:rsidP="00F5212B">
            <w:pPr>
              <w:rPr>
                <w:b/>
              </w:rPr>
            </w:pPr>
          </w:p>
          <w:p w:rsidR="005C00C6" w:rsidRPr="005C00C6" w:rsidRDefault="005C00C6" w:rsidP="005C00C6">
            <w:r w:rsidRPr="005C00C6">
              <w:t>Frame: 18 mm refined chipboard, grey mat colour, ABS edging 2mm</w:t>
            </w:r>
          </w:p>
          <w:p w:rsidR="005C00C6" w:rsidRPr="005C00C6" w:rsidRDefault="005C00C6" w:rsidP="005C00C6">
            <w:r w:rsidRPr="005C00C6">
              <w:t>Panel: 25 mm refined chipboard, grey mat colour, 2 mm ABS edging</w:t>
            </w:r>
          </w:p>
          <w:p w:rsidR="005C00C6" w:rsidRPr="005C00C6" w:rsidRDefault="005C00C6" w:rsidP="005C00C6">
            <w:r w:rsidRPr="005C00C6">
              <w:t>Back side 18 mm refined chipboard, grey mat colour ,2 mm ABS edging</w:t>
            </w:r>
          </w:p>
          <w:p w:rsidR="005C00C6" w:rsidRPr="005C00C6" w:rsidRDefault="005C00C6" w:rsidP="005C00C6">
            <w:r w:rsidRPr="005C00C6">
              <w:t>Doors: 18 mm refined chipboard, white grey colour, 2 mm ABS edging with the metal handle</w:t>
            </w:r>
          </w:p>
          <w:p w:rsidR="005C00C6" w:rsidRPr="005C00C6" w:rsidRDefault="005C00C6" w:rsidP="005C00C6">
            <w:r w:rsidRPr="005C00C6">
              <w:t>Locking system</w:t>
            </w:r>
          </w:p>
          <w:p w:rsidR="005C00C6" w:rsidRPr="005C00C6" w:rsidRDefault="005C00C6" w:rsidP="005C00C6">
            <w:r w:rsidRPr="005C00C6">
              <w:t>Dimensions: W80</w:t>
            </w:r>
            <w:r w:rsidR="00B709B5">
              <w:t>cm</w:t>
            </w:r>
            <w:r w:rsidRPr="005C00C6">
              <w:t>xH85</w:t>
            </w:r>
            <w:r w:rsidR="00B709B5">
              <w:t>cm</w:t>
            </w:r>
            <w:r w:rsidRPr="005C00C6">
              <w:t>xD45</w:t>
            </w:r>
            <w:r w:rsidR="00B709B5">
              <w:t>cm</w:t>
            </w:r>
          </w:p>
          <w:p w:rsidR="00B709B5" w:rsidRDefault="00B709B5" w:rsidP="005C00C6"/>
          <w:p w:rsidR="005C00C6" w:rsidRPr="005C00C6" w:rsidRDefault="005C00C6" w:rsidP="005C00C6">
            <w:r w:rsidRPr="00B709B5">
              <w:rPr>
                <w:b/>
              </w:rPr>
              <w:t>NOTE:</w:t>
            </w:r>
            <w:r w:rsidRPr="005C00C6">
              <w:t xml:space="preserve"> minimum 3 sample of shades grey colour of the </w:t>
            </w:r>
            <w:r w:rsidR="00B709B5" w:rsidRPr="00B709B5">
              <w:t xml:space="preserve">refined chipboard </w:t>
            </w:r>
            <w:r w:rsidRPr="005C00C6">
              <w:t xml:space="preserve">and the minimum of three samples of handles for the doors to be provided </w:t>
            </w:r>
            <w:r w:rsidRPr="005C00C6">
              <w:lastRenderedPageBreak/>
              <w:t>with the offer.</w:t>
            </w:r>
          </w:p>
          <w:p w:rsidR="005C00C6" w:rsidRPr="005C00C6" w:rsidRDefault="005C00C6" w:rsidP="005C00C6">
            <w:r w:rsidRPr="005C00C6">
              <w:t xml:space="preserve">UNOPS reserves the rights to choose the colour of the </w:t>
            </w:r>
            <w:r w:rsidR="00D35353" w:rsidRPr="00D35353">
              <w:t>refined chipboard</w:t>
            </w:r>
            <w:r w:rsidRPr="005C00C6">
              <w:t xml:space="preserve"> and handle.</w:t>
            </w:r>
          </w:p>
          <w:p w:rsidR="00B709B5" w:rsidRPr="00B709B5" w:rsidRDefault="005C00C6" w:rsidP="005C00C6">
            <w:pPr>
              <w:rPr>
                <w:b/>
                <w:u w:val="single"/>
              </w:rPr>
            </w:pPr>
            <w:r w:rsidRPr="00B709B5">
              <w:rPr>
                <w:u w:val="single"/>
              </w:rPr>
              <w:t>All commodes will be in one colour.</w:t>
            </w:r>
          </w:p>
          <w:p w:rsidR="00A50372" w:rsidRPr="00A50372" w:rsidRDefault="00A50372" w:rsidP="00F5212B">
            <w:pPr>
              <w:rPr>
                <w:b/>
              </w:rPr>
            </w:pPr>
            <w:r w:rsidRPr="00A50372">
              <w:rPr>
                <w:b/>
              </w:rPr>
              <w:t xml:space="preserve">         </w:t>
            </w:r>
          </w:p>
          <w:p w:rsidR="00A50372" w:rsidRDefault="005C00C6" w:rsidP="00F5212B">
            <w:pPr>
              <w:rPr>
                <w:i/>
              </w:rPr>
            </w:pPr>
            <w:r w:rsidRPr="005C00C6">
              <w:rPr>
                <w:i/>
              </w:rPr>
              <w:t>Offered model should be equal or similar to the picture below:</w:t>
            </w:r>
            <w:r w:rsidR="00A50372" w:rsidRPr="005C00C6">
              <w:rPr>
                <w:i/>
              </w:rPr>
              <w:t xml:space="preserve">  </w:t>
            </w:r>
          </w:p>
          <w:p w:rsidR="005C00C6" w:rsidRPr="005C00C6" w:rsidRDefault="005C00C6" w:rsidP="00F5212B">
            <w:pPr>
              <w:rPr>
                <w:i/>
              </w:rPr>
            </w:pPr>
          </w:p>
          <w:p w:rsidR="00A50372" w:rsidRPr="00A50372" w:rsidRDefault="005C00C6" w:rsidP="00F5212B">
            <w:pPr>
              <w:rPr>
                <w:b/>
              </w:rPr>
            </w:pPr>
            <w:r>
              <w:rPr>
                <w:b/>
                <w:noProof/>
              </w:rPr>
              <w:drawing>
                <wp:inline distT="0" distB="0" distL="0" distR="0" wp14:anchorId="1386E375">
                  <wp:extent cx="2238541" cy="1860605"/>
                  <wp:effectExtent l="0" t="0" r="952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5793" cy="1858321"/>
                          </a:xfrm>
                          <a:prstGeom prst="rect">
                            <a:avLst/>
                          </a:prstGeom>
                          <a:noFill/>
                        </pic:spPr>
                      </pic:pic>
                    </a:graphicData>
                  </a:graphic>
                </wp:inline>
              </w:drawing>
            </w:r>
          </w:p>
          <w:p w:rsidR="00A50372" w:rsidRPr="00A50372" w:rsidRDefault="00A50372" w:rsidP="00F5212B">
            <w:pPr>
              <w:rPr>
                <w:b/>
              </w:rPr>
            </w:pPr>
            <w:r w:rsidRPr="00A50372">
              <w:rPr>
                <w:b/>
              </w:rPr>
              <w:t xml:space="preserve">                                                                                                                                                   </w:t>
            </w:r>
          </w:p>
          <w:p w:rsidR="00A50372" w:rsidRPr="00A50372" w:rsidRDefault="00A50372" w:rsidP="00F5212B">
            <w:pPr>
              <w:rPr>
                <w:b/>
              </w:rPr>
            </w:pPr>
          </w:p>
        </w:tc>
        <w:tc>
          <w:tcPr>
            <w:tcW w:w="709" w:type="dxa"/>
            <w:tcBorders>
              <w:top w:val="single" w:sz="4" w:space="0" w:color="auto"/>
              <w:left w:val="single" w:sz="4" w:space="0" w:color="auto"/>
              <w:bottom w:val="single" w:sz="4" w:space="0" w:color="auto"/>
              <w:right w:val="single" w:sz="4" w:space="0" w:color="auto"/>
            </w:tcBorders>
          </w:tcPr>
          <w:p w:rsidR="00A50372" w:rsidRPr="00C60C2E" w:rsidRDefault="005C00C6" w:rsidP="00F5212B">
            <w:pPr>
              <w:jc w:val="center"/>
              <w:rPr>
                <w:iCs/>
              </w:rPr>
            </w:pPr>
            <w:r>
              <w:rPr>
                <w:iCs/>
              </w:rPr>
              <w:lastRenderedPageBreak/>
              <w:t>41</w:t>
            </w:r>
          </w:p>
        </w:tc>
        <w:tc>
          <w:tcPr>
            <w:tcW w:w="1559" w:type="dxa"/>
            <w:tcBorders>
              <w:top w:val="single" w:sz="4" w:space="0" w:color="auto"/>
              <w:left w:val="single" w:sz="4" w:space="0" w:color="auto"/>
              <w:bottom w:val="single" w:sz="4" w:space="0" w:color="auto"/>
              <w:right w:val="single" w:sz="4" w:space="0" w:color="auto"/>
            </w:tcBorders>
          </w:tcPr>
          <w:p w:rsidR="00A50372" w:rsidRPr="00A50372" w:rsidRDefault="00FB6915" w:rsidP="00F5212B">
            <w:pPr>
              <w:rPr>
                <w:snapToGrid w:val="0"/>
                <w:highlight w:val="cyan"/>
              </w:rPr>
            </w:pPr>
            <w:sdt>
              <w:sdtPr>
                <w:rPr>
                  <w:snapToGrid w:val="0"/>
                  <w:highlight w:val="cyan"/>
                </w:rPr>
                <w:id w:val="-485397960"/>
              </w:sdtPr>
              <w:sdtEndPr/>
              <w:sdtContent>
                <w:r w:rsidR="00A50372" w:rsidRPr="00A50372">
                  <w:rPr>
                    <w:rFonts w:ascii="MS Gothic" w:eastAsia="MS Gothic" w:hAnsi="MS Gothic" w:cs="MS Gothic" w:hint="eastAsia"/>
                    <w:snapToGrid w:val="0"/>
                    <w:highlight w:val="cyan"/>
                  </w:rPr>
                  <w:t>☐</w:t>
                </w:r>
              </w:sdtContent>
            </w:sdt>
            <w:r w:rsidR="00A50372" w:rsidRPr="00C60C2E">
              <w:rPr>
                <w:snapToGrid w:val="0"/>
                <w:highlight w:val="cyan"/>
              </w:rPr>
              <w:t xml:space="preserve"> Yes   </w:t>
            </w:r>
            <w:sdt>
              <w:sdtPr>
                <w:rPr>
                  <w:snapToGrid w:val="0"/>
                  <w:highlight w:val="cyan"/>
                </w:rPr>
                <w:id w:val="1186563755"/>
              </w:sdtPr>
              <w:sdtEndPr/>
              <w:sdtContent>
                <w:r w:rsidR="00A50372" w:rsidRPr="00A50372">
                  <w:rPr>
                    <w:rFonts w:ascii="MS Gothic" w:eastAsia="MS Gothic" w:hAnsi="MS Gothic" w:cs="MS Gothic" w:hint="eastAsia"/>
                    <w:snapToGrid w:val="0"/>
                    <w:highlight w:val="cyan"/>
                  </w:rPr>
                  <w:t>☐</w:t>
                </w:r>
              </w:sdtContent>
            </w:sdt>
            <w:r w:rsidR="00A50372" w:rsidRPr="00C60C2E">
              <w:rPr>
                <w:snapToGrid w:val="0"/>
                <w:highlight w:val="cyan"/>
              </w:rPr>
              <w:t xml:space="preserve"> No</w:t>
            </w:r>
          </w:p>
        </w:tc>
        <w:tc>
          <w:tcPr>
            <w:tcW w:w="3118" w:type="dxa"/>
            <w:tcBorders>
              <w:top w:val="single" w:sz="4" w:space="0" w:color="auto"/>
              <w:left w:val="single" w:sz="4" w:space="0" w:color="auto"/>
              <w:bottom w:val="single" w:sz="4" w:space="0" w:color="auto"/>
              <w:right w:val="single" w:sz="4" w:space="0" w:color="auto"/>
            </w:tcBorders>
          </w:tcPr>
          <w:p w:rsidR="00A50372" w:rsidRPr="00A50372" w:rsidRDefault="00A50372" w:rsidP="00F5212B">
            <w:pPr>
              <w:rPr>
                <w:lang w:val="en-US" w:eastAsia="en-US"/>
              </w:rPr>
            </w:pPr>
          </w:p>
        </w:tc>
      </w:tr>
    </w:tbl>
    <w:p w:rsidR="00F55A1A" w:rsidRDefault="00F55A1A"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4826B3">
              <w:rPr>
                <w:rFonts w:ascii="Arial" w:hAnsi="Arial"/>
                <w:iCs/>
              </w:rPr>
              <w:t>2</w:t>
            </w:r>
            <w:r w:rsidR="0029498A" w:rsidRPr="00BC752B">
              <w:rPr>
                <w:rFonts w:ascii="Arial" w:hAnsi="Arial"/>
                <w:iCs/>
              </w:rPr>
              <w:t>5</w:t>
            </w:r>
            <w:r w:rsidRPr="00BC752B">
              <w:rPr>
                <w:rFonts w:ascii="Arial" w:hAnsi="Arial"/>
                <w:iCs/>
              </w:rPr>
              <w:t xml:space="preserve"> (</w:t>
            </w:r>
            <w:r w:rsidR="004826B3">
              <w:rPr>
                <w:rFonts w:ascii="Arial" w:hAnsi="Arial"/>
                <w:iCs/>
              </w:rPr>
              <w:t>Twenty</w:t>
            </w:r>
            <w:r w:rsidRPr="00BC752B">
              <w:rPr>
                <w:rFonts w:ascii="Arial" w:hAnsi="Arial"/>
                <w:iCs/>
              </w:rPr>
              <w:t xml:space="preserve"> Five)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FB6915"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F55A1A" w:rsidRPr="00BC752B" w:rsidRDefault="00F55A1A" w:rsidP="00E33B8D">
            <w:pPr>
              <w:rPr>
                <w:rFonts w:ascii="Arial" w:hAnsi="Arial"/>
                <w:lang w:eastAsia="en-US"/>
              </w:rPr>
            </w:pPr>
          </w:p>
          <w:p w:rsidR="00C42C14" w:rsidRDefault="00F5212B" w:rsidP="00E33B8D">
            <w:pPr>
              <w:rPr>
                <w:rFonts w:ascii="Arial" w:hAnsi="Arial"/>
                <w:b/>
                <w:u w:val="single"/>
                <w:lang w:eastAsia="en-US"/>
              </w:rPr>
            </w:pPr>
            <w:r w:rsidRPr="00F55A1A">
              <w:rPr>
                <w:rFonts w:ascii="Arial" w:hAnsi="Arial"/>
                <w:b/>
                <w:u w:val="single"/>
                <w:lang w:eastAsia="en-US"/>
              </w:rPr>
              <w:t>New UNOPS RSOC office in Belgrade</w:t>
            </w:r>
          </w:p>
          <w:p w:rsidR="00F55A1A" w:rsidRPr="00F55A1A" w:rsidRDefault="00F55A1A" w:rsidP="00E33B8D">
            <w:pPr>
              <w:rPr>
                <w:rFonts w:ascii="Arial" w:hAnsi="Arial"/>
                <w:b/>
                <w:u w:val="single"/>
                <w:lang w:eastAsia="en-US"/>
              </w:rPr>
            </w:pPr>
          </w:p>
          <w:p w:rsid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 xml:space="preserve">he </w:t>
            </w:r>
            <w:r w:rsidR="00F55A1A">
              <w:rPr>
                <w:rFonts w:ascii="Arial" w:hAnsi="Arial"/>
                <w:lang w:eastAsia="en-US"/>
              </w:rPr>
              <w:t xml:space="preserve">office </w:t>
            </w:r>
            <w:r w:rsidR="00434DD6">
              <w:rPr>
                <w:rFonts w:ascii="Arial" w:hAnsi="Arial"/>
                <w:lang w:eastAsia="en-US"/>
              </w:rPr>
              <w:t xml:space="preserve">furniture </w:t>
            </w:r>
            <w:r w:rsidR="00E33B8D" w:rsidRPr="00BC752B">
              <w:rPr>
                <w:rFonts w:ascii="Arial" w:hAnsi="Arial"/>
                <w:lang w:eastAsia="en-US"/>
              </w:rPr>
              <w:t xml:space="preserve">are included in the price. </w:t>
            </w:r>
          </w:p>
          <w:p w:rsidR="00A038F7" w:rsidRPr="00BC752B" w:rsidRDefault="00A038F7" w:rsidP="00F5212B">
            <w:pPr>
              <w:rPr>
                <w:rFonts w:ascii="Arial" w:hAnsi="Arial"/>
              </w:rPr>
            </w:pPr>
          </w:p>
        </w:tc>
        <w:tc>
          <w:tcPr>
            <w:tcW w:w="2126" w:type="dxa"/>
            <w:vAlign w:val="center"/>
          </w:tcPr>
          <w:p w:rsidR="00A038F7" w:rsidRPr="00FA0635" w:rsidRDefault="00FB6915"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p w:rsidR="0060731F" w:rsidRPr="00FA0635" w:rsidRDefault="0060731F" w:rsidP="007B7452">
            <w:pPr>
              <w:rPr>
                <w:rFonts w:ascii="Arial" w:hAnsi="Arial"/>
                <w:lang w:eastAsia="en-US"/>
              </w:rPr>
            </w:pPr>
          </w:p>
        </w:tc>
        <w:tc>
          <w:tcPr>
            <w:tcW w:w="2126" w:type="dxa"/>
            <w:vAlign w:val="center"/>
          </w:tcPr>
          <w:p w:rsidR="00A038F7" w:rsidRPr="00FA0635" w:rsidRDefault="00FB6915"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 xml:space="preserve">At the time the Contract is awarded, UNOPS reserves the right to vary the quantity of the goods and associated services specified above, provided this does not exceed </w:t>
            </w:r>
            <w:r w:rsidRPr="00FA0635">
              <w:rPr>
                <w:rFonts w:ascii="Arial" w:hAnsi="Arial"/>
                <w:lang w:eastAsia="en-US"/>
              </w:rPr>
              <w:lastRenderedPageBreak/>
              <w:t xml:space="preserve">+/- </w:t>
            </w:r>
            <w:r w:rsidR="005C00C6">
              <w:rPr>
                <w:rFonts w:ascii="Arial" w:hAnsi="Arial"/>
                <w:lang w:eastAsia="en-US"/>
              </w:rPr>
              <w:t>3</w:t>
            </w:r>
            <w:r w:rsidRPr="00FA0635">
              <w:rPr>
                <w:rFonts w:ascii="Arial" w:hAnsi="Arial"/>
                <w:lang w:eastAsia="en-US"/>
              </w:rPr>
              <w:t>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FB6915"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6"/>
      <w:footerReference w:type="default" r:id="rId17"/>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6B3" w:rsidRDefault="004826B3">
      <w:r>
        <w:separator/>
      </w:r>
    </w:p>
  </w:endnote>
  <w:endnote w:type="continuationSeparator" w:id="0">
    <w:p w:rsidR="004826B3" w:rsidRDefault="0048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Arial"/>
    <w:panose1 w:val="00000000000000000000"/>
    <w:charset w:val="00"/>
    <w:family w:val="swiss"/>
    <w:notTrueType/>
    <w:pitch w:val="default"/>
    <w:sig w:usb0="00000003" w:usb1="00000000" w:usb2="00000000" w:usb3="00000000" w:csb0="00000001" w:csb1="00000000"/>
  </w:font>
  <w:font w:name="CG Times">
    <w:altName w:val="Times New Roman"/>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4826B3" w:rsidRPr="00933BF0" w:rsidTr="0059057B">
      <w:tc>
        <w:tcPr>
          <w:tcW w:w="4596" w:type="dxa"/>
        </w:tcPr>
        <w:p w:rsidR="004826B3" w:rsidRPr="00933BF0" w:rsidRDefault="004826B3" w:rsidP="0059057B">
          <w:pPr>
            <w:pStyle w:val="Footer"/>
            <w:rPr>
              <w:rFonts w:ascii="Arial" w:hAnsi="Arial"/>
              <w:sz w:val="18"/>
              <w:szCs w:val="18"/>
            </w:rPr>
          </w:pPr>
          <w:r w:rsidRPr="00933BF0">
            <w:rPr>
              <w:noProof/>
              <w:sz w:val="18"/>
              <w:szCs w:val="18"/>
            </w:rPr>
            <w:drawing>
              <wp:inline distT="0" distB="0" distL="0" distR="0" wp14:anchorId="1B5E5E63" wp14:editId="0E57BB35">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4826B3" w:rsidRPr="00933BF0" w:rsidRDefault="004826B3"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FB6915">
            <w:rPr>
              <w:rFonts w:ascii="Arial" w:hAnsi="Arial"/>
              <w:noProof/>
              <w:sz w:val="18"/>
              <w:szCs w:val="18"/>
            </w:rPr>
            <w:t>4</w:t>
          </w:r>
          <w:r w:rsidRPr="00933BF0">
            <w:rPr>
              <w:sz w:val="18"/>
              <w:szCs w:val="18"/>
            </w:rPr>
            <w:fldChar w:fldCharType="end"/>
          </w:r>
        </w:p>
      </w:tc>
    </w:tr>
  </w:tbl>
  <w:p w:rsidR="004826B3" w:rsidRDefault="004826B3"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6B3" w:rsidRDefault="004826B3">
      <w:r>
        <w:separator/>
      </w:r>
    </w:p>
  </w:footnote>
  <w:footnote w:type="continuationSeparator" w:id="0">
    <w:p w:rsidR="004826B3" w:rsidRDefault="0048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4826B3" w:rsidRPr="009C0A96" w:rsidTr="0059057B">
      <w:tc>
        <w:tcPr>
          <w:tcW w:w="9889" w:type="dxa"/>
        </w:tcPr>
        <w:p w:rsidR="004826B3" w:rsidRPr="009C0A96" w:rsidRDefault="004826B3" w:rsidP="00FC5949">
          <w:pPr>
            <w:pStyle w:val="Footer"/>
            <w:jc w:val="right"/>
            <w:rPr>
              <w:rFonts w:ascii="Arial" w:hAnsi="Arial"/>
              <w:sz w:val="18"/>
              <w:szCs w:val="18"/>
            </w:rPr>
          </w:pPr>
          <w:r w:rsidRPr="009C0A96">
            <w:rPr>
              <w:rFonts w:ascii="Arial" w:hAnsi="Arial"/>
              <w:sz w:val="18"/>
              <w:szCs w:val="18"/>
            </w:rPr>
            <w:t>RFQ Ref No: UNOPS-RSOC-2016-G-</w:t>
          </w:r>
          <w:r w:rsidR="009C0A96" w:rsidRPr="009C0A96">
            <w:rPr>
              <w:rFonts w:ascii="Arial" w:hAnsi="Arial"/>
              <w:sz w:val="18"/>
              <w:szCs w:val="18"/>
            </w:rPr>
            <w:t>03</w:t>
          </w:r>
          <w:r w:rsidRPr="009C0A96">
            <w:rPr>
              <w:rFonts w:ascii="Arial" w:hAnsi="Arial"/>
              <w:sz w:val="18"/>
              <w:szCs w:val="18"/>
            </w:rPr>
            <w:t>0</w:t>
          </w:r>
        </w:p>
      </w:tc>
    </w:tr>
  </w:tbl>
  <w:p w:rsidR="004826B3" w:rsidRDefault="00482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325ECCA4"/>
    <w:lvl w:ilvl="0" w:tplc="2962F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09C65B38"/>
    <w:lvl w:ilvl="0" w:tplc="03A2DBB2">
      <w:start w:val="1"/>
      <w:numFmt w:val="decimal"/>
      <w:lvlText w:val="%1."/>
      <w:lvlJc w:val="left"/>
      <w:pPr>
        <w:ind w:left="360" w:hanging="360"/>
      </w:pPr>
      <w:rPr>
        <w:rFonts w:ascii="Arial" w:hAnsi="Arial" w:cs="Arial" w:hint="default"/>
        <w:b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1">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0"/>
  </w:num>
  <w:num w:numId="10">
    <w:abstractNumId w:val="15"/>
  </w:num>
  <w:num w:numId="11">
    <w:abstractNumId w:val="6"/>
  </w:num>
  <w:num w:numId="12">
    <w:abstractNumId w:val="18"/>
  </w:num>
  <w:num w:numId="13">
    <w:abstractNumId w:val="2"/>
  </w:num>
  <w:num w:numId="14">
    <w:abstractNumId w:val="24"/>
  </w:num>
  <w:num w:numId="15">
    <w:abstractNumId w:val="9"/>
  </w:num>
  <w:num w:numId="16">
    <w:abstractNumId w:val="14"/>
  </w:num>
  <w:num w:numId="17">
    <w:abstractNumId w:val="21"/>
  </w:num>
  <w:num w:numId="18">
    <w:abstractNumId w:val="16"/>
  </w:num>
  <w:num w:numId="19">
    <w:abstractNumId w:val="8"/>
  </w:num>
  <w:num w:numId="20">
    <w:abstractNumId w:val="17"/>
  </w:num>
  <w:num w:numId="21">
    <w:abstractNumId w:val="22"/>
  </w:num>
  <w:num w:numId="22">
    <w:abstractNumId w:val="7"/>
  </w:num>
  <w:num w:numId="23">
    <w:abstractNumId w:val="12"/>
  </w:num>
  <w:num w:numId="24">
    <w:abstractNumId w:val="11"/>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39F3"/>
    <w:rsid w:val="00023D1B"/>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246E"/>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0A66"/>
    <w:rsid w:val="001B3E5B"/>
    <w:rsid w:val="001B4D60"/>
    <w:rsid w:val="001B64A8"/>
    <w:rsid w:val="001B65B9"/>
    <w:rsid w:val="001B6FFE"/>
    <w:rsid w:val="001B7891"/>
    <w:rsid w:val="001C2184"/>
    <w:rsid w:val="001C26E9"/>
    <w:rsid w:val="001C4E1E"/>
    <w:rsid w:val="001C5FF1"/>
    <w:rsid w:val="001C72B8"/>
    <w:rsid w:val="001D0DB8"/>
    <w:rsid w:val="001D1067"/>
    <w:rsid w:val="001D60A7"/>
    <w:rsid w:val="001D7DC0"/>
    <w:rsid w:val="001E1E02"/>
    <w:rsid w:val="001E35A1"/>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21FC"/>
    <w:rsid w:val="002F4DF7"/>
    <w:rsid w:val="002F52E5"/>
    <w:rsid w:val="002F6C59"/>
    <w:rsid w:val="0030353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67DC"/>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4DD6"/>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26B3"/>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382C"/>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0C6"/>
    <w:rsid w:val="005C0740"/>
    <w:rsid w:val="005C39C1"/>
    <w:rsid w:val="005C55B0"/>
    <w:rsid w:val="005C5CEE"/>
    <w:rsid w:val="005C6535"/>
    <w:rsid w:val="005C6702"/>
    <w:rsid w:val="005D0A96"/>
    <w:rsid w:val="005D1130"/>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2B4C"/>
    <w:rsid w:val="0068616F"/>
    <w:rsid w:val="00694847"/>
    <w:rsid w:val="0069491B"/>
    <w:rsid w:val="00694E86"/>
    <w:rsid w:val="006953D1"/>
    <w:rsid w:val="00696CCE"/>
    <w:rsid w:val="00697056"/>
    <w:rsid w:val="006975AB"/>
    <w:rsid w:val="00697EC8"/>
    <w:rsid w:val="006A1410"/>
    <w:rsid w:val="006A227D"/>
    <w:rsid w:val="006A2BAF"/>
    <w:rsid w:val="006A3BFE"/>
    <w:rsid w:val="006A4290"/>
    <w:rsid w:val="006A44F2"/>
    <w:rsid w:val="006A5631"/>
    <w:rsid w:val="006A6AD3"/>
    <w:rsid w:val="006A792D"/>
    <w:rsid w:val="006B0807"/>
    <w:rsid w:val="006B1270"/>
    <w:rsid w:val="006B15BE"/>
    <w:rsid w:val="006B1F2C"/>
    <w:rsid w:val="006B2472"/>
    <w:rsid w:val="006C25BE"/>
    <w:rsid w:val="006C4078"/>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17ECD"/>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97A64"/>
    <w:rsid w:val="007A21D1"/>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C730A"/>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12E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B3B96"/>
    <w:rsid w:val="008B51E3"/>
    <w:rsid w:val="008B61A2"/>
    <w:rsid w:val="008B62D0"/>
    <w:rsid w:val="008B65A2"/>
    <w:rsid w:val="008C0B47"/>
    <w:rsid w:val="008C0F66"/>
    <w:rsid w:val="008C1CAB"/>
    <w:rsid w:val="008C1EC5"/>
    <w:rsid w:val="008C2925"/>
    <w:rsid w:val="008C374B"/>
    <w:rsid w:val="008C7158"/>
    <w:rsid w:val="008C7819"/>
    <w:rsid w:val="008C7AE7"/>
    <w:rsid w:val="008D0662"/>
    <w:rsid w:val="008D0B98"/>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24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0A96"/>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0372"/>
    <w:rsid w:val="00A55236"/>
    <w:rsid w:val="00A5755E"/>
    <w:rsid w:val="00A60D11"/>
    <w:rsid w:val="00A61F9F"/>
    <w:rsid w:val="00A64C70"/>
    <w:rsid w:val="00A67BAD"/>
    <w:rsid w:val="00A67E9A"/>
    <w:rsid w:val="00A701DA"/>
    <w:rsid w:val="00A7159C"/>
    <w:rsid w:val="00A718C8"/>
    <w:rsid w:val="00A8080A"/>
    <w:rsid w:val="00A81241"/>
    <w:rsid w:val="00A817B1"/>
    <w:rsid w:val="00A81C0C"/>
    <w:rsid w:val="00A84433"/>
    <w:rsid w:val="00A854A4"/>
    <w:rsid w:val="00A869C8"/>
    <w:rsid w:val="00A8724A"/>
    <w:rsid w:val="00A90736"/>
    <w:rsid w:val="00A90739"/>
    <w:rsid w:val="00A945DE"/>
    <w:rsid w:val="00A947AC"/>
    <w:rsid w:val="00A96AB7"/>
    <w:rsid w:val="00A97154"/>
    <w:rsid w:val="00AA1612"/>
    <w:rsid w:val="00AA1D35"/>
    <w:rsid w:val="00AA28CB"/>
    <w:rsid w:val="00AA3FEC"/>
    <w:rsid w:val="00AA476C"/>
    <w:rsid w:val="00AA5C80"/>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AF568C"/>
    <w:rsid w:val="00B0215A"/>
    <w:rsid w:val="00B02DC5"/>
    <w:rsid w:val="00B0360C"/>
    <w:rsid w:val="00B10B5C"/>
    <w:rsid w:val="00B11D65"/>
    <w:rsid w:val="00B14CB0"/>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09B5"/>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01EF"/>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5353"/>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07A7"/>
    <w:rsid w:val="00D8242A"/>
    <w:rsid w:val="00D84483"/>
    <w:rsid w:val="00D86CEA"/>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1E2"/>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3D2E"/>
    <w:rsid w:val="00EF611F"/>
    <w:rsid w:val="00F00323"/>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12B"/>
    <w:rsid w:val="00F52B44"/>
    <w:rsid w:val="00F5367B"/>
    <w:rsid w:val="00F536B7"/>
    <w:rsid w:val="00F55A1A"/>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B6915"/>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621">
      <w:bodyDiv w:val="1"/>
      <w:marLeft w:val="0"/>
      <w:marRight w:val="0"/>
      <w:marTop w:val="0"/>
      <w:marBottom w:val="0"/>
      <w:divBdr>
        <w:top w:val="none" w:sz="0" w:space="0" w:color="auto"/>
        <w:left w:val="none" w:sz="0" w:space="0" w:color="auto"/>
        <w:bottom w:val="none" w:sz="0" w:space="0" w:color="auto"/>
        <w:right w:val="none" w:sz="0" w:space="0" w:color="auto"/>
      </w:divBdr>
    </w:div>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purl.org/dc/terms/"/>
    <ds:schemaRef ds:uri="http://schemas.microsoft.com/office/2006/documentManagement/types"/>
    <ds:schemaRef ds:uri="8d1789be-2b34-414d-b761-149aa1689c70"/>
    <ds:schemaRef ds:uri="http://purl.org/dc/elements/1.1/"/>
    <ds:schemaRef ds:uri="http://purl.org/dc/dcmitype/"/>
    <ds:schemaRef ds:uri="http://schemas.microsoft.com/office/infopath/2007/PartnerControls"/>
    <ds:schemaRef ds:uri="http://schemas.microsoft.com/sharepoint/v3"/>
    <ds:schemaRef ds:uri="http://schemas.openxmlformats.org/package/2006/metadata/core-properties"/>
    <ds:schemaRef ds:uri="http://www.w3.org/XML/1998/namespace"/>
    <ds:schemaRef ds:uri="http://schemas.microsoft.com/sharepoint/v4"/>
    <ds:schemaRef ds:uri="d60b91ee-4ba4-48a8-8c59-a18bab22a9a9"/>
    <ds:schemaRef ds:uri="http://schemas.microsoft.com/sharepoint/v3/fields"/>
    <ds:schemaRef ds:uri="http://schemas.microsoft.com/office/2006/metadata/properties"/>
  </ds:schemaRefs>
</ds:datastoreItem>
</file>

<file path=customXml/itemProps5.xml><?xml version="1.0" encoding="utf-8"?>
<ds:datastoreItem xmlns:ds="http://schemas.openxmlformats.org/officeDocument/2006/customXml" ds:itemID="{1BAA3027-7336-40EE-B2A6-5DC2D270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11887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6</cp:revision>
  <cp:lastPrinted>2016-10-03T13:49:00Z</cp:lastPrinted>
  <dcterms:created xsi:type="dcterms:W3CDTF">2016-10-05T16:10:00Z</dcterms:created>
  <dcterms:modified xsi:type="dcterms:W3CDTF">2016-10-06T06:38:00Z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