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1"/>
      </w:tblGrid>
      <w:tr w:rsidR="00BC5D16" w:rsidRPr="00E64111" w:rsidTr="00493BFD">
        <w:trPr>
          <w:trHeight w:val="1371"/>
        </w:trPr>
        <w:tc>
          <w:tcPr>
            <w:tcW w:w="8511" w:type="dxa"/>
          </w:tcPr>
          <w:p w:rsidR="00BC5D16" w:rsidRPr="00E64111" w:rsidRDefault="008419D5" w:rsidP="00BC5D16">
            <w:pPr>
              <w:spacing w:after="240"/>
              <w:rPr>
                <w:rStyle w:val="Documenttitle"/>
                <w:lang w:val="en-GB"/>
              </w:rPr>
            </w:pPr>
            <w:r>
              <w:rPr>
                <w:rStyle w:val="Documenttitle"/>
                <w:caps w:val="0"/>
                <w:lang w:val="en-GB"/>
              </w:rPr>
              <w:t>Returnable Bidding Forms</w:t>
            </w:r>
          </w:p>
        </w:tc>
      </w:tr>
      <w:tr w:rsidR="00BC5D16" w:rsidRPr="00E64111" w:rsidTr="00493BFD">
        <w:trPr>
          <w:trHeight w:val="288"/>
        </w:trPr>
        <w:tc>
          <w:tcPr>
            <w:tcW w:w="8511" w:type="dxa"/>
          </w:tcPr>
          <w:p w:rsidR="00BC5D16" w:rsidRPr="00C42C14" w:rsidRDefault="00666505" w:rsidP="006C0D40">
            <w:pPr>
              <w:pStyle w:val="Projectsubtitle"/>
              <w:spacing w:after="240"/>
              <w:ind w:right="-291"/>
              <w:rPr>
                <w:rFonts w:ascii="Arial" w:hAnsi="Arial" w:cs="Arial"/>
                <w:lang w:val="en-GB"/>
              </w:rPr>
            </w:pPr>
            <w:r w:rsidRPr="00C42C14">
              <w:rPr>
                <w:rStyle w:val="Documenttitle"/>
                <w:caps w:val="0"/>
                <w:lang w:val="en-GB"/>
              </w:rPr>
              <w:t xml:space="preserve">Purchase of </w:t>
            </w:r>
            <w:r w:rsidR="006C0D40">
              <w:rPr>
                <w:rStyle w:val="Documenttitle"/>
                <w:caps w:val="0"/>
                <w:lang w:val="en-GB"/>
              </w:rPr>
              <w:t xml:space="preserve">Chamber for Polymerisation of Powder </w:t>
            </w:r>
            <w:r w:rsidR="00115465">
              <w:rPr>
                <w:rStyle w:val="Documenttitle"/>
                <w:caps w:val="0"/>
                <w:lang w:val="en-GB"/>
              </w:rPr>
              <w:t xml:space="preserve">in support </w:t>
            </w:r>
            <w:r w:rsidR="003C5658">
              <w:rPr>
                <w:rStyle w:val="Documenttitle"/>
                <w:caps w:val="0"/>
                <w:lang w:val="en-GB"/>
              </w:rPr>
              <w:t xml:space="preserve">to </w:t>
            </w:r>
            <w:r w:rsidR="00D13B41">
              <w:rPr>
                <w:rStyle w:val="Documenttitle"/>
                <w:caps w:val="0"/>
                <w:lang w:val="en-GB"/>
              </w:rPr>
              <w:t>SMEs</w:t>
            </w:r>
          </w:p>
        </w:tc>
      </w:tr>
      <w:tr w:rsidR="00BC5D16" w:rsidRPr="00E64111" w:rsidTr="00493BFD">
        <w:trPr>
          <w:trHeight w:val="331"/>
        </w:trPr>
        <w:tc>
          <w:tcPr>
            <w:tcW w:w="8511" w:type="dxa"/>
          </w:tcPr>
          <w:p w:rsidR="00BC5D16" w:rsidRPr="00C42C14" w:rsidRDefault="00E5240F" w:rsidP="006C0D40">
            <w:pPr>
              <w:pStyle w:val="Projectsubtitle"/>
              <w:rPr>
                <w:rFonts w:ascii="Arial" w:hAnsi="Arial" w:cs="Arial"/>
                <w:b/>
                <w:sz w:val="28"/>
                <w:szCs w:val="28"/>
                <w:lang w:val="en-GB"/>
              </w:rPr>
            </w:pPr>
            <w:r w:rsidRPr="00C42C14">
              <w:rPr>
                <w:rFonts w:ascii="Arial" w:hAnsi="Arial" w:cs="Arial"/>
                <w:b/>
                <w:sz w:val="28"/>
                <w:szCs w:val="28"/>
                <w:lang w:val="en-GB"/>
              </w:rPr>
              <w:t xml:space="preserve">RFQ Ref No: </w:t>
            </w:r>
            <w:r w:rsidRPr="00C42C14">
              <w:rPr>
                <w:rFonts w:ascii="Arial" w:hAnsi="Arial" w:cs="Arial"/>
                <w:b/>
                <w:lang w:val="en-GB"/>
              </w:rPr>
              <w:t xml:space="preserve"> </w:t>
            </w:r>
            <w:r w:rsidR="00C021B3">
              <w:rPr>
                <w:rFonts w:ascii="Arial" w:hAnsi="Arial" w:cs="Arial"/>
                <w:b/>
                <w:sz w:val="28"/>
                <w:szCs w:val="28"/>
                <w:lang w:val="en-GB"/>
              </w:rPr>
              <w:t>UNOPS-EP-2016-G-0</w:t>
            </w:r>
            <w:r w:rsidR="003C5658">
              <w:rPr>
                <w:rFonts w:ascii="Arial" w:hAnsi="Arial" w:cs="Arial"/>
                <w:b/>
                <w:sz w:val="28"/>
                <w:szCs w:val="28"/>
                <w:lang w:val="en-GB"/>
              </w:rPr>
              <w:t>8</w:t>
            </w:r>
            <w:r w:rsidR="006C0D40">
              <w:rPr>
                <w:rFonts w:ascii="Arial" w:hAnsi="Arial" w:cs="Arial"/>
                <w:b/>
                <w:sz w:val="28"/>
                <w:szCs w:val="28"/>
                <w:lang w:val="en-GB"/>
              </w:rPr>
              <w:t>9</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8C1CAB">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9A1983" w:rsidTr="003470DA">
        <w:trPr>
          <w:trHeight w:val="295"/>
        </w:trPr>
        <w:tc>
          <w:tcPr>
            <w:tcW w:w="2534" w:type="dxa"/>
            <w:shd w:val="clear" w:color="auto" w:fill="D9D9D9" w:themeFill="background1" w:themeFillShade="D9"/>
            <w:vAlign w:val="center"/>
          </w:tcPr>
          <w:p w:rsidR="003470DA" w:rsidRPr="009A1983" w:rsidRDefault="00E5240F" w:rsidP="003470DA">
            <w:pPr>
              <w:rPr>
                <w:rFonts w:ascii="Arial" w:hAnsi="Arial"/>
                <w:b/>
              </w:rPr>
            </w:pPr>
            <w:r w:rsidRPr="009A1983">
              <w:rPr>
                <w:rFonts w:ascii="Arial" w:hAnsi="Arial"/>
                <w:b/>
              </w:rPr>
              <w:t>Currency</w:t>
            </w:r>
          </w:p>
        </w:tc>
        <w:tc>
          <w:tcPr>
            <w:tcW w:w="2643" w:type="dxa"/>
            <w:vAlign w:val="center"/>
          </w:tcPr>
          <w:p w:rsidR="003470DA" w:rsidRPr="009A1983" w:rsidRDefault="00E5240F" w:rsidP="003470DA">
            <w:pPr>
              <w:rPr>
                <w:rFonts w:ascii="Arial" w:hAnsi="Arial"/>
                <w:b/>
              </w:rPr>
            </w:pPr>
            <w:r w:rsidRPr="009A1983">
              <w:rPr>
                <w:rFonts w:ascii="Arial" w:hAnsi="Arial"/>
                <w:b/>
              </w:rPr>
              <w:t>RSD</w:t>
            </w:r>
          </w:p>
        </w:tc>
      </w:tr>
    </w:tbl>
    <w:p w:rsidR="00DC0356" w:rsidRDefault="00DC0356" w:rsidP="003470DA">
      <w:pPr>
        <w:rPr>
          <w:b/>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536"/>
        <w:gridCol w:w="709"/>
        <w:gridCol w:w="1701"/>
        <w:gridCol w:w="2125"/>
      </w:tblGrid>
      <w:tr w:rsidR="001A0A24" w:rsidRPr="0053492A" w:rsidTr="001A0A24">
        <w:trPr>
          <w:cantSplit/>
          <w:trHeight w:val="1002"/>
        </w:trPr>
        <w:tc>
          <w:tcPr>
            <w:tcW w:w="709" w:type="dxa"/>
            <w:shd w:val="clear" w:color="auto" w:fill="D9D9D9" w:themeFill="background1" w:themeFillShade="D9"/>
            <w:vAlign w:val="center"/>
          </w:tcPr>
          <w:p w:rsidR="001A0A24" w:rsidRPr="0053492A" w:rsidRDefault="001A0A24" w:rsidP="001A0A24">
            <w:pPr>
              <w:jc w:val="center"/>
              <w:rPr>
                <w:b/>
              </w:rPr>
            </w:pPr>
            <w:r w:rsidRPr="0053492A">
              <w:rPr>
                <w:b/>
              </w:rPr>
              <w:t>Item No</w:t>
            </w:r>
          </w:p>
        </w:tc>
        <w:tc>
          <w:tcPr>
            <w:tcW w:w="4536" w:type="dxa"/>
            <w:shd w:val="clear" w:color="auto" w:fill="D9D9D9" w:themeFill="background1" w:themeFillShade="D9"/>
            <w:vAlign w:val="center"/>
          </w:tcPr>
          <w:p w:rsidR="001A0A24" w:rsidRPr="0053492A" w:rsidRDefault="001A0A24" w:rsidP="001A0A24">
            <w:pPr>
              <w:jc w:val="center"/>
              <w:rPr>
                <w:b/>
              </w:rPr>
            </w:pPr>
            <w:r w:rsidRPr="0053492A">
              <w:rPr>
                <w:b/>
              </w:rPr>
              <w:t>Description</w:t>
            </w:r>
          </w:p>
        </w:tc>
        <w:tc>
          <w:tcPr>
            <w:tcW w:w="709" w:type="dxa"/>
            <w:shd w:val="clear" w:color="auto" w:fill="D9D9D9" w:themeFill="background1" w:themeFillShade="D9"/>
            <w:vAlign w:val="center"/>
          </w:tcPr>
          <w:p w:rsidR="001A0A24" w:rsidRPr="0053492A" w:rsidRDefault="001A0A24" w:rsidP="001A0A24">
            <w:pPr>
              <w:jc w:val="center"/>
              <w:rPr>
                <w:b/>
              </w:rPr>
            </w:pPr>
            <w:r w:rsidRPr="0053492A">
              <w:rPr>
                <w:b/>
              </w:rPr>
              <w:t>Qty</w:t>
            </w:r>
          </w:p>
        </w:tc>
        <w:tc>
          <w:tcPr>
            <w:tcW w:w="1701" w:type="dxa"/>
            <w:shd w:val="clear" w:color="auto" w:fill="D9D9D9" w:themeFill="background1" w:themeFillShade="D9"/>
            <w:vAlign w:val="center"/>
          </w:tcPr>
          <w:p w:rsidR="001A0A24" w:rsidRPr="0053492A" w:rsidRDefault="001A0A24" w:rsidP="001A0A24">
            <w:pPr>
              <w:jc w:val="center"/>
              <w:rPr>
                <w:b/>
              </w:rPr>
            </w:pPr>
            <w:r w:rsidRPr="0053492A">
              <w:rPr>
                <w:b/>
              </w:rPr>
              <w:t>Unit price DAP</w:t>
            </w:r>
          </w:p>
          <w:p w:rsidR="001A0A24" w:rsidRPr="0053492A" w:rsidRDefault="001A0A24" w:rsidP="001A0A24">
            <w:pPr>
              <w:jc w:val="center"/>
              <w:rPr>
                <w:b/>
              </w:rPr>
            </w:pPr>
            <w:r w:rsidRPr="0053492A">
              <w:rPr>
                <w:b/>
              </w:rPr>
              <w:t>(VAT exempted)</w:t>
            </w:r>
          </w:p>
        </w:tc>
        <w:tc>
          <w:tcPr>
            <w:tcW w:w="2125" w:type="dxa"/>
            <w:shd w:val="clear" w:color="auto" w:fill="D9D9D9" w:themeFill="background1" w:themeFillShade="D9"/>
            <w:vAlign w:val="center"/>
          </w:tcPr>
          <w:p w:rsidR="001A0A24" w:rsidRPr="0053492A" w:rsidRDefault="001A0A24" w:rsidP="001A0A24">
            <w:pPr>
              <w:jc w:val="center"/>
              <w:rPr>
                <w:b/>
              </w:rPr>
            </w:pPr>
            <w:r w:rsidRPr="0053492A">
              <w:rPr>
                <w:b/>
              </w:rPr>
              <w:t>Total price DAP (VAT exempted)</w:t>
            </w:r>
          </w:p>
        </w:tc>
      </w:tr>
      <w:tr w:rsidR="001221A5" w:rsidRPr="0053492A" w:rsidTr="001A0A24">
        <w:trPr>
          <w:cantSplit/>
          <w:trHeight w:val="567"/>
        </w:trPr>
        <w:tc>
          <w:tcPr>
            <w:tcW w:w="709" w:type="dxa"/>
            <w:vAlign w:val="center"/>
          </w:tcPr>
          <w:p w:rsidR="001221A5" w:rsidRPr="00E37646" w:rsidRDefault="001221A5" w:rsidP="00115465">
            <w:r>
              <w:t>1</w:t>
            </w:r>
          </w:p>
        </w:tc>
        <w:tc>
          <w:tcPr>
            <w:tcW w:w="4536" w:type="dxa"/>
            <w:vAlign w:val="center"/>
          </w:tcPr>
          <w:p w:rsidR="001221A5" w:rsidRPr="0053492A" w:rsidRDefault="00100018" w:rsidP="00115465">
            <w:pPr>
              <w:rPr>
                <w:color w:val="000000"/>
              </w:rPr>
            </w:pPr>
            <w:r w:rsidRPr="00100018">
              <w:rPr>
                <w:b/>
                <w:iCs/>
                <w:color w:val="000000"/>
              </w:rPr>
              <w:t>Chamber/furnace for polymerisation of powder</w:t>
            </w:r>
          </w:p>
        </w:tc>
        <w:tc>
          <w:tcPr>
            <w:tcW w:w="709" w:type="dxa"/>
            <w:vAlign w:val="center"/>
          </w:tcPr>
          <w:p w:rsidR="001221A5" w:rsidRPr="0053492A" w:rsidRDefault="001221A5" w:rsidP="00115465">
            <w:pPr>
              <w:jc w:val="center"/>
              <w:rPr>
                <w:color w:val="000000"/>
              </w:rPr>
            </w:pPr>
            <w:r>
              <w:rPr>
                <w:color w:val="000000"/>
              </w:rPr>
              <w:t>1</w:t>
            </w:r>
          </w:p>
        </w:tc>
        <w:tc>
          <w:tcPr>
            <w:tcW w:w="1701" w:type="dxa"/>
            <w:vAlign w:val="center"/>
          </w:tcPr>
          <w:p w:rsidR="001221A5" w:rsidRPr="0053492A" w:rsidRDefault="001221A5" w:rsidP="001A0A24">
            <w:pPr>
              <w:jc w:val="center"/>
              <w:rPr>
                <w:highlight w:val="cyan"/>
              </w:rPr>
            </w:pPr>
          </w:p>
        </w:tc>
        <w:tc>
          <w:tcPr>
            <w:tcW w:w="2125" w:type="dxa"/>
            <w:vAlign w:val="center"/>
          </w:tcPr>
          <w:p w:rsidR="001221A5" w:rsidRPr="0053492A" w:rsidRDefault="001221A5" w:rsidP="001A0A24">
            <w:pPr>
              <w:jc w:val="center"/>
              <w:rPr>
                <w:highlight w:val="cyan"/>
              </w:rPr>
            </w:pPr>
          </w:p>
        </w:tc>
      </w:tr>
      <w:tr w:rsidR="001221A5" w:rsidRPr="00E37646" w:rsidTr="001A0A24">
        <w:trPr>
          <w:cantSplit/>
          <w:trHeight w:val="647"/>
        </w:trPr>
        <w:tc>
          <w:tcPr>
            <w:tcW w:w="7655" w:type="dxa"/>
            <w:gridSpan w:val="4"/>
            <w:vAlign w:val="center"/>
          </w:tcPr>
          <w:p w:rsidR="001221A5" w:rsidRPr="0053492A" w:rsidRDefault="001221A5" w:rsidP="001A0A24">
            <w:pPr>
              <w:rPr>
                <w:b/>
              </w:rPr>
            </w:pPr>
            <w:r w:rsidRPr="0053492A">
              <w:rPr>
                <w:b/>
              </w:rPr>
              <w:t xml:space="preserve">Total Price </w:t>
            </w:r>
            <w:r>
              <w:rPr>
                <w:b/>
              </w:rPr>
              <w:t xml:space="preserve">for </w:t>
            </w:r>
            <w:r w:rsidRPr="0053492A">
              <w:rPr>
                <w:b/>
              </w:rPr>
              <w:t>VAT exempted</w:t>
            </w:r>
          </w:p>
        </w:tc>
        <w:tc>
          <w:tcPr>
            <w:tcW w:w="2125" w:type="dxa"/>
            <w:vAlign w:val="bottom"/>
          </w:tcPr>
          <w:p w:rsidR="001221A5" w:rsidRDefault="001221A5" w:rsidP="001A0A24">
            <w:pPr>
              <w:rPr>
                <w:rFonts w:ascii="Calibri" w:hAnsi="Calibri"/>
                <w:color w:val="000000"/>
                <w:sz w:val="22"/>
                <w:szCs w:val="22"/>
              </w:rPr>
            </w:pPr>
          </w:p>
        </w:tc>
      </w:tr>
    </w:tbl>
    <w:p w:rsidR="00DC0356" w:rsidRDefault="00DC0356" w:rsidP="003470DA">
      <w:pPr>
        <w:rPr>
          <w:b/>
        </w:rPr>
      </w:pPr>
    </w:p>
    <w:p w:rsidR="00F14B5D" w:rsidRDefault="00F14B5D" w:rsidP="003470DA">
      <w:pPr>
        <w:rPr>
          <w:b/>
        </w:rPr>
      </w:pPr>
    </w:p>
    <w:p w:rsidR="00F8030B" w:rsidRDefault="00F8030B" w:rsidP="003470DA">
      <w:pPr>
        <w:rPr>
          <w:b/>
        </w:rPr>
      </w:pPr>
      <w:r>
        <w:rPr>
          <w:b/>
        </w:rPr>
        <w:t>NOTES:</w:t>
      </w:r>
    </w:p>
    <w:p w:rsidR="00F8030B" w:rsidRPr="00F8030B" w:rsidRDefault="00F8030B" w:rsidP="008C1CAB">
      <w:pPr>
        <w:pStyle w:val="ListParagraph"/>
        <w:numPr>
          <w:ilvl w:val="0"/>
          <w:numId w:val="23"/>
        </w:numPr>
        <w:autoSpaceDE w:val="0"/>
        <w:autoSpaceDN w:val="0"/>
        <w:adjustRightInd w:val="0"/>
        <w:rPr>
          <w:rFonts w:ascii="Arial" w:eastAsia="Times New Roman" w:hAnsi="Arial"/>
          <w:sz w:val="20"/>
          <w:szCs w:val="20"/>
        </w:rPr>
      </w:pPr>
      <w:r w:rsidRPr="00F8030B">
        <w:rPr>
          <w:rFonts w:ascii="Arial" w:eastAsia="Times New Roman" w:hAnsi="Arial"/>
          <w:sz w:val="20"/>
          <w:szCs w:val="20"/>
        </w:rPr>
        <w:t>Transportation, offload, assembly and installation of the equipment on the beneficiaries’ premises</w:t>
      </w:r>
      <w:r w:rsidR="00514992">
        <w:rPr>
          <w:rFonts w:ascii="Arial" w:eastAsia="Times New Roman" w:hAnsi="Arial"/>
          <w:sz w:val="20"/>
          <w:szCs w:val="20"/>
        </w:rPr>
        <w:t xml:space="preserve"> must be included in the price, as well as the short instruction training.</w:t>
      </w:r>
    </w:p>
    <w:p w:rsidR="00F8030B" w:rsidRPr="00F8030B" w:rsidRDefault="00F8030B" w:rsidP="008C1CAB">
      <w:pPr>
        <w:pStyle w:val="ListParagraph"/>
        <w:numPr>
          <w:ilvl w:val="0"/>
          <w:numId w:val="23"/>
        </w:numPr>
        <w:rPr>
          <w:rFonts w:ascii="Arial" w:eastAsia="Times New Roman" w:hAnsi="Arial"/>
          <w:sz w:val="20"/>
          <w:szCs w:val="20"/>
        </w:rPr>
      </w:pPr>
      <w:r w:rsidRPr="00F8030B">
        <w:rPr>
          <w:rFonts w:ascii="Arial" w:eastAsia="Times New Roman" w:hAnsi="Arial"/>
          <w:sz w:val="20"/>
          <w:szCs w:val="20"/>
        </w:rPr>
        <w:t>The offered prices are net of any direct taxes, customs duties and indirect taxes and VAT.</w:t>
      </w:r>
    </w:p>
    <w:p w:rsidR="00563018" w:rsidRDefault="00E5240F" w:rsidP="00563018">
      <w:pPr>
        <w:pStyle w:val="BankNormal"/>
        <w:spacing w:after="0"/>
        <w:rPr>
          <w:rFonts w:ascii="Arial" w:hAnsi="Arial" w:cs="Arial"/>
          <w:color w:val="000000" w:themeColor="text1"/>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F14B5D" w:rsidRPr="00E64111" w:rsidRDefault="00F14B5D" w:rsidP="00563018">
      <w:pPr>
        <w:autoSpaceDE w:val="0"/>
        <w:autoSpaceDN w:val="0"/>
        <w:adjustRightInd w:val="0"/>
        <w:rPr>
          <w:b/>
          <w:bCs/>
          <w:color w:val="00000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C42C14" w:rsidRDefault="00C42C14" w:rsidP="00C42C14">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42C14" w:rsidRPr="00E64111" w:rsidRDefault="00C42C14" w:rsidP="00C42C14">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1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MarginText"/>
        <w:spacing w:before="120" w:after="0" w:line="240" w:lineRule="auto"/>
        <w:rPr>
          <w:rFonts w:ascii="Arial" w:eastAsia="Calibri" w:hAnsi="Arial" w:cs="Arial"/>
          <w:color w:val="000000"/>
          <w:sz w:val="20"/>
        </w:rPr>
      </w:pPr>
    </w:p>
    <w:p w:rsidR="00C42C14" w:rsidRDefault="00C42C14" w:rsidP="008C1CAB">
      <w:pPr>
        <w:pStyle w:val="MarginText"/>
        <w:numPr>
          <w:ilvl w:val="0"/>
          <w:numId w:val="25"/>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associated to the Bidder</w:t>
      </w:r>
    </w:p>
    <w:p w:rsidR="00C42C14" w:rsidRPr="001F7DB1" w:rsidRDefault="00C42C14" w:rsidP="00C42C14">
      <w:pPr>
        <w:spacing w:after="120"/>
        <w:jc w:val="both"/>
      </w:pPr>
      <w:r w:rsidRPr="001F7DB1">
        <w:t>Bidder must also</w:t>
      </w:r>
      <w:r w:rsidRPr="00A84049">
        <w:t xml:space="preserve"> identify and disclose any information regarding all legal entity/s</w:t>
      </w:r>
      <w:r>
        <w:t xml:space="preserve"> </w:t>
      </w:r>
      <w:r w:rsidRPr="00A84049">
        <w:t>associated</w:t>
      </w:r>
      <w:r>
        <w:t xml:space="preserve"> to it</w:t>
      </w:r>
      <w:r w:rsidRPr="00A84049">
        <w:t xml:space="preserve">, </w:t>
      </w:r>
      <w:r w:rsidRPr="001F7DB1">
        <w:t xml:space="preserve">by providing </w:t>
      </w:r>
      <w:r>
        <w:t xml:space="preserve">their </w:t>
      </w:r>
      <w:r w:rsidRPr="001F7DB1">
        <w:t>full legal name and a</w:t>
      </w:r>
      <w:r>
        <w:t xml:space="preserve">ddress: </w:t>
      </w:r>
    </w:p>
    <w:p w:rsidR="00C42C14" w:rsidRPr="001F7DB1" w:rsidRDefault="00C42C14" w:rsidP="00C42C14">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Pr>
          <w:highlight w:val="cyan"/>
          <w:u w:val="single"/>
        </w:rPr>
        <w:t>associated</w:t>
      </w:r>
      <w:r w:rsidRPr="001F7DB1">
        <w:rPr>
          <w:highlight w:val="cyan"/>
          <w:u w:val="single"/>
        </w:rPr>
        <w:t xml:space="preserve"> legal entity]</w:t>
      </w:r>
    </w:p>
    <w:p w:rsidR="00C42C14" w:rsidRPr="00E64111" w:rsidRDefault="00C42C14" w:rsidP="00C42C14">
      <w:pPr>
        <w:tabs>
          <w:tab w:val="center" w:pos="4320"/>
          <w:tab w:val="right" w:pos="8640"/>
        </w:tabs>
        <w:rPr>
          <w:b/>
          <w:color w:val="528CC9"/>
        </w:rPr>
      </w:pPr>
    </w:p>
    <w:p w:rsidR="00C42C14" w:rsidRPr="001C26E9" w:rsidRDefault="00C42C14" w:rsidP="008C1CAB">
      <w:pPr>
        <w:numPr>
          <w:ilvl w:val="0"/>
          <w:numId w:val="24"/>
        </w:numPr>
        <w:tabs>
          <w:tab w:val="center" w:pos="4320"/>
          <w:tab w:val="right" w:pos="8640"/>
        </w:tabs>
        <w:rPr>
          <w:sz w:val="16"/>
          <w:szCs w:val="16"/>
        </w:rPr>
      </w:pPr>
      <w:r w:rsidRPr="00E5240F">
        <w:t>_____</w:t>
      </w:r>
      <w:r w:rsidRPr="001C26E9">
        <w:rPr>
          <w:sz w:val="16"/>
          <w:szCs w:val="16"/>
        </w:rPr>
        <w:t>____________________________________________</w:t>
      </w:r>
    </w:p>
    <w:p w:rsidR="00C42C14" w:rsidRPr="001C26E9" w:rsidRDefault="00C42C14" w:rsidP="00C42C14">
      <w:pPr>
        <w:tabs>
          <w:tab w:val="center" w:pos="4320"/>
          <w:tab w:val="right" w:pos="8640"/>
        </w:tabs>
        <w:ind w:left="720"/>
        <w:rPr>
          <w:sz w:val="16"/>
          <w:szCs w:val="16"/>
        </w:rPr>
      </w:pPr>
    </w:p>
    <w:p w:rsidR="00C42C14" w:rsidRPr="001C26E9"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Pr="001C26E9" w:rsidRDefault="00C42C14" w:rsidP="00C42C14">
      <w:pPr>
        <w:tabs>
          <w:tab w:val="center" w:pos="4320"/>
          <w:tab w:val="right" w:pos="8640"/>
        </w:tabs>
        <w:ind w:left="720"/>
        <w:rPr>
          <w:sz w:val="16"/>
          <w:szCs w:val="16"/>
        </w:rPr>
      </w:pPr>
    </w:p>
    <w:p w:rsidR="00C42C14" w:rsidRDefault="00C42C14" w:rsidP="008C1CAB">
      <w:pPr>
        <w:numPr>
          <w:ilvl w:val="0"/>
          <w:numId w:val="24"/>
        </w:numPr>
        <w:tabs>
          <w:tab w:val="center" w:pos="4320"/>
          <w:tab w:val="right" w:pos="8640"/>
        </w:tabs>
        <w:rPr>
          <w:sz w:val="16"/>
          <w:szCs w:val="16"/>
        </w:rPr>
      </w:pPr>
      <w:r w:rsidRPr="001C26E9">
        <w:rPr>
          <w:sz w:val="16"/>
          <w:szCs w:val="16"/>
        </w:rPr>
        <w:t>_________________________________________________</w:t>
      </w:r>
    </w:p>
    <w:p w:rsidR="00C42C14" w:rsidRDefault="00C42C14" w:rsidP="00C42C14">
      <w:pPr>
        <w:pStyle w:val="ListParagraph"/>
        <w:rPr>
          <w:sz w:val="16"/>
          <w:szCs w:val="16"/>
        </w:rPr>
      </w:pPr>
    </w:p>
    <w:p w:rsidR="00C42C14" w:rsidRPr="001C26E9" w:rsidRDefault="00C42C14" w:rsidP="00C42C14">
      <w:pPr>
        <w:tabs>
          <w:tab w:val="center" w:pos="4320"/>
          <w:tab w:val="right" w:pos="8640"/>
        </w:tabs>
        <w:rPr>
          <w:sz w:val="16"/>
          <w:szCs w:val="16"/>
        </w:rPr>
      </w:pPr>
    </w:p>
    <w:p w:rsidR="00C42C14" w:rsidRPr="001F7DB1" w:rsidRDefault="00C42C14" w:rsidP="00C42C14">
      <w:pPr>
        <w:spacing w:after="120"/>
        <w:jc w:val="both"/>
      </w:pPr>
      <w:r>
        <w:t>In case of</w:t>
      </w:r>
      <w:r w:rsidRPr="001F7DB1">
        <w:t xml:space="preserve"> no related </w:t>
      </w:r>
      <w:r>
        <w:t>entities,</w:t>
      </w:r>
      <w:r w:rsidRPr="001F7DB1">
        <w:t xml:space="preserve"> the Bidder must </w:t>
      </w:r>
      <w:r>
        <w:t xml:space="preserve">sign the following </w:t>
      </w:r>
      <w:r w:rsidRPr="001F7DB1">
        <w:t>statement to that effect</w:t>
      </w:r>
      <w:r>
        <w:t>:</w:t>
      </w:r>
      <w:r w:rsidRPr="001F7DB1">
        <w:t xml:space="preserve">   </w:t>
      </w:r>
    </w:p>
    <w:p w:rsidR="00C42C14" w:rsidRPr="00A84049" w:rsidRDefault="00C42C14" w:rsidP="00C42C14">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C42C14" w:rsidRDefault="00C42C14" w:rsidP="00C42C14">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that there are no legal entities</w:t>
      </w:r>
      <w:r w:rsidRPr="00C42C14">
        <w:rPr>
          <w:rFonts w:ascii="Arial" w:eastAsia="Calibri" w:hAnsi="Arial" w:cs="Arial"/>
          <w:color w:val="000000"/>
          <w:sz w:val="20"/>
        </w:rPr>
        <w:t xml:space="preserve"> </w:t>
      </w:r>
      <w:r>
        <w:rPr>
          <w:rFonts w:ascii="Arial" w:eastAsia="Calibri" w:hAnsi="Arial" w:cs="Arial"/>
          <w:color w:val="000000"/>
          <w:sz w:val="20"/>
        </w:rPr>
        <w:t xml:space="preserve">associated to 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Pr>
          <w:rFonts w:ascii="Arial" w:eastAsia="Calibri" w:hAnsi="Arial" w:cs="Arial"/>
          <w:color w:val="000000"/>
          <w:sz w:val="20"/>
        </w:rPr>
        <w:t>.</w:t>
      </w:r>
      <w:r w:rsidRPr="00E5240F">
        <w:rPr>
          <w:rFonts w:ascii="Arial" w:eastAsia="Calibri" w:hAnsi="Arial" w:cs="Arial"/>
          <w:color w:val="000000"/>
          <w:sz w:val="20"/>
        </w:rPr>
        <w:t xml:space="preserve"> [ </w:t>
      </w:r>
    </w:p>
    <w:p w:rsidR="00F14B5D" w:rsidRPr="00E64111" w:rsidRDefault="00F14B5D" w:rsidP="00C42C14">
      <w:pPr>
        <w:pStyle w:val="MarginText"/>
        <w:spacing w:before="120" w:after="0" w:line="240" w:lineRule="auto"/>
        <w:rPr>
          <w:rFonts w:ascii="Arial" w:eastAsia="Calibri" w:hAnsi="Arial" w:cs="Arial"/>
          <w:color w:val="000000"/>
          <w:sz w:val="20"/>
        </w:rPr>
      </w:pPr>
    </w:p>
    <w:p w:rsidR="00C42C14" w:rsidRPr="000B2EAB" w:rsidRDefault="00C42C14" w:rsidP="008C1CAB">
      <w:pPr>
        <w:pStyle w:val="MarginText"/>
        <w:numPr>
          <w:ilvl w:val="0"/>
          <w:numId w:val="25"/>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C42C14" w:rsidRDefault="00C42C14" w:rsidP="00C42C14">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lastRenderedPageBreak/>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42C14" w:rsidRPr="00E64111" w:rsidRDefault="00C42C14" w:rsidP="00C42C14">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 xml:space="preserve">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C42C14" w:rsidRPr="00E64111" w:rsidRDefault="00C42C14" w:rsidP="00C42C14">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C42C14" w:rsidRPr="00E64111"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Default="00C42C14" w:rsidP="00C42C14">
      <w:pPr>
        <w:tabs>
          <w:tab w:val="left" w:pos="990"/>
          <w:tab w:val="left" w:pos="5040"/>
          <w:tab w:val="left" w:pos="5850"/>
        </w:tabs>
        <w:rPr>
          <w:color w:val="000000"/>
        </w:rPr>
      </w:pPr>
    </w:p>
    <w:p w:rsidR="00C42C14" w:rsidRPr="00E64111" w:rsidRDefault="00C42C14" w:rsidP="00C42C14">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C42C14" w:rsidRPr="00E64111" w:rsidRDefault="00C42C14" w:rsidP="00C42C14">
      <w:pPr>
        <w:tabs>
          <w:tab w:val="left" w:pos="720"/>
        </w:tabs>
        <w:rPr>
          <w:color w:val="000000"/>
        </w:rPr>
      </w:pPr>
    </w:p>
    <w:p w:rsidR="00C42C14" w:rsidRPr="00E64111" w:rsidRDefault="00C42C14" w:rsidP="00C42C14">
      <w:pPr>
        <w:tabs>
          <w:tab w:val="left" w:pos="990"/>
        </w:tabs>
        <w:rPr>
          <w:color w:val="000000"/>
        </w:rPr>
      </w:pPr>
      <w:r w:rsidRPr="00E5240F">
        <w:rPr>
          <w:color w:val="000000"/>
        </w:rPr>
        <w:t>Title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color w:val="000000"/>
        </w:rPr>
      </w:pPr>
      <w:r w:rsidRPr="00E5240F">
        <w:rPr>
          <w:color w:val="000000"/>
        </w:rPr>
        <w:t>Date</w:t>
      </w:r>
      <w:r w:rsidRPr="00E5240F">
        <w:rPr>
          <w:color w:val="000000"/>
        </w:rPr>
        <w:tab/>
        <w:t>: _____________________________________________________________</w:t>
      </w:r>
    </w:p>
    <w:p w:rsidR="00C42C14" w:rsidRPr="00E64111" w:rsidRDefault="00C42C14" w:rsidP="00C42C14">
      <w:pPr>
        <w:rPr>
          <w:color w:val="000000"/>
        </w:rPr>
      </w:pPr>
    </w:p>
    <w:p w:rsidR="00C42C14" w:rsidRPr="00E64111" w:rsidRDefault="00C42C14" w:rsidP="00C42C14">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926A0F" w:rsidRDefault="00926A0F" w:rsidP="006D1B9F">
      <w:pPr>
        <w:autoSpaceDE w:val="0"/>
        <w:autoSpaceDN w:val="0"/>
        <w:adjustRightInd w:val="0"/>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4"/>
        <w:gridCol w:w="3595"/>
        <w:gridCol w:w="1134"/>
        <w:gridCol w:w="1418"/>
        <w:gridCol w:w="3198"/>
      </w:tblGrid>
      <w:tr w:rsidR="00514992" w:rsidRPr="00E37EE6" w:rsidTr="00546451">
        <w:trPr>
          <w:trHeight w:val="499"/>
        </w:trPr>
        <w:tc>
          <w:tcPr>
            <w:tcW w:w="313" w:type="pct"/>
            <w:shd w:val="clear" w:color="auto" w:fill="D9D9D9" w:themeFill="background1" w:themeFillShade="D9"/>
            <w:vAlign w:val="center"/>
          </w:tcPr>
          <w:p w:rsidR="00514992" w:rsidRPr="00E37EE6" w:rsidRDefault="00514992" w:rsidP="00514992">
            <w:pPr>
              <w:jc w:val="center"/>
              <w:rPr>
                <w:b/>
                <w:iCs/>
              </w:rPr>
            </w:pPr>
            <w:r>
              <w:rPr>
                <w:b/>
                <w:iCs/>
              </w:rPr>
              <w:t>Item No</w:t>
            </w:r>
          </w:p>
        </w:tc>
        <w:tc>
          <w:tcPr>
            <w:tcW w:w="1803" w:type="pct"/>
            <w:shd w:val="clear" w:color="auto" w:fill="D9D9D9" w:themeFill="background1" w:themeFillShade="D9"/>
            <w:vAlign w:val="center"/>
          </w:tcPr>
          <w:p w:rsidR="00514992" w:rsidRPr="00E37EE6" w:rsidRDefault="00514992" w:rsidP="00514992">
            <w:pPr>
              <w:jc w:val="center"/>
              <w:rPr>
                <w:b/>
                <w:iCs/>
              </w:rPr>
            </w:pPr>
            <w:r w:rsidRPr="00E37EE6">
              <w:rPr>
                <w:b/>
                <w:iCs/>
              </w:rPr>
              <w:t>UNOPS minimum technical requirements</w:t>
            </w:r>
          </w:p>
        </w:tc>
        <w:tc>
          <w:tcPr>
            <w:tcW w:w="569" w:type="pct"/>
            <w:shd w:val="clear" w:color="auto" w:fill="D9D9D9" w:themeFill="background1" w:themeFillShade="D9"/>
            <w:vAlign w:val="center"/>
          </w:tcPr>
          <w:p w:rsidR="00514992" w:rsidRPr="00E37EE6" w:rsidRDefault="00514992" w:rsidP="00514992">
            <w:pPr>
              <w:jc w:val="center"/>
              <w:rPr>
                <w:b/>
                <w:iCs/>
              </w:rPr>
            </w:pPr>
            <w:r>
              <w:rPr>
                <w:b/>
                <w:iCs/>
              </w:rPr>
              <w:t>Quantity</w:t>
            </w:r>
          </w:p>
        </w:tc>
        <w:tc>
          <w:tcPr>
            <w:tcW w:w="711" w:type="pct"/>
            <w:shd w:val="clear" w:color="auto" w:fill="D9D9D9" w:themeFill="background1" w:themeFillShade="D9"/>
            <w:vAlign w:val="center"/>
          </w:tcPr>
          <w:p w:rsidR="00514992" w:rsidRPr="00E37EE6" w:rsidRDefault="00514992" w:rsidP="00514992">
            <w:pPr>
              <w:jc w:val="center"/>
              <w:rPr>
                <w:b/>
                <w:iCs/>
              </w:rPr>
            </w:pPr>
            <w:r>
              <w:rPr>
                <w:b/>
                <w:iCs/>
              </w:rPr>
              <w:t xml:space="preserve">Is Bid compliant? </w:t>
            </w:r>
            <w:r w:rsidRPr="008C0A8B">
              <w:rPr>
                <w:iCs/>
              </w:rPr>
              <w:t xml:space="preserve">Bidder to </w:t>
            </w:r>
            <w:r>
              <w:rPr>
                <w:iCs/>
              </w:rPr>
              <w:t>complete</w:t>
            </w:r>
          </w:p>
        </w:tc>
        <w:tc>
          <w:tcPr>
            <w:tcW w:w="1604" w:type="pct"/>
            <w:shd w:val="clear" w:color="auto" w:fill="D9D9D9" w:themeFill="background1" w:themeFillShade="D9"/>
            <w:vAlign w:val="center"/>
          </w:tcPr>
          <w:p w:rsidR="00514992" w:rsidRDefault="00514992" w:rsidP="00514992">
            <w:pPr>
              <w:jc w:val="center"/>
              <w:rPr>
                <w:b/>
                <w:iCs/>
              </w:rPr>
            </w:pPr>
            <w:r>
              <w:rPr>
                <w:b/>
                <w:iCs/>
              </w:rPr>
              <w:t xml:space="preserve">Details of goods offered. </w:t>
            </w:r>
            <w:r>
              <w:rPr>
                <w:iCs/>
              </w:rPr>
              <w:t>Bidder to complete</w:t>
            </w:r>
          </w:p>
        </w:tc>
      </w:tr>
      <w:tr w:rsidR="00100018" w:rsidRPr="00E37EE6" w:rsidTr="00546451">
        <w:trPr>
          <w:trHeight w:val="445"/>
        </w:trPr>
        <w:tc>
          <w:tcPr>
            <w:tcW w:w="313" w:type="pct"/>
            <w:vAlign w:val="center"/>
          </w:tcPr>
          <w:p w:rsidR="00100018" w:rsidRPr="00E37646" w:rsidRDefault="00100018" w:rsidP="00692C43">
            <w:r>
              <w:t>1</w:t>
            </w:r>
          </w:p>
        </w:tc>
        <w:tc>
          <w:tcPr>
            <w:tcW w:w="1803" w:type="pct"/>
            <w:vAlign w:val="center"/>
          </w:tcPr>
          <w:p w:rsidR="00100018" w:rsidRPr="00100018" w:rsidRDefault="00100018" w:rsidP="00D84621">
            <w:pPr>
              <w:rPr>
                <w:b/>
                <w:iCs/>
              </w:rPr>
            </w:pPr>
            <w:r w:rsidRPr="00100018">
              <w:rPr>
                <w:b/>
                <w:iCs/>
              </w:rPr>
              <w:t>Chamber/furnace for</w:t>
            </w:r>
            <w:r>
              <w:rPr>
                <w:b/>
                <w:iCs/>
              </w:rPr>
              <w:t xml:space="preserve"> </w:t>
            </w:r>
            <w:r w:rsidRPr="00100018">
              <w:rPr>
                <w:b/>
                <w:iCs/>
              </w:rPr>
              <w:t>polymerisation of powder</w:t>
            </w:r>
          </w:p>
          <w:p w:rsidR="00100018" w:rsidRPr="00100018" w:rsidRDefault="00100018" w:rsidP="00D84621">
            <w:r w:rsidRPr="00100018">
              <w:t>Technical characteristics:</w:t>
            </w:r>
          </w:p>
          <w:p w:rsidR="00100018" w:rsidRPr="00100018" w:rsidRDefault="00100018" w:rsidP="00D84621">
            <w:r w:rsidRPr="00100018">
              <w:t>Interior dimensions:</w:t>
            </w:r>
          </w:p>
          <w:p w:rsidR="00100018" w:rsidRPr="00100018" w:rsidRDefault="00100018" w:rsidP="00D84621">
            <w:r w:rsidRPr="00100018">
              <w:t>Length:7500 mm</w:t>
            </w:r>
          </w:p>
          <w:p w:rsidR="00100018" w:rsidRPr="00100018" w:rsidRDefault="00100018" w:rsidP="00D84621">
            <w:r w:rsidRPr="00100018">
              <w:t>Width: 1200 mm</w:t>
            </w:r>
          </w:p>
          <w:p w:rsidR="00100018" w:rsidRPr="00100018" w:rsidRDefault="00100018" w:rsidP="00D84621">
            <w:r w:rsidRPr="00100018">
              <w:t>Height: 2000-2500 mm</w:t>
            </w:r>
          </w:p>
          <w:p w:rsidR="00100018" w:rsidRPr="00100018" w:rsidRDefault="00100018" w:rsidP="00D84621">
            <w:proofErr w:type="spellStart"/>
            <w:r w:rsidRPr="00100018">
              <w:t>Thermogenic</w:t>
            </w:r>
            <w:proofErr w:type="spellEnd"/>
            <w:r w:rsidRPr="00100018">
              <w:t xml:space="preserve"> power: 90 KW</w:t>
            </w:r>
          </w:p>
          <w:p w:rsidR="00100018" w:rsidRPr="00100018" w:rsidRDefault="00100018" w:rsidP="00D84621">
            <w:proofErr w:type="spellStart"/>
            <w:r w:rsidRPr="00100018">
              <w:t>Energent</w:t>
            </w:r>
            <w:proofErr w:type="spellEnd"/>
            <w:r w:rsidRPr="00100018">
              <w:t>: petroleum  or gas oil</w:t>
            </w:r>
          </w:p>
          <w:p w:rsidR="00100018" w:rsidRPr="00100018" w:rsidRDefault="00100018" w:rsidP="00D84621">
            <w:proofErr w:type="spellStart"/>
            <w:r w:rsidRPr="00100018">
              <w:t>Energent</w:t>
            </w:r>
            <w:proofErr w:type="spellEnd"/>
            <w:r w:rsidRPr="00100018">
              <w:t xml:space="preserve"> consumption: about 4 l / h</w:t>
            </w:r>
          </w:p>
          <w:p w:rsidR="00100018" w:rsidRPr="00100018" w:rsidRDefault="00100018" w:rsidP="00D84621"/>
          <w:p w:rsidR="00100018" w:rsidRPr="00100018" w:rsidRDefault="00100018" w:rsidP="00D84621">
            <w:r w:rsidRPr="00100018">
              <w:t>Operating temperature: up to 250 ° C minimum</w:t>
            </w:r>
          </w:p>
          <w:p w:rsidR="00100018" w:rsidRPr="00100018" w:rsidRDefault="00100018" w:rsidP="00D84621">
            <w:r w:rsidRPr="00100018">
              <w:t>Temperature control: digital</w:t>
            </w:r>
            <w:r w:rsidRPr="00100018">
              <w:rPr>
                <w:rStyle w:val="Heading1Char"/>
                <w:color w:val="222222"/>
                <w:sz w:val="20"/>
                <w:szCs w:val="20"/>
              </w:rPr>
              <w:t xml:space="preserve"> </w:t>
            </w:r>
            <w:r w:rsidRPr="00100018">
              <w:t>thermostats</w:t>
            </w:r>
            <w:r w:rsidRPr="00100018">
              <w:rPr>
                <w:rStyle w:val="shorttext"/>
                <w:color w:val="222222"/>
              </w:rPr>
              <w:t xml:space="preserve"> </w:t>
            </w:r>
            <w:r w:rsidRPr="00100018">
              <w:t>placed on the electrical cabinet / automatic and control systems, necessary for the smooth operation of the chamber /furnace for polymerization.</w:t>
            </w:r>
          </w:p>
          <w:p w:rsidR="00100018" w:rsidRPr="00100018" w:rsidRDefault="00100018" w:rsidP="00D84621">
            <w:pPr>
              <w:jc w:val="both"/>
            </w:pPr>
          </w:p>
          <w:p w:rsidR="00100018" w:rsidRPr="00100018" w:rsidRDefault="00100018" w:rsidP="00D84621">
            <w:r w:rsidRPr="00100018">
              <w:t>The stove made of heat resistant walls and doors / thermo-isolated panels filled with mineral wool thickness of 150 mm minimum</w:t>
            </w:r>
          </w:p>
          <w:p w:rsidR="00100018" w:rsidRPr="00100018" w:rsidRDefault="00100018" w:rsidP="00D84621">
            <w:r w:rsidRPr="00100018">
              <w:t>Externally plasticized and painted inside with  heat resistant paint</w:t>
            </w:r>
          </w:p>
          <w:p w:rsidR="00100018" w:rsidRPr="00100018" w:rsidRDefault="00100018" w:rsidP="00D84621"/>
          <w:p w:rsidR="00100018" w:rsidRPr="00100018" w:rsidRDefault="00100018" w:rsidP="00D84621">
            <w:r w:rsidRPr="00100018">
              <w:t xml:space="preserve">Transport is done in the oven trolleys with wheels that can be imported and exported into the furnace from the furnace (wheelchair made of box profiles and </w:t>
            </w:r>
            <w:proofErr w:type="spellStart"/>
            <w:r w:rsidRPr="00100018">
              <w:t>installacion</w:t>
            </w:r>
            <w:proofErr w:type="spellEnd"/>
            <w:r w:rsidRPr="00100018">
              <w:t xml:space="preserve"> network) or via </w:t>
            </w:r>
            <w:proofErr w:type="spellStart"/>
            <w:r w:rsidRPr="00100018">
              <w:t>knosača</w:t>
            </w:r>
            <w:proofErr w:type="spellEnd"/>
            <w:r w:rsidRPr="00100018">
              <w:t xml:space="preserve"> trolley positioned at the top of the stove - 3 guides with trolley, 6 pairs of wheelchair</w:t>
            </w:r>
          </w:p>
          <w:p w:rsidR="00100018" w:rsidRPr="00100018" w:rsidRDefault="00100018" w:rsidP="00D84621"/>
          <w:p w:rsidR="00100018" w:rsidRPr="00100018" w:rsidRDefault="00100018" w:rsidP="00D84621">
            <w:r w:rsidRPr="00100018">
              <w:t>The offer includes the production, transport, installation, instructing/ training for workers</w:t>
            </w:r>
          </w:p>
          <w:p w:rsidR="00100018" w:rsidRPr="00100018" w:rsidRDefault="00100018" w:rsidP="00D84621">
            <w:pPr>
              <w:rPr>
                <w:b/>
                <w:iCs/>
              </w:rPr>
            </w:pPr>
            <w:r w:rsidRPr="00100018">
              <w:rPr>
                <w:b/>
                <w:iCs/>
              </w:rPr>
              <w:t>______________________________</w:t>
            </w:r>
          </w:p>
          <w:p w:rsidR="00100018" w:rsidRPr="00100018" w:rsidRDefault="00100018" w:rsidP="00D84621">
            <w:proofErr w:type="spellStart"/>
            <w:r w:rsidRPr="00100018">
              <w:rPr>
                <w:b/>
                <w:iCs/>
              </w:rPr>
              <w:t>Peć</w:t>
            </w:r>
            <w:proofErr w:type="spellEnd"/>
            <w:r w:rsidRPr="00100018">
              <w:rPr>
                <w:b/>
                <w:iCs/>
              </w:rPr>
              <w:t xml:space="preserve"> za </w:t>
            </w:r>
            <w:proofErr w:type="spellStart"/>
            <w:r w:rsidRPr="00100018">
              <w:rPr>
                <w:b/>
                <w:iCs/>
              </w:rPr>
              <w:t>polimerizaciju</w:t>
            </w:r>
            <w:proofErr w:type="spellEnd"/>
            <w:r w:rsidRPr="00100018">
              <w:rPr>
                <w:b/>
                <w:iCs/>
              </w:rPr>
              <w:t xml:space="preserve"> </w:t>
            </w:r>
            <w:proofErr w:type="spellStart"/>
            <w:r w:rsidRPr="00100018">
              <w:rPr>
                <w:b/>
                <w:iCs/>
              </w:rPr>
              <w:t>praha</w:t>
            </w:r>
            <w:proofErr w:type="spellEnd"/>
            <w:r w:rsidRPr="00100018">
              <w:t xml:space="preserve"> </w:t>
            </w:r>
          </w:p>
          <w:p w:rsidR="00100018" w:rsidRPr="00100018" w:rsidRDefault="00100018" w:rsidP="00D84621"/>
          <w:p w:rsidR="00100018" w:rsidRPr="00100018" w:rsidRDefault="00100018" w:rsidP="00D84621">
            <w:proofErr w:type="spellStart"/>
            <w:r w:rsidRPr="00100018">
              <w:lastRenderedPageBreak/>
              <w:t>Tehnički</w:t>
            </w:r>
            <w:proofErr w:type="spellEnd"/>
            <w:r w:rsidRPr="00100018">
              <w:t xml:space="preserve"> </w:t>
            </w:r>
            <w:proofErr w:type="spellStart"/>
            <w:r w:rsidRPr="00100018">
              <w:t>karakteristike</w:t>
            </w:r>
            <w:proofErr w:type="spellEnd"/>
            <w:r w:rsidRPr="00100018">
              <w:t>:</w:t>
            </w:r>
          </w:p>
          <w:p w:rsidR="00100018" w:rsidRPr="00100018" w:rsidRDefault="00100018" w:rsidP="00D84621"/>
          <w:p w:rsidR="00100018" w:rsidRPr="00100018" w:rsidRDefault="00100018" w:rsidP="00D84621">
            <w:proofErr w:type="spellStart"/>
            <w:r w:rsidRPr="00100018">
              <w:t>Unutrašnje</w:t>
            </w:r>
            <w:proofErr w:type="spellEnd"/>
            <w:r w:rsidRPr="00100018">
              <w:t xml:space="preserve"> </w:t>
            </w:r>
            <w:proofErr w:type="spellStart"/>
            <w:r w:rsidRPr="00100018">
              <w:t>dimenzije</w:t>
            </w:r>
            <w:proofErr w:type="spellEnd"/>
            <w:r w:rsidRPr="00100018">
              <w:t xml:space="preserve">: </w:t>
            </w:r>
          </w:p>
          <w:p w:rsidR="00100018" w:rsidRPr="00100018" w:rsidRDefault="00100018" w:rsidP="00D84621">
            <w:proofErr w:type="spellStart"/>
            <w:r w:rsidRPr="00100018">
              <w:t>Dužina</w:t>
            </w:r>
            <w:proofErr w:type="spellEnd"/>
            <w:r w:rsidRPr="00100018">
              <w:t>: 7500 mm</w:t>
            </w:r>
          </w:p>
          <w:p w:rsidR="00100018" w:rsidRPr="00100018" w:rsidRDefault="00100018" w:rsidP="00D84621">
            <w:proofErr w:type="spellStart"/>
            <w:r w:rsidRPr="00100018">
              <w:t>Širina</w:t>
            </w:r>
            <w:proofErr w:type="spellEnd"/>
            <w:r w:rsidRPr="00100018">
              <w:t>: 1200 mm</w:t>
            </w:r>
          </w:p>
          <w:p w:rsidR="00100018" w:rsidRPr="00100018" w:rsidRDefault="00100018" w:rsidP="00D84621">
            <w:proofErr w:type="spellStart"/>
            <w:r w:rsidRPr="00100018">
              <w:t>Visina</w:t>
            </w:r>
            <w:proofErr w:type="spellEnd"/>
            <w:r w:rsidRPr="00100018">
              <w:t>: 2000-2500 mm</w:t>
            </w:r>
          </w:p>
          <w:p w:rsidR="00100018" w:rsidRPr="00100018" w:rsidRDefault="00100018" w:rsidP="00D84621"/>
          <w:p w:rsidR="00100018" w:rsidRPr="00100018" w:rsidRDefault="00100018" w:rsidP="00D84621">
            <w:proofErr w:type="spellStart"/>
            <w:r w:rsidRPr="00100018">
              <w:t>Snaga</w:t>
            </w:r>
            <w:proofErr w:type="spellEnd"/>
            <w:r w:rsidRPr="00100018">
              <w:t xml:space="preserve"> </w:t>
            </w:r>
            <w:proofErr w:type="spellStart"/>
            <w:r w:rsidRPr="00100018">
              <w:t>termogena</w:t>
            </w:r>
            <w:proofErr w:type="spellEnd"/>
            <w:r w:rsidRPr="00100018">
              <w:t>: 90 KW</w:t>
            </w:r>
          </w:p>
          <w:p w:rsidR="00100018" w:rsidRPr="00100018" w:rsidRDefault="00100018" w:rsidP="00D84621">
            <w:proofErr w:type="spellStart"/>
            <w:r w:rsidRPr="00100018">
              <w:t>Energent</w:t>
            </w:r>
            <w:proofErr w:type="spellEnd"/>
            <w:r w:rsidRPr="00100018">
              <w:t xml:space="preserve">: </w:t>
            </w:r>
            <w:proofErr w:type="spellStart"/>
            <w:r w:rsidRPr="00100018">
              <w:t>nafta</w:t>
            </w:r>
            <w:proofErr w:type="spellEnd"/>
            <w:r w:rsidRPr="00100018">
              <w:t xml:space="preserve"> </w:t>
            </w:r>
            <w:proofErr w:type="spellStart"/>
            <w:r w:rsidRPr="00100018">
              <w:t>ili</w:t>
            </w:r>
            <w:proofErr w:type="spellEnd"/>
            <w:r w:rsidRPr="00100018">
              <w:t xml:space="preserve"> </w:t>
            </w:r>
            <w:proofErr w:type="spellStart"/>
            <w:r w:rsidRPr="00100018">
              <w:t>gasno</w:t>
            </w:r>
            <w:proofErr w:type="spellEnd"/>
            <w:r w:rsidRPr="00100018">
              <w:t xml:space="preserve"> </w:t>
            </w:r>
            <w:proofErr w:type="spellStart"/>
            <w:r w:rsidRPr="00100018">
              <w:t>ulje</w:t>
            </w:r>
            <w:proofErr w:type="spellEnd"/>
          </w:p>
          <w:p w:rsidR="00100018" w:rsidRPr="00100018" w:rsidRDefault="00100018" w:rsidP="00D84621">
            <w:proofErr w:type="spellStart"/>
            <w:r w:rsidRPr="00100018">
              <w:t>Potrošnja</w:t>
            </w:r>
            <w:proofErr w:type="spellEnd"/>
            <w:r w:rsidRPr="00100018">
              <w:t xml:space="preserve"> </w:t>
            </w:r>
            <w:proofErr w:type="spellStart"/>
            <w:r w:rsidRPr="00100018">
              <w:t>energenta</w:t>
            </w:r>
            <w:proofErr w:type="spellEnd"/>
            <w:r w:rsidRPr="00100018">
              <w:t xml:space="preserve">:  </w:t>
            </w:r>
            <w:proofErr w:type="spellStart"/>
            <w:r w:rsidRPr="00100018">
              <w:t>približno</w:t>
            </w:r>
            <w:proofErr w:type="spellEnd"/>
            <w:r w:rsidRPr="00100018">
              <w:t xml:space="preserve"> 4 l/h </w:t>
            </w:r>
          </w:p>
          <w:p w:rsidR="00100018" w:rsidRPr="00100018" w:rsidRDefault="00100018" w:rsidP="00D84621"/>
          <w:p w:rsidR="00100018" w:rsidRPr="00100018" w:rsidRDefault="00100018" w:rsidP="00D84621">
            <w:proofErr w:type="spellStart"/>
            <w:r w:rsidRPr="00100018">
              <w:t>Radna</w:t>
            </w:r>
            <w:proofErr w:type="spellEnd"/>
            <w:r w:rsidRPr="00100018">
              <w:t xml:space="preserve"> </w:t>
            </w:r>
            <w:proofErr w:type="spellStart"/>
            <w:r w:rsidRPr="00100018">
              <w:t>temperatura</w:t>
            </w:r>
            <w:proofErr w:type="spellEnd"/>
            <w:r w:rsidRPr="00100018">
              <w:t xml:space="preserve"> </w:t>
            </w:r>
            <w:proofErr w:type="spellStart"/>
            <w:r w:rsidRPr="00100018">
              <w:t>peći</w:t>
            </w:r>
            <w:proofErr w:type="spellEnd"/>
            <w:r w:rsidRPr="00100018">
              <w:t xml:space="preserve">: do 250 °C </w:t>
            </w:r>
            <w:proofErr w:type="spellStart"/>
            <w:r w:rsidRPr="00100018">
              <w:t>minimalno</w:t>
            </w:r>
            <w:proofErr w:type="spellEnd"/>
          </w:p>
          <w:p w:rsidR="00100018" w:rsidRPr="00100018" w:rsidRDefault="00100018" w:rsidP="00D84621">
            <w:proofErr w:type="spellStart"/>
            <w:r w:rsidRPr="00100018">
              <w:t>Regulacija</w:t>
            </w:r>
            <w:proofErr w:type="spellEnd"/>
            <w:r w:rsidRPr="00100018">
              <w:t xml:space="preserve"> temperature:  </w:t>
            </w:r>
            <w:proofErr w:type="spellStart"/>
            <w:r w:rsidRPr="00100018">
              <w:t>digitalnim</w:t>
            </w:r>
            <w:proofErr w:type="spellEnd"/>
            <w:r w:rsidRPr="00100018">
              <w:t xml:space="preserve"> </w:t>
            </w:r>
            <w:proofErr w:type="spellStart"/>
            <w:r w:rsidRPr="00100018">
              <w:t>termoregulatorima</w:t>
            </w:r>
            <w:proofErr w:type="spellEnd"/>
            <w:r w:rsidRPr="00100018">
              <w:t xml:space="preserve"> </w:t>
            </w:r>
            <w:proofErr w:type="spellStart"/>
            <w:r w:rsidRPr="00100018">
              <w:t>smeštenim</w:t>
            </w:r>
            <w:proofErr w:type="spellEnd"/>
            <w:r w:rsidRPr="00100018">
              <w:t xml:space="preserve"> </w:t>
            </w:r>
            <w:proofErr w:type="spellStart"/>
            <w:r w:rsidRPr="00100018">
              <w:t>na</w:t>
            </w:r>
            <w:proofErr w:type="spellEnd"/>
            <w:r w:rsidRPr="00100018">
              <w:t xml:space="preserve"> </w:t>
            </w:r>
            <w:proofErr w:type="spellStart"/>
            <w:r w:rsidRPr="00100018">
              <w:t>elektro-komandnom</w:t>
            </w:r>
            <w:proofErr w:type="spellEnd"/>
            <w:r w:rsidRPr="00100018">
              <w:t xml:space="preserve"> </w:t>
            </w:r>
            <w:proofErr w:type="spellStart"/>
            <w:r w:rsidRPr="00100018">
              <w:t>ormaru</w:t>
            </w:r>
            <w:proofErr w:type="spellEnd"/>
            <w:r w:rsidRPr="00100018">
              <w:t xml:space="preserve"> / </w:t>
            </w:r>
            <w:proofErr w:type="spellStart"/>
            <w:r w:rsidRPr="00100018">
              <w:t>automatskim</w:t>
            </w:r>
            <w:proofErr w:type="spellEnd"/>
            <w:r w:rsidRPr="00100018">
              <w:t xml:space="preserve"> </w:t>
            </w:r>
            <w:proofErr w:type="spellStart"/>
            <w:r w:rsidRPr="00100018">
              <w:t>i</w:t>
            </w:r>
            <w:proofErr w:type="spellEnd"/>
            <w:r w:rsidRPr="00100018">
              <w:t xml:space="preserve"> </w:t>
            </w:r>
            <w:proofErr w:type="spellStart"/>
            <w:r w:rsidRPr="00100018">
              <w:t>kontrolnim</w:t>
            </w:r>
            <w:proofErr w:type="spellEnd"/>
            <w:r w:rsidRPr="00100018">
              <w:t xml:space="preserve"> </w:t>
            </w:r>
            <w:proofErr w:type="spellStart"/>
            <w:r w:rsidRPr="00100018">
              <w:t>sistemima</w:t>
            </w:r>
            <w:proofErr w:type="spellEnd"/>
            <w:r w:rsidRPr="00100018">
              <w:t xml:space="preserve"> </w:t>
            </w:r>
            <w:proofErr w:type="spellStart"/>
            <w:r w:rsidRPr="00100018">
              <w:t>potrebnih</w:t>
            </w:r>
            <w:proofErr w:type="spellEnd"/>
            <w:r w:rsidRPr="00100018">
              <w:t xml:space="preserve"> za </w:t>
            </w:r>
            <w:proofErr w:type="spellStart"/>
            <w:r w:rsidRPr="00100018">
              <w:t>nesmetan</w:t>
            </w:r>
            <w:proofErr w:type="spellEnd"/>
            <w:r w:rsidRPr="00100018">
              <w:t xml:space="preserve"> </w:t>
            </w:r>
            <w:proofErr w:type="spellStart"/>
            <w:r w:rsidRPr="00100018">
              <w:t>rad</w:t>
            </w:r>
            <w:proofErr w:type="spellEnd"/>
            <w:r w:rsidRPr="00100018">
              <w:t xml:space="preserve"> </w:t>
            </w:r>
            <w:proofErr w:type="spellStart"/>
            <w:r w:rsidRPr="00100018">
              <w:t>peći</w:t>
            </w:r>
            <w:proofErr w:type="spellEnd"/>
            <w:r w:rsidRPr="00100018">
              <w:t xml:space="preserve"> za </w:t>
            </w:r>
            <w:proofErr w:type="spellStart"/>
            <w:proofErr w:type="gramStart"/>
            <w:r w:rsidRPr="00100018">
              <w:t>polimerizaciju</w:t>
            </w:r>
            <w:proofErr w:type="spellEnd"/>
            <w:r w:rsidRPr="00100018">
              <w:t xml:space="preserve">  .</w:t>
            </w:r>
            <w:proofErr w:type="gramEnd"/>
            <w:r w:rsidRPr="00100018">
              <w:t xml:space="preserve"> </w:t>
            </w:r>
          </w:p>
          <w:p w:rsidR="00100018" w:rsidRPr="00100018" w:rsidRDefault="00100018" w:rsidP="00D84621"/>
          <w:p w:rsidR="00100018" w:rsidRPr="00100018" w:rsidRDefault="00100018" w:rsidP="00D84621">
            <w:pPr>
              <w:jc w:val="both"/>
            </w:pPr>
            <w:proofErr w:type="spellStart"/>
            <w:r w:rsidRPr="00100018">
              <w:t>Peć</w:t>
            </w:r>
            <w:proofErr w:type="spellEnd"/>
            <w:r w:rsidRPr="00100018">
              <w:t xml:space="preserve"> </w:t>
            </w:r>
            <w:proofErr w:type="spellStart"/>
            <w:r w:rsidRPr="00100018">
              <w:t>sastavljena</w:t>
            </w:r>
            <w:proofErr w:type="spellEnd"/>
            <w:r w:rsidRPr="00100018">
              <w:t xml:space="preserve"> </w:t>
            </w:r>
            <w:proofErr w:type="spellStart"/>
            <w:r w:rsidRPr="00100018">
              <w:t>od</w:t>
            </w:r>
            <w:proofErr w:type="spellEnd"/>
            <w:r w:rsidRPr="00100018">
              <w:t xml:space="preserve"> </w:t>
            </w:r>
            <w:proofErr w:type="spellStart"/>
            <w:r w:rsidRPr="00100018">
              <w:t>termootpornih</w:t>
            </w:r>
            <w:proofErr w:type="spellEnd"/>
            <w:r w:rsidRPr="00100018">
              <w:t xml:space="preserve"> </w:t>
            </w:r>
            <w:proofErr w:type="spellStart"/>
            <w:r w:rsidRPr="00100018">
              <w:t>zidova</w:t>
            </w:r>
            <w:proofErr w:type="spellEnd"/>
            <w:r w:rsidRPr="00100018">
              <w:t xml:space="preserve"> </w:t>
            </w:r>
            <w:proofErr w:type="spellStart"/>
            <w:r w:rsidRPr="00100018">
              <w:t>i</w:t>
            </w:r>
            <w:proofErr w:type="spellEnd"/>
            <w:r w:rsidRPr="00100018">
              <w:t xml:space="preserve">  </w:t>
            </w:r>
            <w:proofErr w:type="spellStart"/>
            <w:r w:rsidRPr="00100018">
              <w:t>vrata</w:t>
            </w:r>
            <w:proofErr w:type="spellEnd"/>
            <w:r w:rsidRPr="00100018">
              <w:t xml:space="preserve">/ </w:t>
            </w:r>
            <w:proofErr w:type="spellStart"/>
            <w:r w:rsidRPr="00100018">
              <w:t>termoizolovanih</w:t>
            </w:r>
            <w:proofErr w:type="spellEnd"/>
            <w:r w:rsidRPr="00100018">
              <w:t xml:space="preserve"> </w:t>
            </w:r>
            <w:proofErr w:type="spellStart"/>
            <w:r w:rsidRPr="00100018">
              <w:t>panela</w:t>
            </w:r>
            <w:proofErr w:type="spellEnd"/>
            <w:r w:rsidRPr="00100018">
              <w:t xml:space="preserve"> </w:t>
            </w:r>
            <w:proofErr w:type="spellStart"/>
            <w:r w:rsidRPr="00100018">
              <w:t>napunjenih</w:t>
            </w:r>
            <w:proofErr w:type="spellEnd"/>
            <w:r w:rsidRPr="00100018">
              <w:t xml:space="preserve"> </w:t>
            </w:r>
            <w:proofErr w:type="spellStart"/>
            <w:r w:rsidRPr="00100018">
              <w:t>kamenom</w:t>
            </w:r>
            <w:proofErr w:type="spellEnd"/>
            <w:r w:rsidRPr="00100018">
              <w:t xml:space="preserve"> </w:t>
            </w:r>
            <w:proofErr w:type="spellStart"/>
            <w:r w:rsidRPr="00100018">
              <w:t>vunom</w:t>
            </w:r>
            <w:proofErr w:type="spellEnd"/>
            <w:r w:rsidRPr="00100018">
              <w:t xml:space="preserve"> </w:t>
            </w:r>
            <w:proofErr w:type="spellStart"/>
            <w:r w:rsidRPr="00100018">
              <w:t>debljine</w:t>
            </w:r>
            <w:proofErr w:type="spellEnd"/>
            <w:r w:rsidRPr="00100018">
              <w:t xml:space="preserve"> 150 mm minimum</w:t>
            </w:r>
            <w:r w:rsidRPr="00100018">
              <w:tab/>
            </w:r>
            <w:r w:rsidRPr="00100018">
              <w:tab/>
            </w:r>
          </w:p>
          <w:p w:rsidR="00100018" w:rsidRPr="00100018" w:rsidRDefault="00100018" w:rsidP="00D84621">
            <w:pPr>
              <w:jc w:val="both"/>
            </w:pPr>
            <w:proofErr w:type="spellStart"/>
            <w:r w:rsidRPr="00100018">
              <w:t>Spolja</w:t>
            </w:r>
            <w:proofErr w:type="spellEnd"/>
            <w:r w:rsidRPr="00100018">
              <w:t xml:space="preserve"> </w:t>
            </w:r>
            <w:proofErr w:type="spellStart"/>
            <w:r w:rsidRPr="00100018">
              <w:t>plastificirani</w:t>
            </w:r>
            <w:proofErr w:type="spellEnd"/>
            <w:r w:rsidRPr="00100018">
              <w:t xml:space="preserve">, a </w:t>
            </w:r>
            <w:proofErr w:type="spellStart"/>
            <w:r w:rsidRPr="00100018">
              <w:t>unutra</w:t>
            </w:r>
            <w:proofErr w:type="spellEnd"/>
            <w:r w:rsidRPr="00100018">
              <w:t xml:space="preserve"> </w:t>
            </w:r>
            <w:proofErr w:type="spellStart"/>
            <w:r w:rsidRPr="00100018">
              <w:t>ofarbani</w:t>
            </w:r>
            <w:proofErr w:type="spellEnd"/>
            <w:r w:rsidRPr="00100018">
              <w:t xml:space="preserve"> </w:t>
            </w:r>
            <w:proofErr w:type="spellStart"/>
            <w:r w:rsidRPr="00100018">
              <w:t>termootpornom</w:t>
            </w:r>
            <w:proofErr w:type="spellEnd"/>
            <w:r w:rsidRPr="00100018">
              <w:t xml:space="preserve"> </w:t>
            </w:r>
            <w:proofErr w:type="spellStart"/>
            <w:r w:rsidRPr="00100018">
              <w:t>bojom</w:t>
            </w:r>
            <w:proofErr w:type="spellEnd"/>
            <w:r w:rsidRPr="00100018">
              <w:t xml:space="preserve">  </w:t>
            </w:r>
          </w:p>
          <w:p w:rsidR="00100018" w:rsidRPr="00100018" w:rsidRDefault="00100018" w:rsidP="00D84621"/>
          <w:p w:rsidR="00100018" w:rsidRPr="00100018" w:rsidRDefault="00100018" w:rsidP="00D84621">
            <w:pPr>
              <w:jc w:val="both"/>
            </w:pPr>
            <w:r w:rsidRPr="00100018">
              <w:t xml:space="preserve">Transport u </w:t>
            </w:r>
            <w:proofErr w:type="spellStart"/>
            <w:r w:rsidRPr="00100018">
              <w:t>peći</w:t>
            </w:r>
            <w:proofErr w:type="spellEnd"/>
            <w:r w:rsidRPr="00100018">
              <w:t xml:space="preserve"> </w:t>
            </w:r>
            <w:proofErr w:type="spellStart"/>
            <w:r w:rsidRPr="00100018">
              <w:t>vrši</w:t>
            </w:r>
            <w:proofErr w:type="spellEnd"/>
            <w:r w:rsidRPr="00100018">
              <w:t xml:space="preserve"> se </w:t>
            </w:r>
            <w:proofErr w:type="spellStart"/>
            <w:r w:rsidRPr="00100018">
              <w:t>transportnim</w:t>
            </w:r>
            <w:proofErr w:type="spellEnd"/>
            <w:r w:rsidRPr="00100018">
              <w:t xml:space="preserve"> </w:t>
            </w:r>
            <w:proofErr w:type="spellStart"/>
            <w:r w:rsidRPr="00100018">
              <w:t>kolicima</w:t>
            </w:r>
            <w:proofErr w:type="spellEnd"/>
            <w:r w:rsidRPr="00100018">
              <w:t xml:space="preserve"> </w:t>
            </w:r>
            <w:proofErr w:type="spellStart"/>
            <w:r w:rsidRPr="00100018">
              <w:t>sa</w:t>
            </w:r>
            <w:proofErr w:type="spellEnd"/>
            <w:r w:rsidRPr="00100018">
              <w:t xml:space="preserve"> </w:t>
            </w:r>
            <w:proofErr w:type="spellStart"/>
            <w:r w:rsidRPr="00100018">
              <w:t>točkovima</w:t>
            </w:r>
            <w:proofErr w:type="spellEnd"/>
            <w:r w:rsidRPr="00100018">
              <w:t xml:space="preserve"> </w:t>
            </w:r>
            <w:proofErr w:type="spellStart"/>
            <w:r w:rsidRPr="00100018">
              <w:t>koja</w:t>
            </w:r>
            <w:proofErr w:type="spellEnd"/>
            <w:r w:rsidRPr="00100018">
              <w:t xml:space="preserve"> </w:t>
            </w:r>
            <w:proofErr w:type="spellStart"/>
            <w:r w:rsidRPr="00100018">
              <w:t>mogu</w:t>
            </w:r>
            <w:proofErr w:type="spellEnd"/>
            <w:r w:rsidRPr="00100018">
              <w:t xml:space="preserve"> </w:t>
            </w:r>
            <w:proofErr w:type="spellStart"/>
            <w:r w:rsidRPr="00100018">
              <w:t>da</w:t>
            </w:r>
            <w:proofErr w:type="spellEnd"/>
            <w:r w:rsidRPr="00100018">
              <w:t xml:space="preserve"> se </w:t>
            </w:r>
            <w:proofErr w:type="spellStart"/>
            <w:r w:rsidRPr="00100018">
              <w:t>uvoze</w:t>
            </w:r>
            <w:proofErr w:type="spellEnd"/>
            <w:r w:rsidRPr="00100018">
              <w:t xml:space="preserve"> u </w:t>
            </w:r>
            <w:proofErr w:type="spellStart"/>
            <w:r w:rsidRPr="00100018">
              <w:t>peć</w:t>
            </w:r>
            <w:proofErr w:type="spellEnd"/>
            <w:r w:rsidRPr="00100018">
              <w:t xml:space="preserve"> </w:t>
            </w:r>
            <w:proofErr w:type="spellStart"/>
            <w:r w:rsidRPr="00100018">
              <w:t>i</w:t>
            </w:r>
            <w:proofErr w:type="spellEnd"/>
            <w:r w:rsidRPr="00100018">
              <w:t xml:space="preserve"> </w:t>
            </w:r>
            <w:proofErr w:type="spellStart"/>
            <w:r w:rsidRPr="00100018">
              <w:t>izvoze</w:t>
            </w:r>
            <w:proofErr w:type="spellEnd"/>
            <w:r w:rsidRPr="00100018">
              <w:t xml:space="preserve"> </w:t>
            </w:r>
            <w:proofErr w:type="spellStart"/>
            <w:r w:rsidRPr="00100018">
              <w:t>iz</w:t>
            </w:r>
            <w:proofErr w:type="spellEnd"/>
            <w:r w:rsidRPr="00100018">
              <w:t xml:space="preserve"> </w:t>
            </w:r>
            <w:proofErr w:type="spellStart"/>
            <w:r w:rsidRPr="00100018">
              <w:t>peći</w:t>
            </w:r>
            <w:proofErr w:type="spellEnd"/>
            <w:r w:rsidRPr="00100018">
              <w:t xml:space="preserve"> (</w:t>
            </w:r>
            <w:proofErr w:type="spellStart"/>
            <w:r w:rsidRPr="00100018">
              <w:t>kolica</w:t>
            </w:r>
            <w:proofErr w:type="spellEnd"/>
            <w:r w:rsidRPr="00100018">
              <w:t xml:space="preserve"> </w:t>
            </w:r>
            <w:proofErr w:type="spellStart"/>
            <w:r w:rsidRPr="00100018">
              <w:t>napravljena</w:t>
            </w:r>
            <w:proofErr w:type="spellEnd"/>
            <w:r w:rsidRPr="00100018">
              <w:t xml:space="preserve"> </w:t>
            </w:r>
            <w:proofErr w:type="spellStart"/>
            <w:r w:rsidRPr="00100018">
              <w:t>od</w:t>
            </w:r>
            <w:proofErr w:type="spellEnd"/>
            <w:r w:rsidRPr="00100018">
              <w:t xml:space="preserve"> </w:t>
            </w:r>
            <w:proofErr w:type="spellStart"/>
            <w:r w:rsidRPr="00100018">
              <w:t>kutijastih</w:t>
            </w:r>
            <w:proofErr w:type="spellEnd"/>
            <w:r w:rsidRPr="00100018">
              <w:t xml:space="preserve"> </w:t>
            </w:r>
            <w:proofErr w:type="spellStart"/>
            <w:r w:rsidRPr="00100018">
              <w:t>profila</w:t>
            </w:r>
            <w:proofErr w:type="spellEnd"/>
            <w:r w:rsidRPr="00100018">
              <w:t xml:space="preserve"> </w:t>
            </w:r>
            <w:proofErr w:type="spellStart"/>
            <w:r w:rsidRPr="00100018">
              <w:t>i</w:t>
            </w:r>
            <w:proofErr w:type="spellEnd"/>
            <w:r w:rsidRPr="00100018">
              <w:t xml:space="preserve"> </w:t>
            </w:r>
            <w:proofErr w:type="spellStart"/>
            <w:r w:rsidRPr="00100018">
              <w:t>grifovane</w:t>
            </w:r>
            <w:proofErr w:type="spellEnd"/>
            <w:r w:rsidRPr="00100018">
              <w:t xml:space="preserve"> </w:t>
            </w:r>
            <w:proofErr w:type="spellStart"/>
            <w:r w:rsidRPr="00100018">
              <w:t>mreže</w:t>
            </w:r>
            <w:proofErr w:type="spellEnd"/>
            <w:r w:rsidRPr="00100018">
              <w:t xml:space="preserve">) </w:t>
            </w:r>
            <w:proofErr w:type="spellStart"/>
            <w:r w:rsidRPr="00100018">
              <w:t>ili</w:t>
            </w:r>
            <w:proofErr w:type="spellEnd"/>
            <w:r w:rsidRPr="00100018">
              <w:t xml:space="preserve"> </w:t>
            </w:r>
            <w:proofErr w:type="spellStart"/>
            <w:r w:rsidRPr="00100018">
              <w:t>putem</w:t>
            </w:r>
            <w:proofErr w:type="spellEnd"/>
            <w:r w:rsidRPr="00100018">
              <w:t xml:space="preserve"> </w:t>
            </w:r>
            <w:proofErr w:type="spellStart"/>
            <w:r w:rsidRPr="00100018">
              <w:t>nosača</w:t>
            </w:r>
            <w:proofErr w:type="spellEnd"/>
            <w:r w:rsidRPr="00100018">
              <w:t xml:space="preserve"> za </w:t>
            </w:r>
            <w:proofErr w:type="spellStart"/>
            <w:r w:rsidRPr="00100018">
              <w:t>kolica</w:t>
            </w:r>
            <w:proofErr w:type="spellEnd"/>
            <w:r w:rsidRPr="00100018">
              <w:t xml:space="preserve"> </w:t>
            </w:r>
            <w:proofErr w:type="spellStart"/>
            <w:r w:rsidRPr="00100018">
              <w:t>postavljenih</w:t>
            </w:r>
            <w:proofErr w:type="spellEnd"/>
            <w:r w:rsidRPr="00100018">
              <w:t xml:space="preserve"> u </w:t>
            </w:r>
            <w:proofErr w:type="spellStart"/>
            <w:r w:rsidRPr="00100018">
              <w:t>gornjem</w:t>
            </w:r>
            <w:proofErr w:type="spellEnd"/>
            <w:r w:rsidRPr="00100018">
              <w:t xml:space="preserve"> </w:t>
            </w:r>
            <w:proofErr w:type="spellStart"/>
            <w:r w:rsidRPr="00100018">
              <w:t>delu</w:t>
            </w:r>
            <w:proofErr w:type="spellEnd"/>
            <w:r w:rsidRPr="00100018">
              <w:t xml:space="preserve"> </w:t>
            </w:r>
            <w:proofErr w:type="spellStart"/>
            <w:r w:rsidRPr="00100018">
              <w:t>peći</w:t>
            </w:r>
            <w:proofErr w:type="spellEnd"/>
            <w:r w:rsidRPr="00100018">
              <w:t xml:space="preserve"> - 3 </w:t>
            </w:r>
            <w:proofErr w:type="spellStart"/>
            <w:r w:rsidRPr="00100018">
              <w:t>vođice</w:t>
            </w:r>
            <w:proofErr w:type="spellEnd"/>
            <w:r w:rsidRPr="00100018">
              <w:t xml:space="preserve"> </w:t>
            </w:r>
            <w:proofErr w:type="spellStart"/>
            <w:r w:rsidRPr="00100018">
              <w:t>sa</w:t>
            </w:r>
            <w:proofErr w:type="spellEnd"/>
            <w:r w:rsidRPr="00100018">
              <w:t xml:space="preserve"> </w:t>
            </w:r>
            <w:proofErr w:type="spellStart"/>
            <w:r w:rsidRPr="00100018">
              <w:t>kolicima</w:t>
            </w:r>
            <w:proofErr w:type="spellEnd"/>
            <w:r w:rsidRPr="00100018">
              <w:t xml:space="preserve">, 6 </w:t>
            </w:r>
            <w:proofErr w:type="spellStart"/>
            <w:r w:rsidRPr="00100018">
              <w:t>pari</w:t>
            </w:r>
            <w:proofErr w:type="spellEnd"/>
            <w:r w:rsidRPr="00100018">
              <w:t xml:space="preserve"> </w:t>
            </w:r>
            <w:proofErr w:type="spellStart"/>
            <w:r w:rsidRPr="00100018">
              <w:t>kolica</w:t>
            </w:r>
            <w:proofErr w:type="spellEnd"/>
            <w:r w:rsidRPr="00100018">
              <w:t xml:space="preserve"> </w:t>
            </w:r>
          </w:p>
          <w:p w:rsidR="00100018" w:rsidRPr="00100018" w:rsidRDefault="00100018" w:rsidP="00D84621">
            <w:pPr>
              <w:jc w:val="both"/>
            </w:pPr>
          </w:p>
          <w:p w:rsidR="00100018" w:rsidRPr="00100018" w:rsidRDefault="00100018" w:rsidP="00D84621">
            <w:pPr>
              <w:jc w:val="both"/>
            </w:pPr>
            <w:proofErr w:type="spellStart"/>
            <w:r w:rsidRPr="00100018">
              <w:t>Ponuda</w:t>
            </w:r>
            <w:proofErr w:type="spellEnd"/>
            <w:r w:rsidRPr="00100018">
              <w:t xml:space="preserve"> </w:t>
            </w:r>
            <w:proofErr w:type="spellStart"/>
            <w:r w:rsidRPr="00100018">
              <w:t>obuhvata</w:t>
            </w:r>
            <w:proofErr w:type="spellEnd"/>
            <w:r w:rsidRPr="00100018">
              <w:t xml:space="preserve">: </w:t>
            </w:r>
            <w:proofErr w:type="spellStart"/>
            <w:r w:rsidRPr="00100018">
              <w:t>izradu</w:t>
            </w:r>
            <w:proofErr w:type="spellEnd"/>
            <w:r w:rsidRPr="00100018">
              <w:t xml:space="preserve">, transport, </w:t>
            </w:r>
            <w:proofErr w:type="spellStart"/>
            <w:r w:rsidRPr="00100018">
              <w:t>montažu</w:t>
            </w:r>
            <w:proofErr w:type="spellEnd"/>
            <w:r w:rsidRPr="00100018">
              <w:t xml:space="preserve">, </w:t>
            </w:r>
            <w:proofErr w:type="spellStart"/>
            <w:r w:rsidRPr="00100018">
              <w:t>puštanje</w:t>
            </w:r>
            <w:proofErr w:type="spellEnd"/>
            <w:r w:rsidRPr="00100018">
              <w:t xml:space="preserve"> u </w:t>
            </w:r>
            <w:proofErr w:type="spellStart"/>
            <w:r w:rsidRPr="00100018">
              <w:t>rad</w:t>
            </w:r>
            <w:proofErr w:type="spellEnd"/>
            <w:r w:rsidRPr="00100018">
              <w:t xml:space="preserve"> </w:t>
            </w:r>
            <w:proofErr w:type="spellStart"/>
            <w:r w:rsidRPr="00100018">
              <w:t>i</w:t>
            </w:r>
            <w:proofErr w:type="spellEnd"/>
            <w:r w:rsidRPr="00100018">
              <w:t xml:space="preserve"> </w:t>
            </w:r>
            <w:proofErr w:type="spellStart"/>
            <w:r w:rsidRPr="00100018">
              <w:t>instruktažu</w:t>
            </w:r>
            <w:proofErr w:type="spellEnd"/>
            <w:r w:rsidRPr="00100018">
              <w:t xml:space="preserve"> /</w:t>
            </w:r>
            <w:proofErr w:type="spellStart"/>
            <w:r w:rsidRPr="00100018">
              <w:t>obuku</w:t>
            </w:r>
            <w:proofErr w:type="spellEnd"/>
            <w:r w:rsidRPr="00100018">
              <w:t xml:space="preserve"> za </w:t>
            </w:r>
            <w:proofErr w:type="spellStart"/>
            <w:r w:rsidRPr="00100018">
              <w:t>jednog</w:t>
            </w:r>
            <w:proofErr w:type="spellEnd"/>
            <w:r w:rsidRPr="00100018">
              <w:t xml:space="preserve"> </w:t>
            </w:r>
            <w:proofErr w:type="spellStart"/>
            <w:r w:rsidRPr="00100018">
              <w:t>radnika</w:t>
            </w:r>
            <w:proofErr w:type="spellEnd"/>
          </w:p>
          <w:p w:rsidR="00100018" w:rsidRPr="00100018" w:rsidRDefault="00100018" w:rsidP="00D84621">
            <w:pPr>
              <w:jc w:val="both"/>
            </w:pPr>
          </w:p>
          <w:p w:rsidR="00100018" w:rsidRPr="00100018" w:rsidRDefault="00100018" w:rsidP="00100018">
            <w:pPr>
              <w:jc w:val="both"/>
            </w:pPr>
            <w:proofErr w:type="spellStart"/>
            <w:r w:rsidRPr="00100018">
              <w:t>Garantni</w:t>
            </w:r>
            <w:proofErr w:type="spellEnd"/>
            <w:r w:rsidRPr="00100018">
              <w:t xml:space="preserve"> </w:t>
            </w:r>
            <w:proofErr w:type="spellStart"/>
            <w:r w:rsidRPr="00100018">
              <w:t>rok</w:t>
            </w:r>
            <w:proofErr w:type="spellEnd"/>
            <w:r w:rsidRPr="00100018">
              <w:t xml:space="preserve">: 1 </w:t>
            </w:r>
            <w:proofErr w:type="spellStart"/>
            <w:r w:rsidRPr="00100018">
              <w:t>godina</w:t>
            </w:r>
            <w:proofErr w:type="spellEnd"/>
            <w:r w:rsidRPr="00100018">
              <w:t xml:space="preserve"> </w:t>
            </w:r>
            <w:proofErr w:type="spellStart"/>
            <w:r w:rsidRPr="00100018">
              <w:t>minimalno</w:t>
            </w:r>
            <w:proofErr w:type="spellEnd"/>
            <w:r w:rsidRPr="00100018">
              <w:t xml:space="preserve"> </w:t>
            </w:r>
          </w:p>
        </w:tc>
        <w:tc>
          <w:tcPr>
            <w:tcW w:w="569" w:type="pct"/>
            <w:vAlign w:val="center"/>
          </w:tcPr>
          <w:p w:rsidR="00100018" w:rsidRPr="0053492A" w:rsidRDefault="00100018" w:rsidP="00115465">
            <w:pPr>
              <w:jc w:val="center"/>
              <w:rPr>
                <w:color w:val="000000"/>
              </w:rPr>
            </w:pPr>
            <w:r>
              <w:rPr>
                <w:color w:val="000000"/>
              </w:rPr>
              <w:lastRenderedPageBreak/>
              <w:t>1</w:t>
            </w:r>
          </w:p>
        </w:tc>
        <w:tc>
          <w:tcPr>
            <w:tcW w:w="711" w:type="pct"/>
            <w:vAlign w:val="center"/>
          </w:tcPr>
          <w:p w:rsidR="00100018" w:rsidRPr="00E37EE6" w:rsidRDefault="00100018" w:rsidP="00514992">
            <w:pPr>
              <w:jc w:val="center"/>
              <w:rPr>
                <w:iCs/>
              </w:rPr>
            </w:pPr>
          </w:p>
        </w:tc>
        <w:tc>
          <w:tcPr>
            <w:tcW w:w="1604" w:type="pct"/>
            <w:vAlign w:val="center"/>
          </w:tcPr>
          <w:p w:rsidR="00100018" w:rsidRPr="00E37EE6" w:rsidRDefault="00100018" w:rsidP="00514992">
            <w:pPr>
              <w:rPr>
                <w:iCs/>
              </w:rPr>
            </w:pPr>
          </w:p>
        </w:tc>
      </w:tr>
    </w:tbl>
    <w:p w:rsidR="00692C43" w:rsidRDefault="00692C43" w:rsidP="00DE3C33">
      <w:pPr>
        <w:rPr>
          <w:b/>
          <w:bCs/>
        </w:rPr>
      </w:pPr>
    </w:p>
    <w:p w:rsidR="00563018" w:rsidRPr="00E64111" w:rsidRDefault="00E5240F" w:rsidP="00DE3C33">
      <w:pPr>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926A0F">
        <w:trPr>
          <w:cantSplit/>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Pr="00BC752B" w:rsidRDefault="00E5240F" w:rsidP="00A038F7">
            <w:pPr>
              <w:rPr>
                <w:rFonts w:ascii="Arial" w:hAnsi="Arial"/>
                <w:iCs/>
              </w:rPr>
            </w:pPr>
            <w:r w:rsidRPr="00BC752B">
              <w:rPr>
                <w:rFonts w:ascii="Arial" w:hAnsi="Arial"/>
                <w:iCs/>
              </w:rPr>
              <w:t xml:space="preserve">Bidder shall deliver the goods </w:t>
            </w:r>
            <w:r w:rsidR="00100018">
              <w:rPr>
                <w:rFonts w:ascii="Arial" w:hAnsi="Arial"/>
                <w:iCs/>
              </w:rPr>
              <w:t>60</w:t>
            </w:r>
            <w:r w:rsidRPr="00BC752B">
              <w:rPr>
                <w:rFonts w:ascii="Arial" w:hAnsi="Arial"/>
                <w:iCs/>
              </w:rPr>
              <w:t xml:space="preserve"> (</w:t>
            </w:r>
            <w:r w:rsidR="00100018">
              <w:rPr>
                <w:rFonts w:ascii="Arial" w:hAnsi="Arial"/>
                <w:iCs/>
              </w:rPr>
              <w:t>Sixty</w:t>
            </w:r>
            <w:r w:rsidRPr="00BC752B">
              <w:rPr>
                <w:rFonts w:ascii="Arial" w:hAnsi="Arial"/>
                <w:iCs/>
              </w:rPr>
              <w:t xml:space="preserve">) calendar days after </w:t>
            </w:r>
            <w:r w:rsidR="00C42C14" w:rsidRPr="00BC752B">
              <w:rPr>
                <w:rFonts w:ascii="Arial" w:hAnsi="Arial"/>
                <w:iCs/>
              </w:rPr>
              <w:t xml:space="preserve">the </w:t>
            </w:r>
            <w:r w:rsidRPr="00BC752B">
              <w:rPr>
                <w:rFonts w:ascii="Arial" w:hAnsi="Arial"/>
                <w:iCs/>
              </w:rPr>
              <w:t>Contract signature.</w:t>
            </w:r>
          </w:p>
          <w:p w:rsidR="00FA0635" w:rsidRPr="00BC752B" w:rsidRDefault="00FA0635" w:rsidP="00A038F7">
            <w:pPr>
              <w:rPr>
                <w:rFonts w:ascii="Arial" w:hAnsi="Arial"/>
                <w:iCs/>
              </w:rPr>
            </w:pPr>
          </w:p>
        </w:tc>
        <w:tc>
          <w:tcPr>
            <w:tcW w:w="2126" w:type="dxa"/>
            <w:vAlign w:val="center"/>
          </w:tcPr>
          <w:p w:rsidR="005210E7" w:rsidRPr="00FA0635" w:rsidRDefault="002B5591"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lastRenderedPageBreak/>
              <w:t>Delivery place and Incoterms rules</w:t>
            </w:r>
          </w:p>
        </w:tc>
        <w:tc>
          <w:tcPr>
            <w:tcW w:w="3118" w:type="dxa"/>
            <w:vAlign w:val="center"/>
          </w:tcPr>
          <w:p w:rsidR="0060731F" w:rsidRPr="00BC752B" w:rsidRDefault="0060731F" w:rsidP="00E33B8D">
            <w:pPr>
              <w:rPr>
                <w:rFonts w:ascii="Arial" w:hAnsi="Arial"/>
                <w:lang w:eastAsia="en-US"/>
              </w:rPr>
            </w:pPr>
            <w:r w:rsidRPr="00BC752B">
              <w:rPr>
                <w:rFonts w:ascii="Arial" w:hAnsi="Arial"/>
                <w:lang w:eastAsia="en-US"/>
              </w:rPr>
              <w:t>Net of any d</w:t>
            </w:r>
            <w:r w:rsidR="00C42C14" w:rsidRPr="00BC752B">
              <w:rPr>
                <w:rFonts w:ascii="Arial" w:hAnsi="Arial"/>
                <w:lang w:eastAsia="en-US"/>
              </w:rPr>
              <w:t xml:space="preserve">irect taxes, customs duties, </w:t>
            </w:r>
            <w:r w:rsidRPr="00BC752B">
              <w:rPr>
                <w:rFonts w:ascii="Arial" w:hAnsi="Arial"/>
                <w:lang w:eastAsia="en-US"/>
              </w:rPr>
              <w:t>indirect taxes and VAT.</w:t>
            </w:r>
          </w:p>
          <w:p w:rsidR="00C42C14" w:rsidRPr="00BC752B" w:rsidRDefault="00E33B8D" w:rsidP="00E33B8D">
            <w:pPr>
              <w:rPr>
                <w:rFonts w:ascii="Arial" w:hAnsi="Arial"/>
                <w:lang w:eastAsia="en-US"/>
              </w:rPr>
            </w:pPr>
            <w:r w:rsidRPr="00BC752B">
              <w:rPr>
                <w:rFonts w:ascii="Arial" w:hAnsi="Arial"/>
                <w:lang w:eastAsia="en-US"/>
              </w:rPr>
              <w:t xml:space="preserve">DAP (Delivered </w:t>
            </w:r>
            <w:r w:rsidR="0060731F" w:rsidRPr="00BC752B">
              <w:rPr>
                <w:rFonts w:ascii="Arial" w:hAnsi="Arial"/>
                <w:lang w:eastAsia="en-US"/>
              </w:rPr>
              <w:t>at Place</w:t>
            </w:r>
            <w:r w:rsidR="00C42C14" w:rsidRPr="00BC752B">
              <w:rPr>
                <w:rFonts w:ascii="Arial" w:hAnsi="Arial"/>
                <w:lang w:eastAsia="en-US"/>
              </w:rPr>
              <w:t>, as per Incoterms 2010</w:t>
            </w:r>
            <w:r w:rsidR="0060731F" w:rsidRPr="00BC752B">
              <w:rPr>
                <w:rFonts w:ascii="Arial" w:hAnsi="Arial"/>
                <w:lang w:eastAsia="en-US"/>
              </w:rPr>
              <w:t>)</w:t>
            </w:r>
            <w:r w:rsidR="00C42C14" w:rsidRPr="00BC752B">
              <w:rPr>
                <w:rFonts w:ascii="Arial" w:hAnsi="Arial"/>
                <w:lang w:eastAsia="en-US"/>
              </w:rPr>
              <w:t xml:space="preserve">: </w:t>
            </w:r>
          </w:p>
          <w:p w:rsidR="00C42C14" w:rsidRPr="00BC752B" w:rsidRDefault="00514992" w:rsidP="00E33B8D">
            <w:pPr>
              <w:rPr>
                <w:rFonts w:ascii="Arial" w:hAnsi="Arial"/>
                <w:b/>
                <w:lang w:eastAsia="en-US"/>
              </w:rPr>
            </w:pPr>
            <w:r>
              <w:rPr>
                <w:rFonts w:ascii="Arial" w:hAnsi="Arial"/>
                <w:lang w:eastAsia="en-US"/>
              </w:rPr>
              <w:t>B</w:t>
            </w:r>
            <w:r w:rsidR="00C42C14" w:rsidRPr="00BC752B">
              <w:rPr>
                <w:rFonts w:ascii="Arial" w:hAnsi="Arial"/>
                <w:lang w:eastAsia="en-US"/>
              </w:rPr>
              <w:t xml:space="preserve">eneficiary in </w:t>
            </w:r>
            <w:proofErr w:type="spellStart"/>
            <w:r w:rsidR="00100018">
              <w:rPr>
                <w:rFonts w:ascii="Arial" w:hAnsi="Arial"/>
                <w:b/>
                <w:lang w:eastAsia="en-US"/>
              </w:rPr>
              <w:t>Presevo</w:t>
            </w:r>
            <w:proofErr w:type="spellEnd"/>
          </w:p>
          <w:p w:rsidR="00A038F7" w:rsidRPr="00BC752B" w:rsidRDefault="00C42C14" w:rsidP="00E33B8D">
            <w:pPr>
              <w:rPr>
                <w:rFonts w:ascii="Arial" w:hAnsi="Arial"/>
                <w:lang w:eastAsia="en-US"/>
              </w:rPr>
            </w:pPr>
            <w:r w:rsidRPr="00BC752B">
              <w:rPr>
                <w:rFonts w:ascii="Arial" w:hAnsi="Arial"/>
                <w:lang w:eastAsia="en-US"/>
              </w:rPr>
              <w:t>Transportation</w:t>
            </w:r>
            <w:r w:rsidR="001C26E9" w:rsidRPr="00BC752B">
              <w:rPr>
                <w:rFonts w:ascii="Arial" w:hAnsi="Arial"/>
                <w:lang w:eastAsia="en-US"/>
              </w:rPr>
              <w:t>, o</w:t>
            </w:r>
            <w:r w:rsidR="00E33B8D" w:rsidRPr="00BC752B">
              <w:rPr>
                <w:rFonts w:ascii="Arial" w:hAnsi="Arial"/>
                <w:lang w:eastAsia="en-US"/>
              </w:rPr>
              <w:t>ffload, assembly and installation of t</w:t>
            </w:r>
            <w:r w:rsidRPr="00BC752B">
              <w:rPr>
                <w:rFonts w:ascii="Arial" w:hAnsi="Arial"/>
                <w:lang w:eastAsia="en-US"/>
              </w:rPr>
              <w:t>he equipment on the beneficiary</w:t>
            </w:r>
            <w:r w:rsidR="00E33B8D" w:rsidRPr="00BC752B">
              <w:rPr>
                <w:rFonts w:ascii="Arial" w:hAnsi="Arial"/>
                <w:lang w:eastAsia="en-US"/>
              </w:rPr>
              <w:t>’</w:t>
            </w:r>
            <w:r w:rsidRPr="00BC752B">
              <w:rPr>
                <w:rFonts w:ascii="Arial" w:hAnsi="Arial"/>
                <w:lang w:eastAsia="en-US"/>
              </w:rPr>
              <w:t>s</w:t>
            </w:r>
            <w:r w:rsidR="00E33B8D" w:rsidRPr="00BC752B">
              <w:rPr>
                <w:rFonts w:ascii="Arial" w:hAnsi="Arial"/>
                <w:lang w:eastAsia="en-US"/>
              </w:rPr>
              <w:t xml:space="preserve"> premises are included in the price</w:t>
            </w:r>
          </w:p>
        </w:tc>
        <w:tc>
          <w:tcPr>
            <w:tcW w:w="2126" w:type="dxa"/>
            <w:vAlign w:val="center"/>
          </w:tcPr>
          <w:p w:rsidR="00A038F7" w:rsidRPr="00FA0635" w:rsidRDefault="002B5591"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926A0F">
        <w:trPr>
          <w:cantSplit/>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60731F" w:rsidRPr="00FA0635" w:rsidRDefault="00E5240F" w:rsidP="007B7452">
            <w:pPr>
              <w:rPr>
                <w:rFonts w:ascii="Arial" w:hAnsi="Arial"/>
                <w:lang w:eastAsia="en-US"/>
              </w:rPr>
            </w:pPr>
            <w:r w:rsidRPr="00FA0635">
              <w:rPr>
                <w:rFonts w:ascii="Arial" w:hAnsi="Arial"/>
                <w:lang w:eastAsia="en-US"/>
              </w:rPr>
              <w:t xml:space="preserve">The exact address the goods </w:t>
            </w:r>
            <w:r w:rsidR="00C42C14">
              <w:rPr>
                <w:rFonts w:ascii="Arial" w:hAnsi="Arial"/>
                <w:lang w:eastAsia="en-US"/>
              </w:rPr>
              <w:t>shall</w:t>
            </w:r>
            <w:r w:rsidRPr="00FA0635">
              <w:rPr>
                <w:rFonts w:ascii="Arial" w:hAnsi="Arial"/>
                <w:lang w:eastAsia="en-US"/>
              </w:rPr>
              <w:t xml:space="preserve"> be delivered and offloaded</w:t>
            </w:r>
            <w:r w:rsidR="00C42C14">
              <w:rPr>
                <w:rFonts w:ascii="Arial" w:hAnsi="Arial"/>
                <w:lang w:eastAsia="en-US"/>
              </w:rPr>
              <w:t xml:space="preserve"> to</w:t>
            </w:r>
            <w:r w:rsidRPr="00FA0635">
              <w:rPr>
                <w:rFonts w:ascii="Arial" w:hAnsi="Arial"/>
                <w:lang w:eastAsia="en-US"/>
              </w:rPr>
              <w:t>, as well as all other relevant details, will be available upon contract signature.</w:t>
            </w:r>
          </w:p>
        </w:tc>
        <w:tc>
          <w:tcPr>
            <w:tcW w:w="2126" w:type="dxa"/>
            <w:vAlign w:val="center"/>
          </w:tcPr>
          <w:p w:rsidR="00A038F7" w:rsidRPr="00FA0635" w:rsidRDefault="002B5591"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926A0F">
        <w:trPr>
          <w:cantSplit/>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2B5591"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451" w:rsidRDefault="00546451">
      <w:r>
        <w:separator/>
      </w:r>
    </w:p>
  </w:endnote>
  <w:endnote w:type="continuationSeparator" w:id="0">
    <w:p w:rsidR="00546451" w:rsidRDefault="0054645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46451" w:rsidRPr="00933BF0" w:rsidTr="0059057B">
      <w:tc>
        <w:tcPr>
          <w:tcW w:w="4596" w:type="dxa"/>
        </w:tcPr>
        <w:p w:rsidR="00546451" w:rsidRPr="00933BF0" w:rsidRDefault="00546451"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546451" w:rsidRPr="00933BF0" w:rsidRDefault="002B5591" w:rsidP="0059057B">
          <w:pPr>
            <w:pStyle w:val="Footer"/>
            <w:jc w:val="right"/>
            <w:rPr>
              <w:rFonts w:ascii="Arial" w:hAnsi="Arial"/>
              <w:sz w:val="18"/>
              <w:szCs w:val="18"/>
            </w:rPr>
          </w:pPr>
          <w:r w:rsidRPr="00933BF0">
            <w:rPr>
              <w:sz w:val="18"/>
              <w:szCs w:val="18"/>
            </w:rPr>
            <w:fldChar w:fldCharType="begin"/>
          </w:r>
          <w:r w:rsidR="00546451" w:rsidRPr="00933BF0">
            <w:rPr>
              <w:rFonts w:ascii="Arial" w:hAnsi="Arial"/>
              <w:sz w:val="18"/>
              <w:szCs w:val="18"/>
            </w:rPr>
            <w:instrText xml:space="preserve"> PAGE   \* MERGEFORMAT </w:instrText>
          </w:r>
          <w:r w:rsidRPr="00933BF0">
            <w:rPr>
              <w:sz w:val="18"/>
              <w:szCs w:val="18"/>
            </w:rPr>
            <w:fldChar w:fldCharType="separate"/>
          </w:r>
          <w:r w:rsidR="008419D5">
            <w:rPr>
              <w:rFonts w:ascii="Arial" w:hAnsi="Arial"/>
              <w:noProof/>
              <w:sz w:val="18"/>
              <w:szCs w:val="18"/>
            </w:rPr>
            <w:t>2</w:t>
          </w:r>
          <w:r w:rsidRPr="00933BF0">
            <w:rPr>
              <w:sz w:val="18"/>
              <w:szCs w:val="18"/>
            </w:rPr>
            <w:fldChar w:fldCharType="end"/>
          </w:r>
        </w:p>
      </w:tc>
    </w:tr>
  </w:tbl>
  <w:p w:rsidR="00546451" w:rsidRDefault="00546451"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451" w:rsidRDefault="00546451">
      <w:r>
        <w:separator/>
      </w:r>
    </w:p>
  </w:footnote>
  <w:footnote w:type="continuationSeparator" w:id="0">
    <w:p w:rsidR="00546451" w:rsidRDefault="00546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46451" w:rsidRPr="00B22AB4" w:rsidTr="0059057B">
      <w:tc>
        <w:tcPr>
          <w:tcW w:w="9889" w:type="dxa"/>
        </w:tcPr>
        <w:p w:rsidR="00546451" w:rsidRPr="00933BF0" w:rsidRDefault="00546451" w:rsidP="006C0D40">
          <w:pPr>
            <w:pStyle w:val="Footer"/>
            <w:jc w:val="right"/>
            <w:rPr>
              <w:rFonts w:ascii="Arial" w:hAnsi="Arial"/>
              <w:sz w:val="18"/>
              <w:szCs w:val="18"/>
            </w:rPr>
          </w:pPr>
          <w:r>
            <w:rPr>
              <w:rFonts w:ascii="Arial" w:hAnsi="Arial"/>
              <w:sz w:val="18"/>
              <w:szCs w:val="18"/>
            </w:rPr>
            <w:t>RFQ Ref No: UNOPS-EP-2016-G-08</w:t>
          </w:r>
          <w:r w:rsidR="006C0D40">
            <w:rPr>
              <w:rFonts w:ascii="Arial" w:hAnsi="Arial"/>
              <w:sz w:val="18"/>
              <w:szCs w:val="18"/>
            </w:rPr>
            <w:t>9</w:t>
          </w:r>
        </w:p>
      </w:tc>
    </w:tr>
  </w:tbl>
  <w:p w:rsidR="00546451" w:rsidRDefault="005464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51" w:rsidRDefault="00546451">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4">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602BD1"/>
    <w:multiLevelType w:val="hybridMultilevel"/>
    <w:tmpl w:val="2916B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86136D"/>
    <w:multiLevelType w:val="hybridMultilevel"/>
    <w:tmpl w:val="34285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C133F5"/>
    <w:multiLevelType w:val="hybridMultilevel"/>
    <w:tmpl w:val="EEF0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2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
  </w:num>
  <w:num w:numId="4">
    <w:abstractNumId w:val="10"/>
  </w:num>
  <w:num w:numId="5">
    <w:abstractNumId w:val="5"/>
  </w:num>
  <w:num w:numId="6">
    <w:abstractNumId w:val="3"/>
  </w:num>
  <w:num w:numId="7">
    <w:abstractNumId w:val="4"/>
  </w:num>
  <w:num w:numId="8">
    <w:abstractNumId w:val="13"/>
  </w:num>
  <w:num w:numId="9">
    <w:abstractNumId w:val="21"/>
  </w:num>
  <w:num w:numId="10">
    <w:abstractNumId w:val="15"/>
  </w:num>
  <w:num w:numId="11">
    <w:abstractNumId w:val="6"/>
  </w:num>
  <w:num w:numId="12">
    <w:abstractNumId w:val="18"/>
  </w:num>
  <w:num w:numId="13">
    <w:abstractNumId w:val="2"/>
  </w:num>
  <w:num w:numId="14">
    <w:abstractNumId w:val="25"/>
  </w:num>
  <w:num w:numId="15">
    <w:abstractNumId w:val="9"/>
  </w:num>
  <w:num w:numId="16">
    <w:abstractNumId w:val="14"/>
  </w:num>
  <w:num w:numId="17">
    <w:abstractNumId w:val="22"/>
  </w:num>
  <w:num w:numId="18">
    <w:abstractNumId w:val="16"/>
  </w:num>
  <w:num w:numId="19">
    <w:abstractNumId w:val="8"/>
  </w:num>
  <w:num w:numId="20">
    <w:abstractNumId w:val="17"/>
  </w:num>
  <w:num w:numId="21">
    <w:abstractNumId w:val="23"/>
  </w:num>
  <w:num w:numId="22">
    <w:abstractNumId w:val="7"/>
  </w:num>
  <w:num w:numId="23">
    <w:abstractNumId w:val="12"/>
  </w:num>
  <w:num w:numId="24">
    <w:abstractNumId w:val="11"/>
  </w:num>
  <w:num w:numId="25">
    <w:abstractNumId w:val="20"/>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4B9A"/>
    <w:rsid w:val="00016AA2"/>
    <w:rsid w:val="00025C79"/>
    <w:rsid w:val="0002605C"/>
    <w:rsid w:val="00026669"/>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0906"/>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4A2"/>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0018"/>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4F9B"/>
    <w:rsid w:val="00115465"/>
    <w:rsid w:val="00117746"/>
    <w:rsid w:val="00117A83"/>
    <w:rsid w:val="00121F4D"/>
    <w:rsid w:val="001221A5"/>
    <w:rsid w:val="001222B3"/>
    <w:rsid w:val="0012396E"/>
    <w:rsid w:val="00124595"/>
    <w:rsid w:val="001251A1"/>
    <w:rsid w:val="001256C4"/>
    <w:rsid w:val="00127B8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733"/>
    <w:rsid w:val="00182D2B"/>
    <w:rsid w:val="0018542D"/>
    <w:rsid w:val="00186844"/>
    <w:rsid w:val="001870D6"/>
    <w:rsid w:val="001877D0"/>
    <w:rsid w:val="00192037"/>
    <w:rsid w:val="001A0A24"/>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C7CFB"/>
    <w:rsid w:val="001D0DB8"/>
    <w:rsid w:val="001D1067"/>
    <w:rsid w:val="001D60A7"/>
    <w:rsid w:val="001D66AF"/>
    <w:rsid w:val="001D7DC0"/>
    <w:rsid w:val="001E1E02"/>
    <w:rsid w:val="001E5642"/>
    <w:rsid w:val="001E5A2F"/>
    <w:rsid w:val="001E6DEB"/>
    <w:rsid w:val="001E7AF7"/>
    <w:rsid w:val="001F0A7B"/>
    <w:rsid w:val="001F3172"/>
    <w:rsid w:val="001F423E"/>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3D3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5591"/>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20D"/>
    <w:rsid w:val="002E63ED"/>
    <w:rsid w:val="002E7637"/>
    <w:rsid w:val="002E7A06"/>
    <w:rsid w:val="002F0BD1"/>
    <w:rsid w:val="002F124D"/>
    <w:rsid w:val="002F20EE"/>
    <w:rsid w:val="002F4DF7"/>
    <w:rsid w:val="002F52E5"/>
    <w:rsid w:val="002F6C59"/>
    <w:rsid w:val="0030353D"/>
    <w:rsid w:val="00305A1D"/>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0162"/>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5658"/>
    <w:rsid w:val="003C70F2"/>
    <w:rsid w:val="003C752D"/>
    <w:rsid w:val="003C7695"/>
    <w:rsid w:val="003D1633"/>
    <w:rsid w:val="003D3BFF"/>
    <w:rsid w:val="003D5A31"/>
    <w:rsid w:val="003D5B16"/>
    <w:rsid w:val="003D6333"/>
    <w:rsid w:val="003D786B"/>
    <w:rsid w:val="003D7942"/>
    <w:rsid w:val="003E042C"/>
    <w:rsid w:val="003E0B04"/>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082F"/>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4B8"/>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3BFD"/>
    <w:rsid w:val="00496B3C"/>
    <w:rsid w:val="0049776F"/>
    <w:rsid w:val="004A01F4"/>
    <w:rsid w:val="004A0DBB"/>
    <w:rsid w:val="004A2088"/>
    <w:rsid w:val="004A3938"/>
    <w:rsid w:val="004A4180"/>
    <w:rsid w:val="004A4C15"/>
    <w:rsid w:val="004A5A51"/>
    <w:rsid w:val="004A5B68"/>
    <w:rsid w:val="004A74A6"/>
    <w:rsid w:val="004B0B0E"/>
    <w:rsid w:val="004B1D9A"/>
    <w:rsid w:val="004B2009"/>
    <w:rsid w:val="004B3F76"/>
    <w:rsid w:val="004B402F"/>
    <w:rsid w:val="004B442E"/>
    <w:rsid w:val="004B674B"/>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224"/>
    <w:rsid w:val="004F65B6"/>
    <w:rsid w:val="00503C8D"/>
    <w:rsid w:val="00504F92"/>
    <w:rsid w:val="00505D77"/>
    <w:rsid w:val="0051120D"/>
    <w:rsid w:val="00512D7A"/>
    <w:rsid w:val="005131E3"/>
    <w:rsid w:val="00513DE5"/>
    <w:rsid w:val="00514992"/>
    <w:rsid w:val="00514C4E"/>
    <w:rsid w:val="00514D4F"/>
    <w:rsid w:val="0051644D"/>
    <w:rsid w:val="00520AAC"/>
    <w:rsid w:val="005210E7"/>
    <w:rsid w:val="005214E7"/>
    <w:rsid w:val="00522C10"/>
    <w:rsid w:val="00534961"/>
    <w:rsid w:val="00536B6F"/>
    <w:rsid w:val="00536CF9"/>
    <w:rsid w:val="00536E28"/>
    <w:rsid w:val="0053719F"/>
    <w:rsid w:val="005402C8"/>
    <w:rsid w:val="005422F8"/>
    <w:rsid w:val="005428A6"/>
    <w:rsid w:val="00544BBA"/>
    <w:rsid w:val="00545568"/>
    <w:rsid w:val="00546451"/>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96EE3"/>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3D34"/>
    <w:rsid w:val="005D4803"/>
    <w:rsid w:val="005D4DB3"/>
    <w:rsid w:val="005D68F0"/>
    <w:rsid w:val="005D6E37"/>
    <w:rsid w:val="005E0990"/>
    <w:rsid w:val="005E3691"/>
    <w:rsid w:val="005E3FED"/>
    <w:rsid w:val="005E53AD"/>
    <w:rsid w:val="005E577A"/>
    <w:rsid w:val="005E5B6E"/>
    <w:rsid w:val="005F009A"/>
    <w:rsid w:val="005F4789"/>
    <w:rsid w:val="005F4C66"/>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1D58"/>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2C43"/>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0D40"/>
    <w:rsid w:val="006C25BE"/>
    <w:rsid w:val="006C43F4"/>
    <w:rsid w:val="006C59B2"/>
    <w:rsid w:val="006C74B3"/>
    <w:rsid w:val="006D03EB"/>
    <w:rsid w:val="006D0BDE"/>
    <w:rsid w:val="006D19E2"/>
    <w:rsid w:val="006D1B9F"/>
    <w:rsid w:val="006D427B"/>
    <w:rsid w:val="006D4960"/>
    <w:rsid w:val="006D5206"/>
    <w:rsid w:val="006D5A88"/>
    <w:rsid w:val="006D643F"/>
    <w:rsid w:val="006E3446"/>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2EF1"/>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5509"/>
    <w:rsid w:val="00826C02"/>
    <w:rsid w:val="00827236"/>
    <w:rsid w:val="0082769F"/>
    <w:rsid w:val="00834059"/>
    <w:rsid w:val="00836D33"/>
    <w:rsid w:val="00837F76"/>
    <w:rsid w:val="008419D5"/>
    <w:rsid w:val="008460BE"/>
    <w:rsid w:val="00847401"/>
    <w:rsid w:val="008511AF"/>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DEF"/>
    <w:rsid w:val="00894E57"/>
    <w:rsid w:val="00895B21"/>
    <w:rsid w:val="008A0DFA"/>
    <w:rsid w:val="008A1ADE"/>
    <w:rsid w:val="008A2BA4"/>
    <w:rsid w:val="008B1FC6"/>
    <w:rsid w:val="008B3B96"/>
    <w:rsid w:val="008B51E3"/>
    <w:rsid w:val="008B61A2"/>
    <w:rsid w:val="008B62D0"/>
    <w:rsid w:val="008B65A2"/>
    <w:rsid w:val="008C0B47"/>
    <w:rsid w:val="008C0F66"/>
    <w:rsid w:val="008C1CAB"/>
    <w:rsid w:val="008C1EC5"/>
    <w:rsid w:val="008C2925"/>
    <w:rsid w:val="008C374B"/>
    <w:rsid w:val="008C7158"/>
    <w:rsid w:val="008C7AE7"/>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26A0F"/>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37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1983"/>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37E7"/>
    <w:rsid w:val="009D54B8"/>
    <w:rsid w:val="009E0563"/>
    <w:rsid w:val="009E133B"/>
    <w:rsid w:val="009E5D9C"/>
    <w:rsid w:val="009E60CF"/>
    <w:rsid w:val="009F0728"/>
    <w:rsid w:val="009F14FA"/>
    <w:rsid w:val="009F31FB"/>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A7713"/>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E78CC"/>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3F20"/>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B086B"/>
    <w:rsid w:val="00BB1A50"/>
    <w:rsid w:val="00BB224F"/>
    <w:rsid w:val="00BB2A2B"/>
    <w:rsid w:val="00BB432C"/>
    <w:rsid w:val="00BC024A"/>
    <w:rsid w:val="00BC5D16"/>
    <w:rsid w:val="00BC6987"/>
    <w:rsid w:val="00BC6EFE"/>
    <w:rsid w:val="00BC6F29"/>
    <w:rsid w:val="00BC752B"/>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1B3"/>
    <w:rsid w:val="00C02D58"/>
    <w:rsid w:val="00C03AD1"/>
    <w:rsid w:val="00C06D47"/>
    <w:rsid w:val="00C10C0A"/>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2C14"/>
    <w:rsid w:val="00C432B2"/>
    <w:rsid w:val="00C470A6"/>
    <w:rsid w:val="00C50430"/>
    <w:rsid w:val="00C52F46"/>
    <w:rsid w:val="00C5581B"/>
    <w:rsid w:val="00C55C63"/>
    <w:rsid w:val="00C5684E"/>
    <w:rsid w:val="00C60783"/>
    <w:rsid w:val="00C6094A"/>
    <w:rsid w:val="00C60C98"/>
    <w:rsid w:val="00C60E13"/>
    <w:rsid w:val="00C60F4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AA6"/>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3B41"/>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2EA1"/>
    <w:rsid w:val="00D93BD1"/>
    <w:rsid w:val="00D946BF"/>
    <w:rsid w:val="00D964AB"/>
    <w:rsid w:val="00DA4F8C"/>
    <w:rsid w:val="00DB2E8D"/>
    <w:rsid w:val="00DB2F6E"/>
    <w:rsid w:val="00DB4E9F"/>
    <w:rsid w:val="00DB57C4"/>
    <w:rsid w:val="00DB69E4"/>
    <w:rsid w:val="00DC0356"/>
    <w:rsid w:val="00DC0776"/>
    <w:rsid w:val="00DC450C"/>
    <w:rsid w:val="00DC63DB"/>
    <w:rsid w:val="00DD2D2B"/>
    <w:rsid w:val="00DD5AA3"/>
    <w:rsid w:val="00DD5AC8"/>
    <w:rsid w:val="00DD629C"/>
    <w:rsid w:val="00DD73D5"/>
    <w:rsid w:val="00DD7A06"/>
    <w:rsid w:val="00DE3990"/>
    <w:rsid w:val="00DE3C33"/>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3B9"/>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0B18"/>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4C62"/>
    <w:rsid w:val="00E96F58"/>
    <w:rsid w:val="00E9707E"/>
    <w:rsid w:val="00EA0502"/>
    <w:rsid w:val="00EA080D"/>
    <w:rsid w:val="00EA08A4"/>
    <w:rsid w:val="00EA3422"/>
    <w:rsid w:val="00EA6E1B"/>
    <w:rsid w:val="00EA7C0B"/>
    <w:rsid w:val="00EA7EDE"/>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4B5D"/>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030B"/>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5949"/>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character" w:customStyle="1" w:styleId="shorttext">
    <w:name w:val="short_text"/>
    <w:basedOn w:val="DefaultParagraphFont"/>
    <w:rsid w:val="00546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alloonText">
    <w:name w:val="StyleNumbered1"/>
    <w:pPr>
      <w:numPr>
        <w:numId w:val="2"/>
      </w:numPr>
    </w:pPr>
  </w:style>
  <w:style w:type="numbering" w:customStyle="1" w:styleId="BalloonTextChar">
    <w:name w:val="StyleNumberedTimesNewRoman"/>
    <w:pPr>
      <w:numPr>
        <w:numId w:val="3"/>
      </w:numPr>
    </w:pPr>
  </w:style>
  <w:style w:type="numbering" w:customStyle="1" w:styleId="Header">
    <w:name w:val="StyleNumbered"/>
    <w:pPr>
      <w:numPr>
        <w:numId w:val="1"/>
      </w:numPr>
    </w:p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72958914">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sharepoint/v3/fields"/>
    <ds:schemaRef ds:uri="http://schemas.microsoft.com/sharepoint/v4"/>
    <ds:schemaRef ds:uri="8d1789be-2b34-414d-b761-149aa1689c70"/>
    <ds:schemaRef ds:uri="http://purl.org/dc/elements/1.1/"/>
    <ds:schemaRef ds:uri="http://purl.org/dc/terms/"/>
    <ds:schemaRef ds:uri="http://purl.org/dc/dcmitype/"/>
    <ds:schemaRef ds:uri="d60b91ee-4ba4-48a8-8c59-a18bab22a9a9"/>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184C7CE-D7D7-43F2-9748-86AA88C7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11836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2016-09-14T14:11:00Z</cp:lastPrinted>
  <dcterms:created xsi:type="dcterms:W3CDTF">2016-09-23T13:47:00Z</dcterms:created>
  <dcterms:modified xsi:type="dcterms:W3CDTF">2016-09-23T13:48:00Z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