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BC5D16" w:rsidRPr="00E64111" w:rsidTr="00BC5D16">
        <w:tc>
          <w:tcPr>
            <w:tcW w:w="8147" w:type="dxa"/>
          </w:tcPr>
          <w:p w:rsidR="00BC5D16" w:rsidRPr="00E64111" w:rsidRDefault="00560656" w:rsidP="000416D5">
            <w:pPr>
              <w:spacing w:after="240"/>
              <w:rPr>
                <w:rStyle w:val="Documenttitle"/>
                <w:lang w:val="en-GB"/>
              </w:rPr>
            </w:pPr>
            <w:r>
              <w:rPr>
                <w:rStyle w:val="Documenttitle"/>
                <w:caps w:val="0"/>
                <w:lang w:val="en-GB"/>
              </w:rPr>
              <w:t>Returnable Bidding Forms</w:t>
            </w:r>
          </w:p>
        </w:tc>
      </w:tr>
      <w:tr w:rsidR="00BC5D16" w:rsidRPr="00E64111" w:rsidTr="00BC5D16">
        <w:trPr>
          <w:trHeight w:val="284"/>
        </w:trPr>
        <w:tc>
          <w:tcPr>
            <w:tcW w:w="8147" w:type="dxa"/>
          </w:tcPr>
          <w:p w:rsidR="00BC5D16" w:rsidRPr="00E64111" w:rsidRDefault="00AB5BD6" w:rsidP="00BA283E">
            <w:pPr>
              <w:pStyle w:val="Projectsubtitle"/>
              <w:spacing w:after="240"/>
              <w:ind w:right="-291"/>
              <w:rPr>
                <w:rFonts w:ascii="Arial" w:hAnsi="Arial" w:cs="Arial"/>
                <w:lang w:val="en-GB"/>
              </w:rPr>
            </w:pPr>
            <w:r>
              <w:rPr>
                <w:rFonts w:ascii="Arial" w:eastAsiaTheme="majorEastAsia" w:hAnsi="Arial" w:cs="Arial"/>
                <w:b/>
                <w:color w:val="518ECB"/>
                <w:sz w:val="48"/>
                <w:szCs w:val="72"/>
                <w:lang w:val="en-GB"/>
              </w:rPr>
              <w:t>P</w:t>
            </w:r>
            <w:r w:rsidRPr="00AB5BD6">
              <w:rPr>
                <w:rFonts w:ascii="Arial" w:eastAsiaTheme="majorEastAsia" w:hAnsi="Arial" w:cs="Arial"/>
                <w:b/>
                <w:color w:val="518ECB"/>
                <w:sz w:val="48"/>
                <w:szCs w:val="72"/>
                <w:lang w:val="en-GB"/>
              </w:rPr>
              <w:t>rovision of consultancy services and certification for Ü-Mark for timber panel elements according to the German state building codes and RAL Quality Label for timber house construction (RAL GZ-422/1) in one enterprise from Southwest Serbia</w:t>
            </w:r>
            <w:r w:rsidR="009C2C56">
              <w:rPr>
                <w:rFonts w:ascii="Arial" w:eastAsiaTheme="majorEastAsia" w:hAnsi="Arial" w:cs="Arial"/>
                <w:b/>
                <w:color w:val="518ECB"/>
                <w:sz w:val="48"/>
                <w:szCs w:val="72"/>
                <w:lang w:val="en-GB"/>
              </w:rPr>
              <w:t xml:space="preserve"> – re-advertised</w:t>
            </w:r>
          </w:p>
        </w:tc>
      </w:tr>
      <w:tr w:rsidR="00BC5D16" w:rsidRPr="00E64111" w:rsidTr="00664F05">
        <w:tc>
          <w:tcPr>
            <w:tcW w:w="8147" w:type="dxa"/>
            <w:shd w:val="clear" w:color="auto" w:fill="auto"/>
          </w:tcPr>
          <w:p w:rsidR="00BC5D16" w:rsidRPr="00664F05" w:rsidRDefault="00E5240F" w:rsidP="00AB5BD6">
            <w:pPr>
              <w:pStyle w:val="Projectsubtitle"/>
              <w:rPr>
                <w:rFonts w:ascii="Arial" w:hAnsi="Arial" w:cs="Arial"/>
                <w:sz w:val="32"/>
                <w:szCs w:val="32"/>
                <w:lang w:val="en-GB"/>
              </w:rPr>
            </w:pPr>
            <w:r w:rsidRPr="00664F05">
              <w:rPr>
                <w:rFonts w:ascii="Arial" w:hAnsi="Arial" w:cs="Arial"/>
                <w:sz w:val="32"/>
                <w:szCs w:val="32"/>
                <w:lang w:val="en-GB"/>
              </w:rPr>
              <w:t xml:space="preserve">RFQ Ref No:  </w:t>
            </w:r>
            <w:r w:rsidR="005B44ED" w:rsidRPr="00664F05">
              <w:rPr>
                <w:rFonts w:ascii="Arial" w:hAnsi="Arial" w:cs="Arial"/>
                <w:sz w:val="32"/>
                <w:szCs w:val="32"/>
                <w:lang w:val="en-GB"/>
              </w:rPr>
              <w:t>UNOPS-EP-2016-S-0</w:t>
            </w:r>
            <w:r w:rsidR="00530334">
              <w:rPr>
                <w:rFonts w:ascii="Arial" w:hAnsi="Arial" w:cs="Arial"/>
                <w:sz w:val="32"/>
                <w:szCs w:val="32"/>
                <w:lang w:val="en-GB"/>
              </w:rPr>
              <w:t>6</w:t>
            </w:r>
            <w:r w:rsidR="00AB5BD6">
              <w:rPr>
                <w:rFonts w:ascii="Arial" w:hAnsi="Arial" w:cs="Arial"/>
                <w:sz w:val="32"/>
                <w:szCs w:val="32"/>
                <w:lang w:val="en-GB"/>
              </w:rPr>
              <w:t>6</w:t>
            </w:r>
            <w:r w:rsidR="009C2C56">
              <w:rPr>
                <w:rFonts w:ascii="Arial" w:hAnsi="Arial" w:cs="Arial"/>
                <w:sz w:val="32"/>
                <w:szCs w:val="32"/>
                <w:lang w:val="en-GB"/>
              </w:rPr>
              <w:t xml:space="preserve"> – re-advertised</w:t>
            </w:r>
          </w:p>
        </w:tc>
      </w:tr>
    </w:tbl>
    <w:p w:rsidR="002B6BC6" w:rsidRPr="00E64111" w:rsidRDefault="00E5240F">
      <w:pPr>
        <w:rPr>
          <w:sz w:val="16"/>
          <w:szCs w:val="16"/>
        </w:rPr>
      </w:pPr>
      <w:r>
        <w:rPr>
          <w:sz w:val="16"/>
          <w:szCs w:val="16"/>
        </w:rPr>
        <w:br w:type="page"/>
      </w:r>
    </w:p>
    <w:p w:rsidR="00016AA2" w:rsidRPr="00E64111" w:rsidRDefault="00E5240F" w:rsidP="00697056">
      <w:pPr>
        <w:pStyle w:val="Headline"/>
      </w:pPr>
      <w:r>
        <w:lastRenderedPageBreak/>
        <w:t>Invitation letter</w:t>
      </w:r>
    </w:p>
    <w:p w:rsidR="00645434" w:rsidRPr="00E64111" w:rsidRDefault="00645434" w:rsidP="00EE02C0">
      <w:pPr>
        <w:autoSpaceDE w:val="0"/>
        <w:autoSpaceDN w:val="0"/>
        <w:adjustRightInd w:val="0"/>
        <w:ind w:right="1215"/>
        <w:rPr>
          <w:color w:val="000000"/>
        </w:rPr>
      </w:pPr>
    </w:p>
    <w:p w:rsidR="00EE02C0" w:rsidRPr="00E64111" w:rsidRDefault="00E5240F" w:rsidP="00EE02C0">
      <w:pPr>
        <w:autoSpaceDE w:val="0"/>
        <w:autoSpaceDN w:val="0"/>
        <w:adjustRightInd w:val="0"/>
        <w:ind w:right="1215"/>
        <w:rPr>
          <w:color w:val="000000"/>
        </w:rPr>
      </w:pPr>
      <w:r>
        <w:rPr>
          <w:color w:val="000000"/>
        </w:rPr>
        <w:t>Dear Sir/Madam,</w:t>
      </w:r>
    </w:p>
    <w:p w:rsidR="00EE02C0" w:rsidRPr="00E64111" w:rsidRDefault="00EE02C0" w:rsidP="00EE02C0">
      <w:pPr>
        <w:autoSpaceDE w:val="0"/>
        <w:autoSpaceDN w:val="0"/>
        <w:adjustRightInd w:val="0"/>
        <w:ind w:right="1215"/>
        <w:rPr>
          <w:color w:val="000000"/>
        </w:rPr>
      </w:pPr>
    </w:p>
    <w:p w:rsidR="00C93296" w:rsidRPr="00E64111" w:rsidRDefault="00E5240F" w:rsidP="0095080D">
      <w:pPr>
        <w:jc w:val="both"/>
        <w:rPr>
          <w:b/>
          <w:color w:val="000000"/>
        </w:rPr>
      </w:pPr>
      <w:r>
        <w:rPr>
          <w:b/>
          <w:color w:val="000000"/>
        </w:rPr>
        <w:t xml:space="preserve">Subject: Request for Quotations for </w:t>
      </w:r>
      <w:r w:rsidR="00AB5BD6">
        <w:rPr>
          <w:b/>
          <w:sz w:val="22"/>
          <w:szCs w:val="22"/>
        </w:rPr>
        <w:t>P</w:t>
      </w:r>
      <w:r w:rsidR="00AB5BD6" w:rsidRPr="00A1284D">
        <w:rPr>
          <w:b/>
          <w:sz w:val="22"/>
          <w:szCs w:val="22"/>
        </w:rPr>
        <w:t>rovision of consultancy services and certification for Ü-Mark for timber panel elements according to the German state building codes and RAL Quality Label for timber house construction (RAL GZ-422/1) in one enterprise from Southwest Serbia</w:t>
      </w:r>
    </w:p>
    <w:p w:rsidR="00D270F7" w:rsidRPr="00E64111" w:rsidRDefault="00E5240F" w:rsidP="0095080D">
      <w:pPr>
        <w:jc w:val="both"/>
        <w:rPr>
          <w:sz w:val="18"/>
          <w:szCs w:val="18"/>
        </w:rPr>
      </w:pPr>
      <w:r>
        <w:rPr>
          <w:b/>
          <w:color w:val="000000"/>
        </w:rPr>
        <w:t xml:space="preserve">RFQ Case No.: </w:t>
      </w:r>
      <w:r w:rsidR="005B44ED" w:rsidRPr="00071AA8">
        <w:rPr>
          <w:b/>
          <w:color w:val="000000"/>
        </w:rPr>
        <w:t>UNOPS-EP-2016-S-</w:t>
      </w:r>
      <w:r w:rsidR="00071AA8" w:rsidRPr="00071AA8">
        <w:rPr>
          <w:b/>
          <w:color w:val="000000"/>
        </w:rPr>
        <w:t>0</w:t>
      </w:r>
      <w:r w:rsidR="00530334">
        <w:rPr>
          <w:b/>
          <w:color w:val="000000"/>
        </w:rPr>
        <w:t>6</w:t>
      </w:r>
      <w:r w:rsidR="00AB5BD6">
        <w:rPr>
          <w:b/>
          <w:color w:val="000000"/>
        </w:rPr>
        <w:t>6</w:t>
      </w:r>
      <w:r w:rsidR="009C2C56">
        <w:rPr>
          <w:b/>
          <w:color w:val="000000"/>
        </w:rPr>
        <w:t xml:space="preserve"> – re-advertised</w:t>
      </w:r>
    </w:p>
    <w:p w:rsidR="0095080D" w:rsidRPr="00E64111" w:rsidRDefault="0095080D" w:rsidP="0095080D">
      <w:pPr>
        <w:jc w:val="both"/>
        <w:rPr>
          <w:color w:val="000000"/>
        </w:rPr>
      </w:pPr>
    </w:p>
    <w:p w:rsidR="00EE02C0" w:rsidRPr="00E64111" w:rsidRDefault="00E5240F" w:rsidP="003D7942">
      <w:pPr>
        <w:autoSpaceDE w:val="0"/>
        <w:autoSpaceDN w:val="0"/>
        <w:adjustRightInd w:val="0"/>
        <w:ind w:right="-28"/>
        <w:rPr>
          <w:color w:val="000000"/>
          <w:spacing w:val="-3"/>
        </w:rPr>
      </w:pPr>
      <w:r>
        <w:rPr>
          <w:color w:val="000000"/>
        </w:rPr>
        <w:t>The United Nations Office for Project Services (hereinafter referred to as UNOPS) is pleased to invite prospective bidders to submit a quotation for the provision of goods/services</w:t>
      </w:r>
      <w:r>
        <w:rPr>
          <w:color w:val="000000"/>
          <w:spacing w:val="-3"/>
        </w:rPr>
        <w:t xml:space="preserve"> in accordance with the UNOPS General Conditions of Contract and the Schedule of Requirements as set out in this Request for Quotation (RFQ).</w:t>
      </w:r>
    </w:p>
    <w:p w:rsidR="00EE02C0" w:rsidRPr="00E64111" w:rsidRDefault="00EE02C0" w:rsidP="00EE02C0">
      <w:pPr>
        <w:autoSpaceDE w:val="0"/>
        <w:autoSpaceDN w:val="0"/>
        <w:adjustRightInd w:val="0"/>
        <w:ind w:right="1215"/>
        <w:rPr>
          <w:color w:val="000000"/>
          <w:spacing w:val="-3"/>
        </w:rPr>
      </w:pPr>
    </w:p>
    <w:p w:rsidR="00EE02C0" w:rsidRPr="00E64111" w:rsidRDefault="00E5240F" w:rsidP="004A01F4">
      <w:pPr>
        <w:spacing w:after="60"/>
        <w:jc w:val="both"/>
        <w:rPr>
          <w:color w:val="000000"/>
        </w:rPr>
      </w:pPr>
      <w:r>
        <w:rPr>
          <w:color w:val="000000"/>
        </w:rPr>
        <w:t xml:space="preserve">The RFQ consists of the following: </w:t>
      </w:r>
    </w:p>
    <w:p w:rsidR="00EE02C0" w:rsidRPr="00E64111" w:rsidRDefault="00E5240F" w:rsidP="00546408">
      <w:pPr>
        <w:pStyle w:val="ListParagraph"/>
        <w:numPr>
          <w:ilvl w:val="0"/>
          <w:numId w:val="13"/>
        </w:numPr>
        <w:spacing w:after="0" w:line="240" w:lineRule="auto"/>
        <w:contextualSpacing w:val="0"/>
        <w:jc w:val="both"/>
        <w:rPr>
          <w:rFonts w:ascii="Arial" w:hAnsi="Arial"/>
          <w:color w:val="000000"/>
          <w:sz w:val="20"/>
          <w:szCs w:val="20"/>
        </w:rPr>
      </w:pPr>
      <w:r>
        <w:rPr>
          <w:rFonts w:ascii="Arial" w:hAnsi="Arial"/>
          <w:color w:val="000000"/>
          <w:sz w:val="20"/>
          <w:szCs w:val="20"/>
        </w:rPr>
        <w:t xml:space="preserve">This RFQ Invitation Letter </w:t>
      </w:r>
    </w:p>
    <w:p w:rsidR="00EE02C0" w:rsidRPr="00E64111" w:rsidRDefault="00E5240F" w:rsidP="00546408">
      <w:pPr>
        <w:pStyle w:val="ListParagraph"/>
        <w:numPr>
          <w:ilvl w:val="0"/>
          <w:numId w:val="13"/>
        </w:numPr>
        <w:spacing w:after="0" w:line="240" w:lineRule="auto"/>
        <w:contextualSpacing w:val="0"/>
        <w:jc w:val="both"/>
        <w:rPr>
          <w:rFonts w:ascii="Arial" w:hAnsi="Arial"/>
          <w:color w:val="000000"/>
          <w:sz w:val="20"/>
          <w:szCs w:val="20"/>
        </w:rPr>
      </w:pPr>
      <w:r>
        <w:rPr>
          <w:rFonts w:ascii="Arial" w:hAnsi="Arial"/>
          <w:color w:val="000000"/>
          <w:sz w:val="20"/>
          <w:szCs w:val="20"/>
        </w:rPr>
        <w:t>Section I: RFQ Particulars</w:t>
      </w:r>
    </w:p>
    <w:p w:rsidR="00EE02C0" w:rsidRPr="00E64111" w:rsidRDefault="00E5240F" w:rsidP="00546408">
      <w:pPr>
        <w:pStyle w:val="ListParagraph"/>
        <w:numPr>
          <w:ilvl w:val="0"/>
          <w:numId w:val="13"/>
        </w:numPr>
        <w:spacing w:after="0" w:line="240" w:lineRule="auto"/>
        <w:contextualSpacing w:val="0"/>
        <w:jc w:val="both"/>
        <w:rPr>
          <w:rFonts w:ascii="Arial" w:hAnsi="Arial"/>
          <w:color w:val="000000"/>
          <w:sz w:val="20"/>
          <w:szCs w:val="20"/>
        </w:rPr>
      </w:pPr>
      <w:r>
        <w:rPr>
          <w:rFonts w:ascii="Arial" w:hAnsi="Arial"/>
          <w:color w:val="000000"/>
          <w:sz w:val="20"/>
          <w:szCs w:val="20"/>
        </w:rPr>
        <w:t>Section II: Instructions to Bidders</w:t>
      </w:r>
    </w:p>
    <w:p w:rsidR="009E5D9C" w:rsidRPr="00E64111" w:rsidRDefault="00E5240F" w:rsidP="00546408">
      <w:pPr>
        <w:pStyle w:val="ListParagraph"/>
        <w:numPr>
          <w:ilvl w:val="0"/>
          <w:numId w:val="13"/>
        </w:numPr>
        <w:spacing w:after="0" w:line="240" w:lineRule="auto"/>
        <w:contextualSpacing w:val="0"/>
        <w:jc w:val="both"/>
        <w:rPr>
          <w:rFonts w:ascii="Arial" w:hAnsi="Arial"/>
          <w:color w:val="000000"/>
          <w:sz w:val="20"/>
          <w:szCs w:val="20"/>
        </w:rPr>
      </w:pPr>
      <w:r>
        <w:rPr>
          <w:rFonts w:ascii="Arial" w:hAnsi="Arial"/>
          <w:color w:val="000000"/>
          <w:sz w:val="20"/>
          <w:szCs w:val="20"/>
        </w:rPr>
        <w:t>Section III: Schedule of Requirements</w:t>
      </w:r>
    </w:p>
    <w:p w:rsidR="00410650" w:rsidRPr="00E64111" w:rsidRDefault="00E5240F" w:rsidP="00546408">
      <w:pPr>
        <w:pStyle w:val="ListParagraph"/>
        <w:numPr>
          <w:ilvl w:val="0"/>
          <w:numId w:val="13"/>
        </w:numPr>
        <w:rPr>
          <w:rFonts w:ascii="Arial" w:hAnsi="Arial"/>
          <w:color w:val="000000"/>
          <w:sz w:val="20"/>
          <w:szCs w:val="20"/>
        </w:rPr>
      </w:pPr>
      <w:r>
        <w:rPr>
          <w:rFonts w:ascii="Arial" w:hAnsi="Arial"/>
          <w:color w:val="000000"/>
          <w:sz w:val="20"/>
          <w:szCs w:val="20"/>
        </w:rPr>
        <w:t>Section IV: Returnable Bidding Forms</w:t>
      </w:r>
    </w:p>
    <w:p w:rsidR="00A02E91" w:rsidRPr="00E64111" w:rsidRDefault="00E5240F" w:rsidP="00546408">
      <w:pPr>
        <w:pStyle w:val="ListParagraph"/>
        <w:numPr>
          <w:ilvl w:val="1"/>
          <w:numId w:val="13"/>
        </w:numPr>
        <w:spacing w:after="0" w:line="240" w:lineRule="auto"/>
        <w:contextualSpacing w:val="0"/>
        <w:jc w:val="both"/>
        <w:rPr>
          <w:rFonts w:ascii="Arial" w:hAnsi="Arial"/>
          <w:color w:val="000000"/>
          <w:sz w:val="20"/>
          <w:szCs w:val="20"/>
        </w:rPr>
      </w:pPr>
      <w:r>
        <w:rPr>
          <w:rFonts w:ascii="Arial" w:hAnsi="Arial"/>
          <w:color w:val="000000"/>
          <w:sz w:val="20"/>
          <w:szCs w:val="20"/>
        </w:rPr>
        <w:t>Form A: Quotation Submission Form</w:t>
      </w:r>
    </w:p>
    <w:p w:rsidR="00EE02C0" w:rsidRPr="00E64111" w:rsidRDefault="00E5240F" w:rsidP="00546408">
      <w:pPr>
        <w:pStyle w:val="ListParagraph"/>
        <w:numPr>
          <w:ilvl w:val="1"/>
          <w:numId w:val="13"/>
        </w:numPr>
        <w:spacing w:after="0" w:line="240" w:lineRule="auto"/>
        <w:contextualSpacing w:val="0"/>
        <w:jc w:val="both"/>
        <w:rPr>
          <w:rFonts w:ascii="Arial" w:hAnsi="Arial"/>
          <w:color w:val="000000"/>
          <w:sz w:val="20"/>
          <w:szCs w:val="20"/>
        </w:rPr>
      </w:pPr>
      <w:r>
        <w:rPr>
          <w:rFonts w:ascii="Arial" w:hAnsi="Arial"/>
          <w:color w:val="000000"/>
          <w:sz w:val="20"/>
          <w:szCs w:val="20"/>
        </w:rPr>
        <w:t xml:space="preserve">Form B: </w:t>
      </w:r>
      <w:r w:rsidR="001027FC">
        <w:rPr>
          <w:rFonts w:ascii="Arial" w:hAnsi="Arial"/>
          <w:color w:val="000000"/>
          <w:sz w:val="20"/>
          <w:szCs w:val="20"/>
        </w:rPr>
        <w:t>Price Schedule Form</w:t>
      </w:r>
    </w:p>
    <w:p w:rsidR="009E5D9C" w:rsidRPr="00E64111" w:rsidRDefault="00E5240F" w:rsidP="00546408">
      <w:pPr>
        <w:pStyle w:val="ListParagraph"/>
        <w:numPr>
          <w:ilvl w:val="1"/>
          <w:numId w:val="13"/>
        </w:numPr>
        <w:spacing w:after="0" w:line="240" w:lineRule="auto"/>
        <w:contextualSpacing w:val="0"/>
        <w:jc w:val="both"/>
        <w:rPr>
          <w:rFonts w:ascii="Arial" w:hAnsi="Arial"/>
          <w:color w:val="000000"/>
          <w:sz w:val="20"/>
          <w:szCs w:val="20"/>
        </w:rPr>
      </w:pPr>
      <w:r>
        <w:rPr>
          <w:rFonts w:ascii="Arial" w:hAnsi="Arial"/>
          <w:color w:val="000000"/>
          <w:sz w:val="20"/>
          <w:szCs w:val="20"/>
        </w:rPr>
        <w:t xml:space="preserve">Form C: </w:t>
      </w:r>
      <w:r w:rsidR="001027FC">
        <w:rPr>
          <w:rFonts w:ascii="Arial" w:hAnsi="Arial"/>
          <w:color w:val="000000"/>
          <w:sz w:val="20"/>
          <w:szCs w:val="20"/>
        </w:rPr>
        <w:t xml:space="preserve">Technical Quotation Form </w:t>
      </w:r>
    </w:p>
    <w:p w:rsidR="00C412B2" w:rsidRPr="00E64111" w:rsidRDefault="00E5240F" w:rsidP="00546408">
      <w:pPr>
        <w:pStyle w:val="ListParagraph"/>
        <w:numPr>
          <w:ilvl w:val="1"/>
          <w:numId w:val="13"/>
        </w:numPr>
        <w:spacing w:after="0" w:line="240" w:lineRule="auto"/>
        <w:contextualSpacing w:val="0"/>
        <w:jc w:val="both"/>
        <w:rPr>
          <w:rFonts w:ascii="Arial" w:hAnsi="Arial"/>
          <w:color w:val="000000"/>
          <w:sz w:val="20"/>
          <w:szCs w:val="20"/>
        </w:rPr>
      </w:pPr>
      <w:r>
        <w:rPr>
          <w:rFonts w:ascii="Arial" w:hAnsi="Arial"/>
          <w:color w:val="000000"/>
          <w:sz w:val="20"/>
          <w:szCs w:val="20"/>
        </w:rPr>
        <w:t>Form D: Previous Experience Form</w:t>
      </w:r>
    </w:p>
    <w:p w:rsidR="00C60C98" w:rsidRPr="00E64111" w:rsidRDefault="00C60C98" w:rsidP="00EE02C0">
      <w:pPr>
        <w:jc w:val="both"/>
        <w:rPr>
          <w:color w:val="000000"/>
        </w:rPr>
      </w:pPr>
    </w:p>
    <w:p w:rsidR="00EE02C0" w:rsidRPr="00E64111" w:rsidRDefault="00E5240F" w:rsidP="00EE02C0">
      <w:pPr>
        <w:jc w:val="both"/>
        <w:rPr>
          <w:color w:val="000000"/>
        </w:rPr>
      </w:pPr>
      <w:r>
        <w:rPr>
          <w:color w:val="000000"/>
        </w:rPr>
        <w:t xml:space="preserve">If you are interested in submitting a quotation in response to this RFQ, please prepare your quotation in accordance with the requirements and process as set out in this RFQ and submit it to UNOPS by the deadline for quotation submission set out in the Section I: RFQ Particulars. </w:t>
      </w:r>
    </w:p>
    <w:p w:rsidR="00EE02C0" w:rsidRPr="00E64111" w:rsidRDefault="00EE02C0" w:rsidP="00EE02C0">
      <w:pPr>
        <w:jc w:val="both"/>
        <w:rPr>
          <w:color w:val="000000"/>
        </w:rPr>
      </w:pPr>
    </w:p>
    <w:p w:rsidR="00EE02C0" w:rsidRPr="00E64111" w:rsidRDefault="00E5240F" w:rsidP="00EE02C0">
      <w:pPr>
        <w:jc w:val="both"/>
        <w:rPr>
          <w:color w:val="000000"/>
        </w:rPr>
      </w:pPr>
      <w:r>
        <w:rPr>
          <w:color w:val="000000"/>
        </w:rPr>
        <w:t>We look forward to receiving your quotation.</w:t>
      </w:r>
    </w:p>
    <w:p w:rsidR="00EE02C0" w:rsidRPr="00E64111" w:rsidRDefault="00EE02C0" w:rsidP="00EE02C0">
      <w:pPr>
        <w:jc w:val="both"/>
        <w:rPr>
          <w:color w:val="000000"/>
        </w:rPr>
      </w:pPr>
    </w:p>
    <w:p w:rsidR="00C93296" w:rsidRPr="00E64111" w:rsidRDefault="00C93296" w:rsidP="00635A05">
      <w:pPr>
        <w:contextualSpacing/>
        <w:jc w:val="both"/>
        <w:rPr>
          <w:b/>
          <w:color w:val="000000"/>
        </w:rPr>
      </w:pPr>
    </w:p>
    <w:p w:rsidR="00635A05" w:rsidRPr="00E64111" w:rsidRDefault="00E5240F" w:rsidP="00635A05">
      <w:pPr>
        <w:contextualSpacing/>
        <w:jc w:val="both"/>
        <w:rPr>
          <w:b/>
          <w:color w:val="000000"/>
        </w:rPr>
      </w:pPr>
      <w:r>
        <w:rPr>
          <w:b/>
          <w:color w:val="000000"/>
        </w:rPr>
        <w:t>Approved by:</w:t>
      </w:r>
    </w:p>
    <w:p w:rsidR="00635A05" w:rsidRPr="00E64111" w:rsidRDefault="00635A05" w:rsidP="00635A05">
      <w:pPr>
        <w:contextualSpacing/>
        <w:jc w:val="both"/>
      </w:pPr>
    </w:p>
    <w:p w:rsidR="00C93296" w:rsidRPr="00E64111" w:rsidRDefault="00C93296" w:rsidP="00635A05">
      <w:pPr>
        <w:contextualSpacing/>
        <w:jc w:val="both"/>
      </w:pPr>
    </w:p>
    <w:p w:rsidR="003D7942" w:rsidRPr="00E64111" w:rsidRDefault="00E5240F" w:rsidP="00635A05">
      <w:pPr>
        <w:contextualSpacing/>
        <w:jc w:val="both"/>
      </w:pPr>
      <w:r>
        <w:t>______________________</w:t>
      </w:r>
    </w:p>
    <w:p w:rsidR="003D7942" w:rsidRPr="00E64111" w:rsidRDefault="003D7942" w:rsidP="00635A05">
      <w:pPr>
        <w:contextualSpacing/>
        <w:jc w:val="both"/>
      </w:pPr>
    </w:p>
    <w:p w:rsidR="003D7942" w:rsidRPr="00E64111" w:rsidRDefault="00E5240F" w:rsidP="003D7942">
      <w:pPr>
        <w:tabs>
          <w:tab w:val="left" w:pos="4820"/>
        </w:tabs>
        <w:jc w:val="both"/>
        <w:rPr>
          <w:iCs/>
          <w:snapToGrid w:val="0"/>
          <w:color w:val="000000" w:themeColor="text1"/>
          <w:lang w:eastAsia="en-US"/>
        </w:rPr>
      </w:pPr>
      <w:r>
        <w:rPr>
          <w:iCs/>
          <w:snapToGrid w:val="0"/>
          <w:color w:val="000000" w:themeColor="text1"/>
          <w:lang w:eastAsia="en-US"/>
        </w:rPr>
        <w:t xml:space="preserve">Name: </w:t>
      </w:r>
      <w:r w:rsidR="00C65A32">
        <w:rPr>
          <w:iCs/>
          <w:snapToGrid w:val="0"/>
          <w:color w:val="000000" w:themeColor="text1"/>
          <w:lang w:eastAsia="en-US"/>
        </w:rPr>
        <w:t>Marko Vujacic</w:t>
      </w:r>
    </w:p>
    <w:p w:rsidR="003D7942" w:rsidRPr="00E64111" w:rsidRDefault="00E5240F" w:rsidP="003D7942">
      <w:pPr>
        <w:tabs>
          <w:tab w:val="left" w:pos="4820"/>
        </w:tabs>
        <w:jc w:val="both"/>
        <w:rPr>
          <w:iCs/>
          <w:snapToGrid w:val="0"/>
          <w:color w:val="000000" w:themeColor="text1"/>
          <w:lang w:eastAsia="en-US"/>
        </w:rPr>
      </w:pPr>
      <w:r w:rsidRPr="00E5240F">
        <w:rPr>
          <w:iCs/>
          <w:snapToGrid w:val="0"/>
          <w:color w:val="000000" w:themeColor="text1"/>
          <w:lang w:eastAsia="en-US"/>
        </w:rPr>
        <w:t xml:space="preserve">Title: </w:t>
      </w:r>
      <w:r w:rsidR="00C65A32">
        <w:rPr>
          <w:iCs/>
          <w:snapToGrid w:val="0"/>
          <w:color w:val="000000" w:themeColor="text1"/>
          <w:lang w:eastAsia="en-US"/>
        </w:rPr>
        <w:t>National Programme</w:t>
      </w:r>
      <w:r w:rsidRPr="00E5240F">
        <w:rPr>
          <w:iCs/>
          <w:snapToGrid w:val="0"/>
          <w:color w:val="000000" w:themeColor="text1"/>
          <w:lang w:eastAsia="en-US"/>
        </w:rPr>
        <w:t xml:space="preserve"> Manager</w:t>
      </w:r>
      <w:r w:rsidR="008575D2">
        <w:rPr>
          <w:iCs/>
          <w:snapToGrid w:val="0"/>
          <w:color w:val="000000" w:themeColor="text1"/>
          <w:lang w:eastAsia="en-US"/>
        </w:rPr>
        <w:t>, European PROGRES</w:t>
      </w:r>
      <w:r w:rsidR="00C65A32">
        <w:rPr>
          <w:iCs/>
          <w:snapToGrid w:val="0"/>
          <w:color w:val="000000" w:themeColor="text1"/>
          <w:lang w:eastAsia="en-US"/>
        </w:rPr>
        <w:t xml:space="preserve"> </w:t>
      </w:r>
    </w:p>
    <w:p w:rsidR="00CA7DF3" w:rsidRPr="00E64111" w:rsidRDefault="00E5240F" w:rsidP="004A01F4">
      <w:pPr>
        <w:tabs>
          <w:tab w:val="left" w:pos="4820"/>
        </w:tabs>
        <w:jc w:val="both"/>
        <w:rPr>
          <w:iCs/>
          <w:snapToGrid w:val="0"/>
          <w:color w:val="000000" w:themeColor="text1"/>
          <w:highlight w:val="yellow"/>
          <w:lang w:eastAsia="en-US"/>
        </w:rPr>
      </w:pPr>
      <w:r w:rsidRPr="00E5240F">
        <w:rPr>
          <w:iCs/>
          <w:snapToGrid w:val="0"/>
          <w:color w:val="000000" w:themeColor="text1"/>
          <w:lang w:eastAsia="en-US"/>
        </w:rPr>
        <w:t xml:space="preserve">Date: </w:t>
      </w:r>
    </w:p>
    <w:p w:rsidR="00C93296" w:rsidRPr="00E64111" w:rsidRDefault="00E5240F">
      <w:pPr>
        <w:rPr>
          <w:b/>
          <w:bCs/>
          <w:color w:val="518ECB"/>
          <w:sz w:val="28"/>
          <w:szCs w:val="28"/>
        </w:rPr>
      </w:pPr>
      <w:r w:rsidRPr="00E5240F">
        <w:br w:type="page"/>
      </w:r>
    </w:p>
    <w:p w:rsidR="0094460A" w:rsidRPr="00E64111" w:rsidRDefault="00E5240F" w:rsidP="00296C0E">
      <w:pPr>
        <w:pStyle w:val="Headline"/>
      </w:pPr>
      <w:r w:rsidRPr="00E5240F">
        <w:lastRenderedPageBreak/>
        <w:t xml:space="preserve">Section I: RFQ Particulars </w:t>
      </w:r>
    </w:p>
    <w:tbl>
      <w:tblPr>
        <w:tblW w:w="10043" w:type="dxa"/>
        <w:jc w:val="right"/>
        <w:tblCellMar>
          <w:left w:w="107" w:type="dxa"/>
          <w:right w:w="107" w:type="dxa"/>
        </w:tblCellMar>
        <w:tblLook w:val="04A0"/>
      </w:tblPr>
      <w:tblGrid>
        <w:gridCol w:w="2224"/>
        <w:gridCol w:w="7819"/>
      </w:tblGrid>
      <w:tr w:rsidR="0094460A" w:rsidRPr="00E64111" w:rsidTr="001E2CE2">
        <w:trPr>
          <w:jc w:val="right"/>
        </w:trPr>
        <w:tc>
          <w:tcPr>
            <w:tcW w:w="0" w:type="auto"/>
            <w:tcBorders>
              <w:top w:val="single" w:sz="4" w:space="0" w:color="auto"/>
              <w:left w:val="single" w:sz="4" w:space="0" w:color="auto"/>
              <w:bottom w:val="single" w:sz="4" w:space="0" w:color="auto"/>
              <w:right w:val="single" w:sz="4" w:space="0" w:color="auto"/>
            </w:tcBorders>
            <w:vAlign w:val="center"/>
            <w:hideMark/>
          </w:tcPr>
          <w:p w:rsidR="0094460A" w:rsidRPr="00E64111" w:rsidRDefault="00E5240F" w:rsidP="004730DC">
            <w:pPr>
              <w:pStyle w:val="MarginText"/>
              <w:spacing w:after="0" w:line="240" w:lineRule="auto"/>
              <w:jc w:val="left"/>
              <w:rPr>
                <w:rFonts w:ascii="Arial" w:hAnsi="Arial" w:cs="Arial"/>
                <w:sz w:val="20"/>
              </w:rPr>
            </w:pPr>
            <w:r w:rsidRPr="00E5240F">
              <w:rPr>
                <w:rFonts w:ascii="Arial" w:hAnsi="Arial" w:cs="Arial"/>
                <w:sz w:val="20"/>
              </w:rPr>
              <w:t>Scope of Quotation</w:t>
            </w:r>
          </w:p>
        </w:tc>
        <w:tc>
          <w:tcPr>
            <w:tcW w:w="0" w:type="auto"/>
            <w:tcBorders>
              <w:top w:val="single" w:sz="4" w:space="0" w:color="auto"/>
              <w:left w:val="single" w:sz="4" w:space="0" w:color="auto"/>
              <w:bottom w:val="single" w:sz="4" w:space="0" w:color="auto"/>
              <w:right w:val="single" w:sz="4" w:space="0" w:color="auto"/>
            </w:tcBorders>
            <w:vAlign w:val="center"/>
          </w:tcPr>
          <w:p w:rsidR="00C60C98" w:rsidRPr="00E64111" w:rsidRDefault="00E5240F" w:rsidP="00535B03">
            <w:r w:rsidRPr="00E5240F">
              <w:rPr>
                <w:color w:val="000000"/>
              </w:rPr>
              <w:t xml:space="preserve">This RFQ refers to the </w:t>
            </w:r>
            <w:r w:rsidR="008C2D97" w:rsidRPr="008C2D97">
              <w:rPr>
                <w:b/>
                <w:szCs w:val="22"/>
              </w:rPr>
              <w:t>Provision of consultancy services and certification for Ü-Mark for timber panel elements according to the German state building codes and RAL Quality Label for timber house construction (RAL GZ-422/1) in one enterprise from Southwest Serbia</w:t>
            </w:r>
            <w:r>
              <w:rPr>
                <w:rStyle w:val="Emphasis"/>
                <w:b/>
              </w:rPr>
              <w:t xml:space="preserve">, </w:t>
            </w:r>
            <w:r>
              <w:rPr>
                <w:rStyle w:val="Emphasis"/>
                <w:i w:val="0"/>
              </w:rPr>
              <w:t>as further described in Section III: Schedule of Requirements.</w:t>
            </w:r>
          </w:p>
        </w:tc>
      </w:tr>
      <w:tr w:rsidR="0094460A" w:rsidRPr="00E64111" w:rsidTr="001E2CE2">
        <w:trPr>
          <w:jc w:val="right"/>
        </w:trPr>
        <w:tc>
          <w:tcPr>
            <w:tcW w:w="0" w:type="auto"/>
            <w:tcBorders>
              <w:top w:val="single" w:sz="4" w:space="0" w:color="auto"/>
              <w:left w:val="single" w:sz="4" w:space="0" w:color="auto"/>
              <w:bottom w:val="single" w:sz="4" w:space="0" w:color="auto"/>
              <w:right w:val="single" w:sz="4" w:space="0" w:color="auto"/>
            </w:tcBorders>
            <w:vAlign w:val="center"/>
            <w:hideMark/>
          </w:tcPr>
          <w:p w:rsidR="0094460A" w:rsidRPr="00E64111" w:rsidRDefault="0094460A" w:rsidP="00D42307">
            <w:pPr>
              <w:pStyle w:val="MarginText"/>
              <w:spacing w:after="0" w:line="240" w:lineRule="auto"/>
              <w:jc w:val="left"/>
              <w:rPr>
                <w:rFonts w:ascii="Arial" w:hAnsi="Arial" w:cs="Arial"/>
                <w:sz w:val="20"/>
              </w:rPr>
            </w:pPr>
          </w:p>
          <w:p w:rsidR="00DB69E4" w:rsidRPr="00E64111" w:rsidRDefault="00E5240F" w:rsidP="00D42307">
            <w:pPr>
              <w:pStyle w:val="MarginText"/>
              <w:spacing w:after="0" w:line="240" w:lineRule="auto"/>
              <w:jc w:val="left"/>
              <w:rPr>
                <w:rFonts w:ascii="Arial" w:hAnsi="Arial" w:cs="Arial"/>
                <w:sz w:val="20"/>
              </w:rPr>
            </w:pPr>
            <w:r w:rsidRPr="00E5240F">
              <w:rPr>
                <w:rFonts w:ascii="Arial" w:hAnsi="Arial" w:cs="Arial"/>
                <w:sz w:val="20"/>
              </w:rPr>
              <w:t>Contact person for correspondence, notifications and requests for clarifications</w:t>
            </w:r>
          </w:p>
          <w:p w:rsidR="0094460A" w:rsidRPr="00E64111" w:rsidRDefault="0094460A" w:rsidP="00D42307">
            <w:pPr>
              <w:pStyle w:val="MarginText"/>
              <w:spacing w:after="0" w:line="240" w:lineRule="auto"/>
              <w:jc w:val="left"/>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rsidR="0094460A" w:rsidRPr="00E64111" w:rsidRDefault="00E5240F" w:rsidP="002C6088">
            <w:pPr>
              <w:rPr>
                <w:color w:val="000000"/>
              </w:rPr>
            </w:pPr>
            <w:r w:rsidRPr="00E5240F">
              <w:rPr>
                <w:color w:val="000000"/>
              </w:rPr>
              <w:t>All correspondence, notifications and requests for clarifications in relation to this RFQ shall be sent to the following e-mail address:</w:t>
            </w:r>
          </w:p>
          <w:p w:rsidR="00EC4E9C" w:rsidRPr="00E64111" w:rsidRDefault="009310AF" w:rsidP="002C6088">
            <w:pPr>
              <w:tabs>
                <w:tab w:val="left" w:pos="0"/>
                <w:tab w:val="left" w:pos="2127"/>
              </w:tabs>
              <w:ind w:left="90"/>
              <w:jc w:val="center"/>
              <w:rPr>
                <w:color w:val="000000"/>
              </w:rPr>
            </w:pPr>
            <w:hyperlink r:id="rId12" w:history="1">
              <w:r w:rsidR="00E5240F" w:rsidRPr="00E5240F">
                <w:rPr>
                  <w:rStyle w:val="Hyperlink"/>
                </w:rPr>
                <w:t>srpc.procurement@unops.org</w:t>
              </w:r>
            </w:hyperlink>
            <w:r w:rsidR="00E5240F" w:rsidRPr="00E5240F">
              <w:rPr>
                <w:color w:val="000000"/>
              </w:rPr>
              <w:t xml:space="preserve"> </w:t>
            </w:r>
          </w:p>
          <w:p w:rsidR="00EC4E9C" w:rsidRPr="00E64111" w:rsidRDefault="00EC4E9C" w:rsidP="002C6088">
            <w:pPr>
              <w:tabs>
                <w:tab w:val="left" w:pos="0"/>
                <w:tab w:val="left" w:pos="2127"/>
              </w:tabs>
              <w:ind w:left="90"/>
              <w:jc w:val="center"/>
              <w:rPr>
                <w:color w:val="000000"/>
                <w:sz w:val="22"/>
                <w:szCs w:val="22"/>
              </w:rPr>
            </w:pPr>
          </w:p>
          <w:p w:rsidR="0096754B" w:rsidRPr="00E64111" w:rsidRDefault="00E5240F" w:rsidP="002C6088">
            <w:pPr>
              <w:tabs>
                <w:tab w:val="left" w:pos="0"/>
                <w:tab w:val="left" w:pos="2127"/>
              </w:tabs>
              <w:ind w:left="90"/>
              <w:jc w:val="center"/>
              <w:rPr>
                <w:color w:val="000000"/>
              </w:rPr>
            </w:pPr>
            <w:r w:rsidRPr="00E5240F">
              <w:rPr>
                <w:color w:val="000000"/>
              </w:rPr>
              <w:t>United Nations Office for Project Services</w:t>
            </w:r>
          </w:p>
          <w:p w:rsidR="0096754B" w:rsidRPr="00E64111" w:rsidRDefault="00E5240F" w:rsidP="002C6088">
            <w:pPr>
              <w:tabs>
                <w:tab w:val="left" w:pos="0"/>
                <w:tab w:val="left" w:pos="2127"/>
              </w:tabs>
              <w:ind w:left="90"/>
              <w:jc w:val="center"/>
              <w:rPr>
                <w:color w:val="000000"/>
              </w:rPr>
            </w:pPr>
            <w:r w:rsidRPr="00E5240F">
              <w:rPr>
                <w:color w:val="000000"/>
              </w:rPr>
              <w:t>Republic of Serbia Operations Centre</w:t>
            </w:r>
          </w:p>
          <w:p w:rsidR="0096754B" w:rsidRPr="00E64111" w:rsidRDefault="00E5240F" w:rsidP="002C6088">
            <w:pPr>
              <w:tabs>
                <w:tab w:val="left" w:pos="0"/>
                <w:tab w:val="left" w:pos="2127"/>
              </w:tabs>
              <w:ind w:left="90"/>
              <w:jc w:val="center"/>
              <w:rPr>
                <w:color w:val="000000"/>
              </w:rPr>
            </w:pPr>
            <w:r w:rsidRPr="00E5240F">
              <w:rPr>
                <w:color w:val="000000"/>
              </w:rPr>
              <w:t>Šumatovacka 59</w:t>
            </w:r>
          </w:p>
          <w:p w:rsidR="00EC4E9C" w:rsidRPr="00E64111" w:rsidRDefault="00E5240F" w:rsidP="002C6088">
            <w:pPr>
              <w:tabs>
                <w:tab w:val="left" w:pos="0"/>
                <w:tab w:val="left" w:pos="2127"/>
              </w:tabs>
              <w:ind w:left="90"/>
              <w:jc w:val="center"/>
              <w:rPr>
                <w:color w:val="000000"/>
              </w:rPr>
            </w:pPr>
            <w:r w:rsidRPr="00E5240F">
              <w:rPr>
                <w:color w:val="000000"/>
              </w:rPr>
              <w:t>11000 Belgrade, Serbia</w:t>
            </w:r>
          </w:p>
          <w:p w:rsidR="0096754B" w:rsidRPr="00E64111" w:rsidRDefault="0096754B" w:rsidP="002C6088">
            <w:pPr>
              <w:tabs>
                <w:tab w:val="left" w:pos="0"/>
                <w:tab w:val="left" w:pos="2127"/>
              </w:tabs>
              <w:rPr>
                <w:b/>
                <w:color w:val="FF0000"/>
                <w:u w:val="single"/>
              </w:rPr>
            </w:pPr>
          </w:p>
          <w:p w:rsidR="0094460A" w:rsidRPr="00E64111" w:rsidRDefault="00E5240F" w:rsidP="002C6088">
            <w:pPr>
              <w:tabs>
                <w:tab w:val="left" w:pos="0"/>
                <w:tab w:val="left" w:pos="2127"/>
              </w:tabs>
              <w:rPr>
                <w:b/>
              </w:rPr>
            </w:pPr>
            <w:r w:rsidRPr="00E5240F">
              <w:rPr>
                <w:b/>
                <w:u w:val="single"/>
              </w:rPr>
              <w:t>ATTENTION</w:t>
            </w:r>
            <w:r w:rsidRPr="00E5240F">
              <w:rPr>
                <w:b/>
              </w:rPr>
              <w:t>:  quotations shall not be submitted to the above address but to the address for quotation submission as set out below.</w:t>
            </w:r>
          </w:p>
        </w:tc>
      </w:tr>
      <w:tr w:rsidR="0094460A" w:rsidRPr="00E64111" w:rsidTr="001E2CE2">
        <w:trPr>
          <w:jc w:val="right"/>
        </w:trPr>
        <w:tc>
          <w:tcPr>
            <w:tcW w:w="0" w:type="auto"/>
            <w:tcBorders>
              <w:top w:val="single" w:sz="4" w:space="0" w:color="auto"/>
              <w:left w:val="single" w:sz="4" w:space="0" w:color="auto"/>
              <w:bottom w:val="single" w:sz="4" w:space="0" w:color="auto"/>
              <w:right w:val="single" w:sz="4" w:space="0" w:color="auto"/>
            </w:tcBorders>
            <w:vAlign w:val="center"/>
            <w:hideMark/>
          </w:tcPr>
          <w:p w:rsidR="0094460A" w:rsidRPr="00E64111" w:rsidRDefault="0094460A" w:rsidP="00D42307">
            <w:pPr>
              <w:pStyle w:val="MarginText"/>
              <w:spacing w:after="0" w:line="240" w:lineRule="auto"/>
              <w:jc w:val="left"/>
              <w:rPr>
                <w:rFonts w:ascii="Arial" w:hAnsi="Arial" w:cs="Arial"/>
                <w:sz w:val="20"/>
              </w:rPr>
            </w:pPr>
          </w:p>
          <w:p w:rsidR="0094460A" w:rsidRPr="00E64111" w:rsidRDefault="00E5240F" w:rsidP="00D42307">
            <w:pPr>
              <w:pStyle w:val="MarginText"/>
              <w:spacing w:after="0" w:line="240" w:lineRule="auto"/>
              <w:jc w:val="left"/>
              <w:rPr>
                <w:rFonts w:ascii="Arial" w:hAnsi="Arial" w:cs="Arial"/>
                <w:sz w:val="20"/>
              </w:rPr>
            </w:pPr>
            <w:r w:rsidRPr="00E5240F">
              <w:rPr>
                <w:rFonts w:ascii="Arial" w:hAnsi="Arial" w:cs="Arial"/>
                <w:sz w:val="20"/>
              </w:rPr>
              <w:t xml:space="preserve">Clarifications </w:t>
            </w:r>
          </w:p>
          <w:p w:rsidR="0094460A" w:rsidRPr="00E64111" w:rsidRDefault="0094460A" w:rsidP="00D42307">
            <w:pPr>
              <w:pStyle w:val="MarginText"/>
              <w:spacing w:after="0" w:line="240" w:lineRule="auto"/>
              <w:jc w:val="left"/>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rsidR="0094460A" w:rsidRPr="0029498A" w:rsidRDefault="00E5240F" w:rsidP="002C6088">
            <w:pPr>
              <w:rPr>
                <w:b/>
              </w:rPr>
            </w:pPr>
            <w:r w:rsidRPr="0029498A">
              <w:t xml:space="preserve">Requests for clarification from bidders will not be accepted by any later than </w:t>
            </w:r>
            <w:r w:rsidR="009C2C56">
              <w:rPr>
                <w:b/>
              </w:rPr>
              <w:t>29</w:t>
            </w:r>
            <w:r w:rsidR="00E65154">
              <w:rPr>
                <w:b/>
              </w:rPr>
              <w:t xml:space="preserve"> </w:t>
            </w:r>
            <w:r w:rsidR="009C2C56">
              <w:rPr>
                <w:b/>
              </w:rPr>
              <w:t>September</w:t>
            </w:r>
            <w:r w:rsidR="00565731">
              <w:rPr>
                <w:b/>
              </w:rPr>
              <w:t xml:space="preserve"> </w:t>
            </w:r>
            <w:r w:rsidR="00107857" w:rsidRPr="0029498A">
              <w:rPr>
                <w:b/>
              </w:rPr>
              <w:t>2016.</w:t>
            </w:r>
          </w:p>
          <w:p w:rsidR="000827F2" w:rsidRPr="0029498A" w:rsidRDefault="00E5240F" w:rsidP="00535B03">
            <w:pPr>
              <w:pStyle w:val="MarginText"/>
              <w:spacing w:after="0" w:line="240" w:lineRule="auto"/>
              <w:jc w:val="left"/>
              <w:rPr>
                <w:rFonts w:ascii="Arial" w:hAnsi="Arial" w:cs="Arial"/>
                <w:sz w:val="20"/>
              </w:rPr>
            </w:pPr>
            <w:r w:rsidRPr="0029498A">
              <w:rPr>
                <w:rFonts w:ascii="Arial" w:hAnsi="Arial" w:cs="Arial"/>
                <w:sz w:val="20"/>
              </w:rPr>
              <w:t>Responses to requests for clarification will be communicated at</w:t>
            </w:r>
            <w:r w:rsidR="00C65A32" w:rsidRPr="0029498A">
              <w:rPr>
                <w:rFonts w:ascii="Arial" w:hAnsi="Arial" w:cs="Arial"/>
                <w:sz w:val="20"/>
              </w:rPr>
              <w:t xml:space="preserve"> </w:t>
            </w:r>
            <w:r w:rsidR="00C65A32" w:rsidRPr="0029498A">
              <w:rPr>
                <w:rFonts w:ascii="Arial" w:eastAsia="Calibri" w:hAnsi="Arial" w:cs="Arial"/>
                <w:sz w:val="20"/>
                <w:lang w:val="en-AU"/>
              </w:rPr>
              <w:t>LBHT web site (</w:t>
            </w:r>
            <w:hyperlink r:id="rId13" w:history="1">
              <w:r w:rsidR="00C65A32" w:rsidRPr="0029498A">
                <w:rPr>
                  <w:rStyle w:val="Hyperlink"/>
                  <w:rFonts w:ascii="Arial" w:eastAsia="Calibri" w:hAnsi="Arial" w:cs="Arial"/>
                  <w:color w:val="auto"/>
                  <w:sz w:val="20"/>
                  <w:lang w:val="en-AU"/>
                </w:rPr>
                <w:t>http://www.sagradimodom.org</w:t>
              </w:r>
            </w:hyperlink>
            <w:r w:rsidR="00C65A32" w:rsidRPr="0029498A">
              <w:rPr>
                <w:rFonts w:ascii="Arial" w:eastAsia="Calibri" w:hAnsi="Arial" w:cs="Arial"/>
                <w:sz w:val="20"/>
                <w:lang w:val="en-AU"/>
              </w:rPr>
              <w:t>) and European Progres website (</w:t>
            </w:r>
            <w:hyperlink r:id="rId14" w:history="1">
              <w:r w:rsidR="008575D2" w:rsidRPr="003F6692">
                <w:rPr>
                  <w:rStyle w:val="Hyperlink"/>
                  <w:rFonts w:ascii="Arial" w:eastAsia="Calibri" w:hAnsi="Arial" w:cs="Arial"/>
                  <w:sz w:val="20"/>
                  <w:lang w:val="en-AU"/>
                </w:rPr>
                <w:t>www.europeanprogres.org</w:t>
              </w:r>
            </w:hyperlink>
            <w:r w:rsidR="00C65A32" w:rsidRPr="0029498A">
              <w:rPr>
                <w:rFonts w:ascii="Arial" w:eastAsia="Calibri" w:hAnsi="Arial" w:cs="Arial"/>
                <w:sz w:val="20"/>
                <w:lang w:val="en-AU"/>
              </w:rPr>
              <w:t xml:space="preserve">) under RFQ </w:t>
            </w:r>
            <w:r w:rsidR="00C65A32" w:rsidRPr="00071AA8">
              <w:rPr>
                <w:rFonts w:ascii="Arial" w:eastAsia="Calibri" w:hAnsi="Arial" w:cs="Arial"/>
                <w:sz w:val="20"/>
                <w:lang w:val="en-AU"/>
              </w:rPr>
              <w:t>Case</w:t>
            </w:r>
            <w:r w:rsidRPr="00071AA8">
              <w:rPr>
                <w:rFonts w:ascii="Arial" w:hAnsi="Arial" w:cs="Arial"/>
                <w:sz w:val="20"/>
              </w:rPr>
              <w:t xml:space="preserve"> </w:t>
            </w:r>
            <w:r w:rsidR="005B44ED" w:rsidRPr="00071AA8">
              <w:rPr>
                <w:rFonts w:ascii="Arial" w:hAnsi="Arial" w:cs="Arial"/>
                <w:sz w:val="20"/>
              </w:rPr>
              <w:t>UNOPS-EP-2016-S-</w:t>
            </w:r>
            <w:r w:rsidR="00071AA8" w:rsidRPr="00071AA8">
              <w:rPr>
                <w:rFonts w:ascii="Arial" w:hAnsi="Arial" w:cs="Arial"/>
                <w:sz w:val="20"/>
              </w:rPr>
              <w:t>0</w:t>
            </w:r>
            <w:r w:rsidR="00530334">
              <w:rPr>
                <w:rFonts w:ascii="Arial" w:hAnsi="Arial" w:cs="Arial"/>
                <w:sz w:val="20"/>
              </w:rPr>
              <w:t>6</w:t>
            </w:r>
            <w:r w:rsidR="00535B03">
              <w:rPr>
                <w:rFonts w:ascii="Arial" w:hAnsi="Arial" w:cs="Arial"/>
                <w:sz w:val="20"/>
              </w:rPr>
              <w:t>5</w:t>
            </w:r>
            <w:r w:rsidR="00071AA8" w:rsidRPr="0029498A">
              <w:rPr>
                <w:rFonts w:ascii="Arial" w:hAnsi="Arial" w:cs="Arial"/>
                <w:sz w:val="20"/>
              </w:rPr>
              <w:t xml:space="preserve"> </w:t>
            </w:r>
            <w:r w:rsidR="00C65A32" w:rsidRPr="0029498A">
              <w:rPr>
                <w:rFonts w:ascii="Arial" w:hAnsi="Arial" w:cs="Arial"/>
                <w:sz w:val="20"/>
              </w:rPr>
              <w:t xml:space="preserve">(Public Calls) </w:t>
            </w:r>
            <w:r w:rsidRPr="0029498A">
              <w:rPr>
                <w:rFonts w:ascii="Arial" w:hAnsi="Arial" w:cs="Arial"/>
                <w:sz w:val="20"/>
              </w:rPr>
              <w:t xml:space="preserve">. </w:t>
            </w:r>
          </w:p>
        </w:tc>
      </w:tr>
      <w:tr w:rsidR="0094460A" w:rsidRPr="00E64111" w:rsidTr="001E2CE2">
        <w:trPr>
          <w:jc w:val="right"/>
        </w:trPr>
        <w:tc>
          <w:tcPr>
            <w:tcW w:w="0" w:type="auto"/>
            <w:tcBorders>
              <w:top w:val="single" w:sz="4" w:space="0" w:color="auto"/>
              <w:left w:val="single" w:sz="4" w:space="0" w:color="auto"/>
              <w:bottom w:val="single" w:sz="4" w:space="0" w:color="auto"/>
              <w:right w:val="single" w:sz="4" w:space="0" w:color="auto"/>
            </w:tcBorders>
            <w:vAlign w:val="center"/>
            <w:hideMark/>
          </w:tcPr>
          <w:p w:rsidR="0094460A" w:rsidRPr="00E64111" w:rsidRDefault="00E5240F" w:rsidP="00B51437">
            <w:pPr>
              <w:pStyle w:val="MarginText"/>
              <w:spacing w:after="0" w:line="240" w:lineRule="auto"/>
              <w:jc w:val="left"/>
              <w:rPr>
                <w:rFonts w:ascii="Arial" w:hAnsi="Arial" w:cs="Arial"/>
                <w:sz w:val="20"/>
              </w:rPr>
            </w:pPr>
            <w:r w:rsidRPr="00E5240F">
              <w:rPr>
                <w:rFonts w:ascii="Arial" w:hAnsi="Arial" w:cs="Arial"/>
                <w:sz w:val="20"/>
              </w:rPr>
              <w:t>Quotation validity period</w:t>
            </w:r>
          </w:p>
        </w:tc>
        <w:tc>
          <w:tcPr>
            <w:tcW w:w="0" w:type="auto"/>
            <w:tcBorders>
              <w:top w:val="single" w:sz="4" w:space="0" w:color="auto"/>
              <w:left w:val="single" w:sz="4" w:space="0" w:color="auto"/>
              <w:bottom w:val="single" w:sz="4" w:space="0" w:color="auto"/>
              <w:right w:val="single" w:sz="4" w:space="0" w:color="auto"/>
            </w:tcBorders>
            <w:vAlign w:val="center"/>
            <w:hideMark/>
          </w:tcPr>
          <w:p w:rsidR="0094460A" w:rsidRPr="0029498A" w:rsidRDefault="00E5240F" w:rsidP="0043123F">
            <w:pPr>
              <w:pStyle w:val="ListParagraph"/>
              <w:spacing w:after="0"/>
              <w:ind w:left="0"/>
              <w:rPr>
                <w:rFonts w:ascii="Arial" w:hAnsi="Arial"/>
                <w:b/>
                <w:i/>
                <w:sz w:val="20"/>
                <w:szCs w:val="20"/>
                <w:highlight w:val="lightGray"/>
              </w:rPr>
            </w:pPr>
            <w:r w:rsidRPr="0029498A">
              <w:rPr>
                <w:rFonts w:ascii="Arial" w:hAnsi="Arial"/>
                <w:sz w:val="20"/>
                <w:szCs w:val="20"/>
              </w:rPr>
              <w:t xml:space="preserve">Quotations shall remain valid for acceptance by UNOPS for ninety </w:t>
            </w:r>
            <w:r w:rsidRPr="0029498A">
              <w:rPr>
                <w:rFonts w:ascii="Arial" w:hAnsi="Arial"/>
                <w:b/>
                <w:sz w:val="20"/>
                <w:szCs w:val="20"/>
              </w:rPr>
              <w:t>90 days for RFQ</w:t>
            </w:r>
            <w:r w:rsidRPr="0029498A">
              <w:rPr>
                <w:rFonts w:ascii="Arial" w:hAnsi="Arial"/>
                <w:sz w:val="20"/>
                <w:szCs w:val="20"/>
              </w:rPr>
              <w:t xml:space="preserve"> from the Deadline for Quotation Submission.</w:t>
            </w:r>
          </w:p>
        </w:tc>
      </w:tr>
      <w:tr w:rsidR="0094460A" w:rsidRPr="00E64111" w:rsidTr="001E2CE2">
        <w:trPr>
          <w:jc w:val="right"/>
        </w:trPr>
        <w:tc>
          <w:tcPr>
            <w:tcW w:w="0" w:type="auto"/>
            <w:tcBorders>
              <w:top w:val="single" w:sz="4" w:space="0" w:color="auto"/>
              <w:left w:val="single" w:sz="4" w:space="0" w:color="auto"/>
              <w:bottom w:val="single" w:sz="4" w:space="0" w:color="auto"/>
              <w:right w:val="single" w:sz="4" w:space="0" w:color="auto"/>
            </w:tcBorders>
            <w:vAlign w:val="center"/>
            <w:hideMark/>
          </w:tcPr>
          <w:p w:rsidR="0094460A" w:rsidRPr="00E64111" w:rsidRDefault="00E5240F" w:rsidP="00C60C98">
            <w:r w:rsidRPr="00E5240F">
              <w:t>Quotation Currenc(ies)</w:t>
            </w:r>
          </w:p>
        </w:tc>
        <w:tc>
          <w:tcPr>
            <w:tcW w:w="0" w:type="auto"/>
            <w:tcBorders>
              <w:top w:val="single" w:sz="4" w:space="0" w:color="auto"/>
              <w:left w:val="single" w:sz="4" w:space="0" w:color="auto"/>
              <w:bottom w:val="single" w:sz="4" w:space="0" w:color="auto"/>
              <w:right w:val="single" w:sz="4" w:space="0" w:color="auto"/>
            </w:tcBorders>
            <w:vAlign w:val="center"/>
            <w:hideMark/>
          </w:tcPr>
          <w:p w:rsidR="0094460A" w:rsidRPr="0029498A" w:rsidRDefault="00E5240F" w:rsidP="00B879BC">
            <w:pPr>
              <w:pStyle w:val="ListParagraph"/>
              <w:spacing w:after="0"/>
              <w:ind w:left="0"/>
              <w:rPr>
                <w:rFonts w:ascii="Arial" w:hAnsi="Arial"/>
                <w:sz w:val="20"/>
                <w:szCs w:val="20"/>
              </w:rPr>
            </w:pPr>
            <w:r w:rsidRPr="0029498A">
              <w:rPr>
                <w:rFonts w:ascii="Arial" w:hAnsi="Arial"/>
                <w:sz w:val="20"/>
                <w:szCs w:val="20"/>
              </w:rPr>
              <w:t>Quotations shall be quoted in RSD (Republic of Serbia Dinars)</w:t>
            </w:r>
            <w:r w:rsidR="006F6335">
              <w:rPr>
                <w:rFonts w:ascii="Arial" w:hAnsi="Arial"/>
                <w:sz w:val="20"/>
                <w:szCs w:val="20"/>
              </w:rPr>
              <w:t xml:space="preserve"> for domestic companies and in USD for companies registered out of Serbia</w:t>
            </w:r>
            <w:r w:rsidRPr="0029498A">
              <w:rPr>
                <w:rFonts w:ascii="Arial" w:hAnsi="Arial"/>
                <w:sz w:val="20"/>
                <w:szCs w:val="20"/>
              </w:rPr>
              <w:t>. UNOPS reserves the right not to reject any bids submitted in another currency than the mandatory bidding currency stated above.</w:t>
            </w:r>
          </w:p>
        </w:tc>
      </w:tr>
      <w:tr w:rsidR="0094460A" w:rsidRPr="00E64111" w:rsidTr="001E2CE2">
        <w:trPr>
          <w:jc w:val="right"/>
        </w:trPr>
        <w:tc>
          <w:tcPr>
            <w:tcW w:w="0" w:type="auto"/>
            <w:tcBorders>
              <w:top w:val="single" w:sz="4" w:space="0" w:color="auto"/>
              <w:left w:val="single" w:sz="4" w:space="0" w:color="auto"/>
              <w:bottom w:val="single" w:sz="4" w:space="0" w:color="auto"/>
              <w:right w:val="single" w:sz="4" w:space="0" w:color="auto"/>
            </w:tcBorders>
            <w:vAlign w:val="center"/>
            <w:hideMark/>
          </w:tcPr>
          <w:p w:rsidR="0094460A" w:rsidRPr="00E64111" w:rsidRDefault="0094460A" w:rsidP="00D42307">
            <w:pPr>
              <w:pStyle w:val="MarginText"/>
              <w:spacing w:after="0" w:line="240" w:lineRule="auto"/>
              <w:jc w:val="left"/>
              <w:rPr>
                <w:rFonts w:ascii="Arial" w:hAnsi="Arial" w:cs="Arial"/>
                <w:sz w:val="20"/>
              </w:rPr>
            </w:pPr>
          </w:p>
          <w:p w:rsidR="0094460A" w:rsidRPr="00E64111" w:rsidRDefault="00E5240F" w:rsidP="00D42307">
            <w:pPr>
              <w:pStyle w:val="MarginText"/>
              <w:spacing w:after="0" w:line="240" w:lineRule="auto"/>
              <w:jc w:val="left"/>
              <w:rPr>
                <w:rFonts w:ascii="Arial" w:hAnsi="Arial" w:cs="Arial"/>
                <w:sz w:val="20"/>
              </w:rPr>
            </w:pPr>
            <w:r w:rsidRPr="00E5240F">
              <w:rPr>
                <w:rFonts w:ascii="Arial" w:hAnsi="Arial" w:cs="Arial"/>
                <w:sz w:val="20"/>
              </w:rPr>
              <w:t xml:space="preserve">Duties and Taxes </w:t>
            </w:r>
          </w:p>
        </w:tc>
        <w:tc>
          <w:tcPr>
            <w:tcW w:w="0" w:type="auto"/>
            <w:tcBorders>
              <w:top w:val="single" w:sz="4" w:space="0" w:color="auto"/>
              <w:left w:val="single" w:sz="4" w:space="0" w:color="auto"/>
              <w:bottom w:val="single" w:sz="4" w:space="0" w:color="auto"/>
              <w:right w:val="single" w:sz="4" w:space="0" w:color="auto"/>
            </w:tcBorders>
            <w:vAlign w:val="center"/>
            <w:hideMark/>
          </w:tcPr>
          <w:p w:rsidR="0094460A" w:rsidRPr="0029498A" w:rsidRDefault="00E5240F" w:rsidP="00E05841">
            <w:pPr>
              <w:rPr>
                <w:b/>
                <w:i/>
                <w:highlight w:val="lightGray"/>
              </w:rPr>
            </w:pPr>
            <w:r w:rsidRPr="0029498A">
              <w:t xml:space="preserve">All quotations shall be submitted net of any direct taxes, customs duties and indirect taxes and VAT. </w:t>
            </w:r>
          </w:p>
        </w:tc>
      </w:tr>
      <w:tr w:rsidR="0094460A" w:rsidRPr="00E64111" w:rsidTr="001E2CE2">
        <w:trPr>
          <w:jc w:val="right"/>
        </w:trPr>
        <w:tc>
          <w:tcPr>
            <w:tcW w:w="0" w:type="auto"/>
            <w:tcBorders>
              <w:top w:val="single" w:sz="4" w:space="0" w:color="auto"/>
              <w:left w:val="single" w:sz="4" w:space="0" w:color="auto"/>
              <w:bottom w:val="single" w:sz="4" w:space="0" w:color="auto"/>
              <w:right w:val="single" w:sz="4" w:space="0" w:color="auto"/>
            </w:tcBorders>
            <w:vAlign w:val="center"/>
            <w:hideMark/>
          </w:tcPr>
          <w:p w:rsidR="0094460A" w:rsidRPr="00E64111" w:rsidRDefault="00E5240F" w:rsidP="002C6088">
            <w:pPr>
              <w:pStyle w:val="MarginText"/>
              <w:spacing w:after="0" w:line="240" w:lineRule="auto"/>
              <w:jc w:val="left"/>
              <w:rPr>
                <w:rFonts w:ascii="Arial" w:hAnsi="Arial" w:cs="Arial"/>
                <w:sz w:val="20"/>
              </w:rPr>
            </w:pPr>
            <w:r w:rsidRPr="00E5240F">
              <w:rPr>
                <w:rFonts w:ascii="Arial" w:hAnsi="Arial" w:cs="Arial"/>
                <w:sz w:val="20"/>
              </w:rPr>
              <w:t>Language of quotations</w:t>
            </w:r>
          </w:p>
        </w:tc>
        <w:tc>
          <w:tcPr>
            <w:tcW w:w="0" w:type="auto"/>
            <w:tcBorders>
              <w:top w:val="single" w:sz="4" w:space="0" w:color="auto"/>
              <w:left w:val="single" w:sz="4" w:space="0" w:color="auto"/>
              <w:bottom w:val="single" w:sz="4" w:space="0" w:color="auto"/>
              <w:right w:val="single" w:sz="4" w:space="0" w:color="auto"/>
            </w:tcBorders>
            <w:vAlign w:val="center"/>
            <w:hideMark/>
          </w:tcPr>
          <w:p w:rsidR="0094460A" w:rsidRPr="0029498A" w:rsidRDefault="00E5240F" w:rsidP="00316AD7">
            <w:r w:rsidRPr="0029498A">
              <w:rPr>
                <w:iCs/>
              </w:rPr>
              <w:t xml:space="preserve">All quotations, information, documents and correspondence exchanged between </w:t>
            </w:r>
            <w:r w:rsidRPr="0029498A">
              <w:t xml:space="preserve">UNOPS and the Bidders </w:t>
            </w:r>
            <w:r w:rsidRPr="0029498A">
              <w:rPr>
                <w:iCs/>
              </w:rPr>
              <w:t xml:space="preserve">in relation to this RFQ process </w:t>
            </w:r>
            <w:r w:rsidRPr="0029498A">
              <w:t>shall be in English.</w:t>
            </w:r>
          </w:p>
        </w:tc>
      </w:tr>
      <w:tr w:rsidR="0094460A" w:rsidRPr="00E64111" w:rsidTr="001E2CE2">
        <w:trPr>
          <w:jc w:val="right"/>
        </w:trPr>
        <w:tc>
          <w:tcPr>
            <w:tcW w:w="0" w:type="auto"/>
            <w:tcBorders>
              <w:top w:val="single" w:sz="4" w:space="0" w:color="auto"/>
              <w:left w:val="single" w:sz="4" w:space="0" w:color="auto"/>
              <w:bottom w:val="single" w:sz="4" w:space="0" w:color="auto"/>
              <w:right w:val="single" w:sz="4" w:space="0" w:color="auto"/>
            </w:tcBorders>
            <w:vAlign w:val="center"/>
            <w:hideMark/>
          </w:tcPr>
          <w:p w:rsidR="0094460A" w:rsidRPr="00565731" w:rsidRDefault="00E5240F" w:rsidP="002C6088">
            <w:pPr>
              <w:pStyle w:val="MarginText"/>
              <w:spacing w:after="0" w:line="240" w:lineRule="auto"/>
              <w:jc w:val="left"/>
              <w:rPr>
                <w:rFonts w:ascii="Arial" w:hAnsi="Arial" w:cs="Arial"/>
                <w:b/>
                <w:sz w:val="20"/>
              </w:rPr>
            </w:pPr>
            <w:r w:rsidRPr="00565731">
              <w:rPr>
                <w:rFonts w:ascii="Arial" w:hAnsi="Arial" w:cs="Arial"/>
                <w:b/>
                <w:sz w:val="20"/>
              </w:rPr>
              <w:t>Deadline for Quotation Submission</w:t>
            </w:r>
          </w:p>
        </w:tc>
        <w:tc>
          <w:tcPr>
            <w:tcW w:w="0" w:type="auto"/>
            <w:tcBorders>
              <w:top w:val="single" w:sz="4" w:space="0" w:color="auto"/>
              <w:left w:val="single" w:sz="4" w:space="0" w:color="auto"/>
              <w:bottom w:val="single" w:sz="4" w:space="0" w:color="auto"/>
              <w:right w:val="single" w:sz="4" w:space="0" w:color="auto"/>
            </w:tcBorders>
            <w:vAlign w:val="center"/>
          </w:tcPr>
          <w:p w:rsidR="0094460A" w:rsidRPr="0029498A" w:rsidRDefault="00E5240F" w:rsidP="009C2C56">
            <w:r w:rsidRPr="0029498A">
              <w:t xml:space="preserve">All quotations must be submitted by </w:t>
            </w:r>
            <w:r w:rsidRPr="0029498A">
              <w:rPr>
                <w:b/>
              </w:rPr>
              <w:t>12:00, CE</w:t>
            </w:r>
            <w:r w:rsidR="00107857" w:rsidRPr="0029498A">
              <w:rPr>
                <w:b/>
              </w:rPr>
              <w:t xml:space="preserve">T on </w:t>
            </w:r>
            <w:r w:rsidR="009C2C56">
              <w:rPr>
                <w:b/>
              </w:rPr>
              <w:t>03</w:t>
            </w:r>
            <w:r w:rsidR="00E65154">
              <w:rPr>
                <w:b/>
              </w:rPr>
              <w:t xml:space="preserve"> </w:t>
            </w:r>
            <w:r w:rsidR="009C2C56">
              <w:rPr>
                <w:b/>
              </w:rPr>
              <w:t xml:space="preserve">September </w:t>
            </w:r>
            <w:r w:rsidR="00107857" w:rsidRPr="0029498A">
              <w:rPr>
                <w:b/>
              </w:rPr>
              <w:t>2016</w:t>
            </w:r>
            <w:r w:rsidR="00107857" w:rsidRPr="0029498A">
              <w:t>.</w:t>
            </w:r>
          </w:p>
        </w:tc>
      </w:tr>
      <w:tr w:rsidR="002C6088" w:rsidRPr="00E64111" w:rsidTr="001E2CE2">
        <w:trPr>
          <w:jc w:val="right"/>
        </w:trPr>
        <w:tc>
          <w:tcPr>
            <w:tcW w:w="0" w:type="auto"/>
            <w:tcBorders>
              <w:top w:val="single" w:sz="4" w:space="0" w:color="auto"/>
              <w:left w:val="single" w:sz="4" w:space="0" w:color="auto"/>
              <w:bottom w:val="single" w:sz="4" w:space="0" w:color="auto"/>
              <w:right w:val="single" w:sz="4" w:space="0" w:color="auto"/>
            </w:tcBorders>
            <w:vAlign w:val="center"/>
          </w:tcPr>
          <w:p w:rsidR="002C6088" w:rsidRPr="00E64111" w:rsidRDefault="00E5240F" w:rsidP="00D42307">
            <w:pPr>
              <w:pStyle w:val="MarginText"/>
              <w:spacing w:after="0" w:line="240" w:lineRule="auto"/>
              <w:jc w:val="left"/>
              <w:rPr>
                <w:rFonts w:ascii="Arial" w:hAnsi="Arial" w:cs="Arial"/>
                <w:sz w:val="20"/>
              </w:rPr>
            </w:pPr>
            <w:r w:rsidRPr="00E5240F">
              <w:rPr>
                <w:rFonts w:ascii="Arial" w:hAnsi="Arial" w:cs="Arial"/>
                <w:sz w:val="20"/>
              </w:rPr>
              <w:t>Quotation submission</w:t>
            </w:r>
          </w:p>
        </w:tc>
        <w:tc>
          <w:tcPr>
            <w:tcW w:w="0" w:type="auto"/>
            <w:tcBorders>
              <w:top w:val="single" w:sz="4" w:space="0" w:color="auto"/>
              <w:left w:val="single" w:sz="4" w:space="0" w:color="auto"/>
              <w:bottom w:val="single" w:sz="4" w:space="0" w:color="auto"/>
              <w:right w:val="single" w:sz="4" w:space="0" w:color="auto"/>
            </w:tcBorders>
            <w:vAlign w:val="center"/>
          </w:tcPr>
          <w:p w:rsidR="00C65A32" w:rsidRPr="00CA7B98" w:rsidRDefault="00E5240F">
            <w:pPr>
              <w:rPr>
                <w:color w:val="000000"/>
              </w:rPr>
            </w:pPr>
            <w:r w:rsidRPr="00CA7B98">
              <w:rPr>
                <w:color w:val="000000"/>
              </w:rPr>
              <w:t>Quotations must be submitted as follows:</w:t>
            </w:r>
          </w:p>
          <w:p w:rsidR="00C65A32" w:rsidRPr="00CA7B98" w:rsidRDefault="00E5240F">
            <w:pPr>
              <w:spacing w:line="238" w:lineRule="exact"/>
              <w:ind w:right="-107"/>
              <w:rPr>
                <w:color w:val="000000"/>
              </w:rPr>
            </w:pPr>
            <w:r w:rsidRPr="00CA7B98">
              <w:rPr>
                <w:color w:val="000000"/>
              </w:rPr>
              <w:t>Quotation form must be completed signed and returned to UNOPS. The quotations must be made in accordance with the instructions contained in this request.</w:t>
            </w:r>
          </w:p>
          <w:p w:rsidR="00C65A32" w:rsidRPr="00CA7B98" w:rsidRDefault="00C65A32">
            <w:pPr>
              <w:spacing w:line="238" w:lineRule="exact"/>
              <w:ind w:right="1215"/>
              <w:rPr>
                <w:color w:val="000000"/>
              </w:rPr>
            </w:pPr>
          </w:p>
          <w:p w:rsidR="00C65A32" w:rsidRPr="00CA7B98" w:rsidRDefault="00E5240F">
            <w:pPr>
              <w:autoSpaceDE w:val="0"/>
              <w:autoSpaceDN w:val="0"/>
              <w:adjustRightInd w:val="0"/>
              <w:ind w:right="1215"/>
              <w:rPr>
                <w:color w:val="000000"/>
              </w:rPr>
            </w:pPr>
            <w:r w:rsidRPr="00CA7B98">
              <w:rPr>
                <w:color w:val="000000"/>
              </w:rPr>
              <w:t xml:space="preserve">All quotations must be submitted to the following address </w:t>
            </w:r>
          </w:p>
          <w:p w:rsidR="00C65A32" w:rsidRPr="00CA7B98" w:rsidRDefault="00E5240F">
            <w:pPr>
              <w:pStyle w:val="NormalIndent"/>
              <w:tabs>
                <w:tab w:val="left" w:pos="1701"/>
                <w:tab w:val="right" w:pos="3150"/>
                <w:tab w:val="left" w:pos="3690"/>
                <w:tab w:val="left" w:pos="5040"/>
              </w:tabs>
              <w:ind w:left="0" w:right="144"/>
              <w:rPr>
                <w:rFonts w:ascii="Arial" w:hAnsi="Arial" w:cs="Arial"/>
                <w:color w:val="000000"/>
                <w:sz w:val="20"/>
                <w:lang w:val="en-GB" w:eastAsia="en-GB"/>
              </w:rPr>
            </w:pPr>
            <w:r w:rsidRPr="00CA7B98">
              <w:rPr>
                <w:rFonts w:ascii="Arial" w:hAnsi="Arial" w:cs="Arial"/>
                <w:color w:val="000000"/>
                <w:sz w:val="20"/>
                <w:lang w:val="en-GB" w:eastAsia="en-GB"/>
              </w:rPr>
              <w:tab/>
              <w:t xml:space="preserve"> </w:t>
            </w:r>
          </w:p>
          <w:p w:rsidR="00C65A32" w:rsidRPr="00CA7B98" w:rsidRDefault="00E5240F">
            <w:pPr>
              <w:pStyle w:val="NormalIndent"/>
              <w:tabs>
                <w:tab w:val="left" w:pos="1701"/>
                <w:tab w:val="right" w:pos="3150"/>
                <w:tab w:val="left" w:pos="3690"/>
              </w:tabs>
              <w:ind w:left="0" w:right="144"/>
              <w:rPr>
                <w:rFonts w:ascii="Arial" w:hAnsi="Arial" w:cs="Arial"/>
                <w:b/>
                <w:color w:val="000000"/>
                <w:sz w:val="20"/>
                <w:lang w:val="en-GB" w:eastAsia="en-GB"/>
              </w:rPr>
            </w:pPr>
            <w:r w:rsidRPr="00CA7B98">
              <w:rPr>
                <w:rFonts w:ascii="Arial" w:hAnsi="Arial" w:cs="Arial"/>
                <w:color w:val="000000"/>
                <w:sz w:val="20"/>
                <w:lang w:val="en-GB" w:eastAsia="en-GB"/>
              </w:rPr>
              <w:tab/>
            </w:r>
            <w:r w:rsidRPr="00CA7B98">
              <w:rPr>
                <w:rFonts w:ascii="Arial" w:hAnsi="Arial" w:cs="Arial"/>
                <w:b/>
                <w:color w:val="000000"/>
                <w:sz w:val="20"/>
                <w:lang w:val="en-GB" w:eastAsia="en-GB"/>
              </w:rPr>
              <w:t>Address: Šumatovačka 59, 11000 Belgrade, Serbia</w:t>
            </w:r>
          </w:p>
          <w:p w:rsidR="00C65A32" w:rsidRPr="00CA7B98" w:rsidRDefault="00E5240F">
            <w:pPr>
              <w:pStyle w:val="NormalIndent"/>
              <w:tabs>
                <w:tab w:val="left" w:pos="1701"/>
                <w:tab w:val="right" w:pos="3150"/>
                <w:tab w:val="left" w:pos="3690"/>
              </w:tabs>
              <w:ind w:left="0" w:right="144"/>
              <w:rPr>
                <w:rFonts w:ascii="Arial" w:hAnsi="Arial" w:cs="Arial"/>
                <w:b/>
                <w:color w:val="000000"/>
                <w:sz w:val="20"/>
                <w:lang w:val="en-GB" w:eastAsia="en-GB"/>
              </w:rPr>
            </w:pPr>
            <w:r w:rsidRPr="00CA7B98">
              <w:rPr>
                <w:rFonts w:ascii="Arial" w:hAnsi="Arial" w:cs="Arial"/>
                <w:b/>
                <w:color w:val="000000"/>
                <w:sz w:val="20"/>
                <w:lang w:val="en-GB" w:eastAsia="en-GB"/>
              </w:rPr>
              <w:tab/>
              <w:t xml:space="preserve">Or to E-mail: </w:t>
            </w:r>
            <w:hyperlink r:id="rId15" w:history="1">
              <w:r w:rsidRPr="00CA7B98">
                <w:rPr>
                  <w:rStyle w:val="Hyperlink"/>
                  <w:rFonts w:ascii="Arial" w:hAnsi="Arial" w:cs="Arial"/>
                  <w:b/>
                  <w:sz w:val="20"/>
                </w:rPr>
                <w:t>srpc.bids@unops.org</w:t>
              </w:r>
            </w:hyperlink>
            <w:r w:rsidRPr="00CA7B98">
              <w:rPr>
                <w:rFonts w:ascii="Arial" w:hAnsi="Arial" w:cs="Arial"/>
                <w:b/>
                <w:color w:val="000000"/>
                <w:sz w:val="20"/>
                <w:lang w:val="en-GB" w:eastAsia="en-GB"/>
              </w:rPr>
              <w:t xml:space="preserve"> </w:t>
            </w:r>
          </w:p>
          <w:p w:rsidR="00C65A32" w:rsidRPr="00CA7B98" w:rsidRDefault="00E5240F">
            <w:pPr>
              <w:pStyle w:val="NormalIndent"/>
              <w:tabs>
                <w:tab w:val="left" w:pos="1701"/>
                <w:tab w:val="right" w:pos="3150"/>
                <w:tab w:val="left" w:pos="3690"/>
              </w:tabs>
              <w:ind w:left="0" w:right="144"/>
              <w:rPr>
                <w:rFonts w:ascii="Arial" w:hAnsi="Arial" w:cs="Arial"/>
                <w:b/>
                <w:color w:val="000000"/>
                <w:sz w:val="20"/>
                <w:lang w:val="en-GB" w:eastAsia="en-GB"/>
              </w:rPr>
            </w:pPr>
            <w:r w:rsidRPr="00CA7B98">
              <w:rPr>
                <w:rFonts w:ascii="Arial" w:hAnsi="Arial" w:cs="Arial"/>
                <w:b/>
                <w:color w:val="000000"/>
                <w:sz w:val="20"/>
                <w:lang w:val="en-GB" w:eastAsia="en-GB"/>
              </w:rPr>
              <w:tab/>
              <w:t xml:space="preserve">Contact person: </w:t>
            </w:r>
            <w:r w:rsidR="0026666D">
              <w:rPr>
                <w:rFonts w:ascii="Arial" w:hAnsi="Arial" w:cs="Arial"/>
                <w:b/>
                <w:color w:val="000000"/>
                <w:sz w:val="20"/>
                <w:lang w:val="en-GB" w:eastAsia="en-GB"/>
              </w:rPr>
              <w:t>Nenad Sucurovic</w:t>
            </w:r>
          </w:p>
          <w:p w:rsidR="00C65A32" w:rsidRPr="00CA7B98" w:rsidRDefault="00C65A32">
            <w:pPr>
              <w:rPr>
                <w:color w:val="000000"/>
              </w:rPr>
            </w:pPr>
          </w:p>
          <w:p w:rsidR="00C65A32" w:rsidRPr="00CA7B98" w:rsidRDefault="00E5240F">
            <w:pPr>
              <w:tabs>
                <w:tab w:val="left" w:pos="9747"/>
              </w:tabs>
              <w:autoSpaceDE w:val="0"/>
              <w:autoSpaceDN w:val="0"/>
              <w:adjustRightInd w:val="0"/>
              <w:ind w:right="-34"/>
              <w:jc w:val="both"/>
              <w:rPr>
                <w:color w:val="000000"/>
              </w:rPr>
            </w:pPr>
            <w:r w:rsidRPr="00CA7B98">
              <w:rPr>
                <w:color w:val="000000"/>
              </w:rPr>
              <w:t>Quotations submitted shall be binding and valid for a period of ninety (90) days from the due date stated herein. Any prices accepted during this period will be considered firm/fixed for the resulting purchase order.</w:t>
            </w:r>
          </w:p>
          <w:p w:rsidR="00C65A32" w:rsidRPr="00CA7B98" w:rsidRDefault="00C65A32">
            <w:pPr>
              <w:tabs>
                <w:tab w:val="left" w:pos="9747"/>
              </w:tabs>
              <w:autoSpaceDE w:val="0"/>
              <w:autoSpaceDN w:val="0"/>
              <w:adjustRightInd w:val="0"/>
              <w:ind w:right="-34"/>
              <w:jc w:val="both"/>
              <w:rPr>
                <w:color w:val="000000"/>
              </w:rPr>
            </w:pPr>
          </w:p>
          <w:p w:rsidR="00C65A32" w:rsidRPr="00CA7B98" w:rsidRDefault="00E5240F">
            <w:pPr>
              <w:rPr>
                <w:color w:val="000000"/>
              </w:rPr>
            </w:pPr>
            <w:r w:rsidRPr="00CA7B98">
              <w:rPr>
                <w:color w:val="000000"/>
              </w:rPr>
              <w:t>The supplier agrees to acknowledge the purchase order in the form provided upon award, under the terms and conditions stated therein, and for the agreed amount.</w:t>
            </w:r>
          </w:p>
        </w:tc>
      </w:tr>
      <w:tr w:rsidR="0094460A" w:rsidRPr="00E64111" w:rsidTr="001E2CE2">
        <w:trPr>
          <w:jc w:val="right"/>
        </w:trPr>
        <w:tc>
          <w:tcPr>
            <w:tcW w:w="0" w:type="auto"/>
            <w:tcBorders>
              <w:top w:val="single" w:sz="4" w:space="0" w:color="auto"/>
              <w:left w:val="single" w:sz="4" w:space="0" w:color="auto"/>
              <w:bottom w:val="single" w:sz="4" w:space="0" w:color="auto"/>
              <w:right w:val="single" w:sz="4" w:space="0" w:color="auto"/>
            </w:tcBorders>
            <w:vAlign w:val="center"/>
          </w:tcPr>
          <w:p w:rsidR="0094460A" w:rsidRPr="00E64111" w:rsidRDefault="0094460A" w:rsidP="001443FE">
            <w:pPr>
              <w:pStyle w:val="MarginText"/>
              <w:spacing w:after="0" w:line="240" w:lineRule="auto"/>
              <w:jc w:val="left"/>
              <w:rPr>
                <w:rFonts w:ascii="Arial" w:hAnsi="Arial" w:cs="Arial"/>
                <w:sz w:val="20"/>
                <w:highlight w:val="green"/>
              </w:rPr>
            </w:pPr>
          </w:p>
          <w:p w:rsidR="0094460A" w:rsidRPr="00E64111" w:rsidRDefault="00E5240F" w:rsidP="00DE3990">
            <w:pPr>
              <w:pStyle w:val="MarginText"/>
              <w:spacing w:after="0" w:line="240" w:lineRule="auto"/>
              <w:jc w:val="left"/>
              <w:rPr>
                <w:rFonts w:ascii="Arial" w:hAnsi="Arial" w:cs="Arial"/>
                <w:sz w:val="20"/>
              </w:rPr>
            </w:pPr>
            <w:r w:rsidRPr="00E5240F">
              <w:rPr>
                <w:rFonts w:ascii="Arial" w:hAnsi="Arial" w:cs="Arial"/>
                <w:sz w:val="20"/>
              </w:rPr>
              <w:t>Evaluation method and criteria</w:t>
            </w:r>
          </w:p>
        </w:tc>
        <w:tc>
          <w:tcPr>
            <w:tcW w:w="0" w:type="auto"/>
            <w:tcBorders>
              <w:top w:val="single" w:sz="4" w:space="0" w:color="auto"/>
              <w:left w:val="single" w:sz="4" w:space="0" w:color="auto"/>
              <w:bottom w:val="single" w:sz="4" w:space="0" w:color="auto"/>
              <w:right w:val="single" w:sz="4" w:space="0" w:color="auto"/>
            </w:tcBorders>
            <w:vAlign w:val="center"/>
          </w:tcPr>
          <w:p w:rsidR="00EE2BC1" w:rsidRPr="00E64111" w:rsidRDefault="00E5240F" w:rsidP="00EE2BC1">
            <w:pPr>
              <w:spacing w:after="120"/>
              <w:jc w:val="both"/>
              <w:rPr>
                <w:color w:val="000000"/>
              </w:rPr>
            </w:pPr>
            <w:r w:rsidRPr="00E5240F">
              <w:rPr>
                <w:color w:val="000000"/>
              </w:rPr>
              <w:t>Quotations shall be evaluated to determine the lowest price most technically acceptable offer. Evaluation shall be conducted as follows:</w:t>
            </w:r>
          </w:p>
          <w:p w:rsidR="00B847DF" w:rsidRPr="00E64111" w:rsidRDefault="00E5240F" w:rsidP="00546408">
            <w:pPr>
              <w:pStyle w:val="ListParagraph"/>
              <w:numPr>
                <w:ilvl w:val="0"/>
                <w:numId w:val="15"/>
              </w:numPr>
              <w:spacing w:after="120"/>
              <w:jc w:val="both"/>
              <w:rPr>
                <w:rFonts w:ascii="Arial" w:hAnsi="Arial"/>
                <w:bCs/>
                <w:sz w:val="20"/>
                <w:szCs w:val="20"/>
              </w:rPr>
            </w:pPr>
            <w:r>
              <w:rPr>
                <w:rFonts w:ascii="Arial" w:hAnsi="Arial"/>
                <w:b/>
                <w:bCs/>
                <w:sz w:val="20"/>
                <w:szCs w:val="20"/>
              </w:rPr>
              <w:t xml:space="preserve">Preliminary Examination. </w:t>
            </w:r>
            <w:r>
              <w:rPr>
                <w:rFonts w:ascii="Arial" w:hAnsi="Arial"/>
                <w:bCs/>
                <w:sz w:val="20"/>
                <w:szCs w:val="20"/>
              </w:rPr>
              <w:t xml:space="preserve">The following eligibility and formal criteria will be reviewed for compliance: </w:t>
            </w:r>
          </w:p>
          <w:p w:rsidR="007B7EF4" w:rsidRPr="00E64111" w:rsidRDefault="00E5240F" w:rsidP="00546408">
            <w:pPr>
              <w:pStyle w:val="ListParagraph"/>
              <w:numPr>
                <w:ilvl w:val="0"/>
                <w:numId w:val="16"/>
              </w:numPr>
              <w:spacing w:after="120"/>
              <w:jc w:val="both"/>
              <w:rPr>
                <w:rFonts w:ascii="Arial" w:hAnsi="Arial"/>
                <w:sz w:val="20"/>
                <w:szCs w:val="20"/>
              </w:rPr>
            </w:pPr>
            <w:r>
              <w:rPr>
                <w:rFonts w:ascii="Arial" w:hAnsi="Arial"/>
                <w:bCs/>
                <w:sz w:val="20"/>
                <w:szCs w:val="20"/>
              </w:rPr>
              <w:t>Bidder is eligible as defined in Instructions to Bidders, Article 3</w:t>
            </w:r>
          </w:p>
          <w:p w:rsidR="00B847DF" w:rsidRPr="00E64111" w:rsidRDefault="00E5240F" w:rsidP="00546408">
            <w:pPr>
              <w:pStyle w:val="ListParagraph"/>
              <w:numPr>
                <w:ilvl w:val="0"/>
                <w:numId w:val="16"/>
              </w:numPr>
              <w:spacing w:after="120"/>
              <w:jc w:val="both"/>
              <w:rPr>
                <w:rFonts w:ascii="Arial" w:hAnsi="Arial"/>
                <w:sz w:val="20"/>
                <w:szCs w:val="20"/>
              </w:rPr>
            </w:pPr>
            <w:r>
              <w:rPr>
                <w:rFonts w:ascii="Arial" w:hAnsi="Arial"/>
                <w:color w:val="000000"/>
                <w:sz w:val="20"/>
                <w:szCs w:val="20"/>
              </w:rPr>
              <w:lastRenderedPageBreak/>
              <w:t>Completeness of the Quotation. All Returnable Bidding Forms and other documentation requested have been provided and are complete</w:t>
            </w:r>
          </w:p>
          <w:p w:rsidR="00E64111" w:rsidRPr="008F0C70" w:rsidRDefault="00E5240F" w:rsidP="00546408">
            <w:pPr>
              <w:pStyle w:val="ListParagraph"/>
              <w:numPr>
                <w:ilvl w:val="0"/>
                <w:numId w:val="16"/>
              </w:numPr>
              <w:spacing w:after="120"/>
              <w:jc w:val="both"/>
              <w:rPr>
                <w:rFonts w:ascii="Arial" w:hAnsi="Arial"/>
                <w:sz w:val="20"/>
                <w:szCs w:val="20"/>
              </w:rPr>
            </w:pPr>
            <w:r>
              <w:rPr>
                <w:rFonts w:ascii="Arial" w:hAnsi="Arial"/>
                <w:bCs/>
                <w:sz w:val="20"/>
                <w:szCs w:val="20"/>
              </w:rPr>
              <w:t>Bidder accepts UNOPS General Conditions of Contract</w:t>
            </w:r>
          </w:p>
          <w:p w:rsidR="008F0C70" w:rsidRDefault="008F0C70" w:rsidP="008F0C70">
            <w:pPr>
              <w:pStyle w:val="ListParagraph"/>
              <w:numPr>
                <w:ilvl w:val="0"/>
                <w:numId w:val="16"/>
              </w:numPr>
              <w:spacing w:after="120"/>
              <w:jc w:val="both"/>
              <w:rPr>
                <w:rFonts w:ascii="Arial" w:eastAsia="Arial Unicode MS" w:hAnsi="Arial"/>
                <w:bCs/>
                <w:sz w:val="20"/>
                <w:szCs w:val="20"/>
              </w:rPr>
            </w:pPr>
            <w:r w:rsidRPr="00C5684E">
              <w:rPr>
                <w:rFonts w:ascii="Arial" w:eastAsia="Arial Unicode MS" w:hAnsi="Arial"/>
                <w:bCs/>
                <w:sz w:val="20"/>
                <w:szCs w:val="20"/>
              </w:rPr>
              <w:t xml:space="preserve">Registration, financial and legal documents: </w:t>
            </w:r>
          </w:p>
          <w:p w:rsidR="00410D23" w:rsidRDefault="008F0C70" w:rsidP="006F6335">
            <w:pPr>
              <w:widowControl w:val="0"/>
              <w:numPr>
                <w:ilvl w:val="0"/>
                <w:numId w:val="24"/>
              </w:numPr>
              <w:spacing w:line="276" w:lineRule="auto"/>
              <w:ind w:left="1089" w:hanging="283"/>
              <w:rPr>
                <w:rFonts w:eastAsia="Arial Unicode MS"/>
                <w:bCs/>
              </w:rPr>
            </w:pPr>
            <w:r>
              <w:rPr>
                <w:rFonts w:eastAsia="Arial Unicode MS"/>
                <w:bCs/>
              </w:rPr>
              <w:t xml:space="preserve">Registration </w:t>
            </w:r>
            <w:r w:rsidR="00AB5BD6">
              <w:rPr>
                <w:rFonts w:eastAsia="Arial Unicode MS"/>
                <w:bCs/>
              </w:rPr>
              <w:t>Document from Business Registry</w:t>
            </w:r>
            <w:r w:rsidRPr="00C5684E">
              <w:rPr>
                <w:rFonts w:eastAsia="Arial Unicode MS"/>
                <w:bCs/>
              </w:rPr>
              <w:t xml:space="preserve"> Agency</w:t>
            </w:r>
            <w:r w:rsidR="00EB14C3">
              <w:rPr>
                <w:rFonts w:eastAsia="Arial Unicode MS"/>
                <w:bCs/>
              </w:rPr>
              <w:t xml:space="preserve"> or equivalent institution in charge for registering the business entities</w:t>
            </w:r>
            <w:r w:rsidRPr="00C5684E">
              <w:rPr>
                <w:rFonts w:eastAsia="Arial Unicode MS"/>
                <w:bCs/>
              </w:rPr>
              <w:t>;</w:t>
            </w:r>
            <w:r w:rsidRPr="00A40F43">
              <w:rPr>
                <w:rFonts w:eastAsia="Arial Unicode MS"/>
                <w:bCs/>
              </w:rPr>
              <w:t xml:space="preserve"> </w:t>
            </w:r>
          </w:p>
          <w:p w:rsidR="006F6335" w:rsidRPr="006F6335" w:rsidRDefault="006F6335" w:rsidP="006F6335">
            <w:pPr>
              <w:widowControl w:val="0"/>
              <w:numPr>
                <w:ilvl w:val="0"/>
                <w:numId w:val="24"/>
              </w:numPr>
              <w:spacing w:line="276" w:lineRule="auto"/>
              <w:ind w:left="1089" w:hanging="283"/>
              <w:rPr>
                <w:rFonts w:eastAsia="Arial Unicode MS"/>
                <w:bCs/>
              </w:rPr>
            </w:pPr>
            <w:r>
              <w:t xml:space="preserve">Accredited for introduction of Ü-Mark for timber panel elements according to the German state building codes by </w:t>
            </w:r>
            <w:r w:rsidRPr="00E55919">
              <w:t>German Institute for Construction</w:t>
            </w:r>
            <w:r>
              <w:t xml:space="preserve"> (Deutsches I</w:t>
            </w:r>
            <w:r w:rsidRPr="00E55919">
              <w:t>nstitut fü</w:t>
            </w:r>
            <w:r>
              <w:t>r B</w:t>
            </w:r>
            <w:r w:rsidRPr="00E55919">
              <w:t>autechnik</w:t>
            </w:r>
            <w:r>
              <w:t>)</w:t>
            </w:r>
          </w:p>
          <w:p w:rsidR="006F6335" w:rsidRPr="006F6335" w:rsidRDefault="006F6335" w:rsidP="006F6335">
            <w:pPr>
              <w:widowControl w:val="0"/>
              <w:spacing w:line="276" w:lineRule="auto"/>
              <w:rPr>
                <w:rFonts w:eastAsia="Arial Unicode MS"/>
                <w:bCs/>
              </w:rPr>
            </w:pPr>
          </w:p>
          <w:p w:rsidR="00B847DF" w:rsidRPr="00202B81" w:rsidRDefault="00E5240F" w:rsidP="00202B81">
            <w:pPr>
              <w:pStyle w:val="ListParagraph"/>
              <w:widowControl w:val="0"/>
              <w:numPr>
                <w:ilvl w:val="0"/>
                <w:numId w:val="15"/>
              </w:numPr>
              <w:rPr>
                <w:rFonts w:eastAsia="Arial Unicode MS"/>
                <w:bCs/>
              </w:rPr>
            </w:pPr>
            <w:r w:rsidRPr="00664F05">
              <w:rPr>
                <w:rFonts w:ascii="Arial" w:hAnsi="Arial"/>
                <w:b/>
                <w:sz w:val="20"/>
                <w:szCs w:val="20"/>
              </w:rPr>
              <w:t>Qualifications of the Bidder</w:t>
            </w:r>
            <w:r w:rsidRPr="00202B81">
              <w:t xml:space="preserve"> </w:t>
            </w:r>
            <w:r w:rsidRPr="00664F05">
              <w:rPr>
                <w:rFonts w:ascii="Arial" w:eastAsia="Times New Roman" w:hAnsi="Arial"/>
                <w:sz w:val="20"/>
                <w:szCs w:val="20"/>
              </w:rPr>
              <w:t>will be assessed as per below qualification criteria:</w:t>
            </w:r>
            <w:r w:rsidR="001A0274" w:rsidRPr="00202B81">
              <w:t xml:space="preserve"> </w:t>
            </w:r>
          </w:p>
          <w:p w:rsidR="00BE520D" w:rsidRDefault="00BE520D" w:rsidP="00BE520D">
            <w:pPr>
              <w:numPr>
                <w:ilvl w:val="0"/>
                <w:numId w:val="32"/>
              </w:numPr>
              <w:jc w:val="both"/>
            </w:pPr>
            <w:r w:rsidRPr="001E2CE2">
              <w:t xml:space="preserve">Registered for a minimum three years (before </w:t>
            </w:r>
            <w:r>
              <w:t>July</w:t>
            </w:r>
            <w:r w:rsidRPr="001E2CE2">
              <w:t xml:space="preserve"> 2013)</w:t>
            </w:r>
          </w:p>
          <w:p w:rsidR="006F6335" w:rsidRDefault="006F6335" w:rsidP="00BE520D">
            <w:pPr>
              <w:numPr>
                <w:ilvl w:val="0"/>
                <w:numId w:val="32"/>
              </w:numPr>
              <w:jc w:val="both"/>
            </w:pPr>
            <w:r>
              <w:t xml:space="preserve">Accredited for introduction of Ü-Mark for timber panel elements according to the German state building codes by </w:t>
            </w:r>
            <w:r w:rsidRPr="00E55919">
              <w:t>German Institute for Construction</w:t>
            </w:r>
            <w:r>
              <w:t xml:space="preserve"> (Deutsches I</w:t>
            </w:r>
            <w:r w:rsidRPr="00E55919">
              <w:t>nstitut fü</w:t>
            </w:r>
            <w:r>
              <w:t>r B</w:t>
            </w:r>
            <w:r w:rsidRPr="00E55919">
              <w:t>autechnik</w:t>
            </w:r>
            <w:r>
              <w:t>)</w:t>
            </w:r>
          </w:p>
          <w:p w:rsidR="00BE520D" w:rsidRPr="001E2CE2" w:rsidRDefault="006F6335" w:rsidP="00BE520D">
            <w:pPr>
              <w:numPr>
                <w:ilvl w:val="0"/>
                <w:numId w:val="32"/>
              </w:numPr>
              <w:jc w:val="both"/>
            </w:pPr>
            <w:r w:rsidRPr="001E2CE2">
              <w:t>Substantial and provable</w:t>
            </w:r>
            <w:r>
              <w:rPr>
                <w:rStyle w:val="FootnoteReference"/>
              </w:rPr>
              <w:footnoteReference w:id="1"/>
            </w:r>
            <w:r w:rsidRPr="001E2CE2">
              <w:t xml:space="preserve"> business experience with at least </w:t>
            </w:r>
            <w:r>
              <w:t>5 introduced Ü-Mark for timber panel elements according to the German state building codes and RAL Quality Mark for timber house building (RAL GZ 422/1+2)</w:t>
            </w:r>
          </w:p>
          <w:p w:rsidR="00BE520D" w:rsidRDefault="006F6335" w:rsidP="00BE520D">
            <w:pPr>
              <w:numPr>
                <w:ilvl w:val="0"/>
                <w:numId w:val="32"/>
              </w:numPr>
              <w:jc w:val="both"/>
            </w:pPr>
            <w:r w:rsidRPr="001E2CE2">
              <w:t xml:space="preserve">Substantial human &amp; technical capacities with at least </w:t>
            </w:r>
            <w:r>
              <w:t>one</w:t>
            </w:r>
            <w:r w:rsidRPr="001E2CE2">
              <w:t xml:space="preserve"> staff members </w:t>
            </w:r>
            <w:r>
              <w:t xml:space="preserve">(full time or on-call) </w:t>
            </w:r>
            <w:r w:rsidRPr="001E2CE2">
              <w:t>with background and experience r</w:t>
            </w:r>
            <w:r>
              <w:t>elated to introduction of Ü-Mark and RAL Quality Mark</w:t>
            </w:r>
            <w:r>
              <w:rPr>
                <w:rStyle w:val="FootnoteReference"/>
              </w:rPr>
              <w:footnoteReference w:id="2"/>
            </w:r>
          </w:p>
          <w:p w:rsidR="000B2EAB" w:rsidRPr="000B2EAB" w:rsidRDefault="000B2EAB" w:rsidP="000B2EAB">
            <w:pPr>
              <w:pStyle w:val="ListParagraph"/>
              <w:spacing w:after="120"/>
              <w:jc w:val="both"/>
              <w:rPr>
                <w:rFonts w:ascii="Arial" w:hAnsi="Arial"/>
                <w:sz w:val="20"/>
                <w:szCs w:val="20"/>
              </w:rPr>
            </w:pPr>
          </w:p>
          <w:p w:rsidR="00B847DF" w:rsidRPr="00E64111" w:rsidRDefault="00E5240F" w:rsidP="00546408">
            <w:pPr>
              <w:pStyle w:val="ListParagraph"/>
              <w:numPr>
                <w:ilvl w:val="0"/>
                <w:numId w:val="15"/>
              </w:numPr>
              <w:rPr>
                <w:rFonts w:ascii="Arial" w:hAnsi="Arial"/>
                <w:sz w:val="20"/>
                <w:szCs w:val="20"/>
              </w:rPr>
            </w:pPr>
            <w:r>
              <w:rPr>
                <w:rFonts w:ascii="Arial" w:hAnsi="Arial"/>
                <w:b/>
                <w:sz w:val="20"/>
                <w:szCs w:val="20"/>
              </w:rPr>
              <w:t xml:space="preserve">Technical compliance of the offered goods/services. </w:t>
            </w:r>
            <w:r>
              <w:rPr>
                <w:rFonts w:ascii="Arial" w:hAnsi="Arial"/>
                <w:sz w:val="20"/>
                <w:szCs w:val="20"/>
              </w:rPr>
              <w:t xml:space="preserve">The following technical criteria will be reviewed for compliance compared to UNOPS requirements: </w:t>
            </w:r>
          </w:p>
          <w:p w:rsidR="00B847DF" w:rsidRPr="000B2EAB" w:rsidRDefault="00E5240F" w:rsidP="00546408">
            <w:pPr>
              <w:pStyle w:val="ListParagraph"/>
              <w:numPr>
                <w:ilvl w:val="0"/>
                <w:numId w:val="17"/>
              </w:numPr>
              <w:rPr>
                <w:rFonts w:ascii="Arial" w:hAnsi="Arial"/>
              </w:rPr>
            </w:pPr>
            <w:r>
              <w:rPr>
                <w:rFonts w:ascii="Arial" w:hAnsi="Arial"/>
                <w:bCs/>
                <w:sz w:val="20"/>
                <w:szCs w:val="20"/>
              </w:rPr>
              <w:t>services offered in the quotation are compliant compared to the requirements in Section III: Schedule of Requirements</w:t>
            </w:r>
            <w:r w:rsidR="004E4DEF">
              <w:rPr>
                <w:rFonts w:ascii="Arial" w:hAnsi="Arial"/>
                <w:bCs/>
                <w:sz w:val="20"/>
                <w:szCs w:val="20"/>
              </w:rPr>
              <w:t xml:space="preserve"> – Terms of Reference</w:t>
            </w:r>
          </w:p>
          <w:p w:rsidR="000B2EAB" w:rsidRPr="00E64111" w:rsidRDefault="000B2EAB" w:rsidP="000B2EAB">
            <w:pPr>
              <w:pStyle w:val="ListParagraph"/>
              <w:rPr>
                <w:rFonts w:ascii="Arial" w:hAnsi="Arial"/>
              </w:rPr>
            </w:pPr>
          </w:p>
          <w:p w:rsidR="000C1383" w:rsidRPr="000B2EAB" w:rsidRDefault="00E5240F" w:rsidP="00546408">
            <w:pPr>
              <w:pStyle w:val="ListParagraph"/>
              <w:numPr>
                <w:ilvl w:val="0"/>
                <w:numId w:val="15"/>
              </w:numPr>
              <w:spacing w:after="60"/>
              <w:rPr>
                <w:rFonts w:ascii="Arial" w:hAnsi="Arial"/>
                <w:b/>
                <w:sz w:val="20"/>
                <w:szCs w:val="20"/>
              </w:rPr>
            </w:pPr>
            <w:r>
              <w:rPr>
                <w:rFonts w:ascii="Arial" w:hAnsi="Arial"/>
                <w:b/>
                <w:sz w:val="20"/>
                <w:szCs w:val="20"/>
              </w:rPr>
              <w:t xml:space="preserve">Financial evaluation. </w:t>
            </w:r>
            <w:r>
              <w:rPr>
                <w:rFonts w:ascii="Arial" w:hAnsi="Arial"/>
                <w:sz w:val="20"/>
                <w:szCs w:val="20"/>
              </w:rPr>
              <w:t xml:space="preserve">Quotations that are found to be technically acceptable shall be evaluated based on price and UNOPS will award the contract as per the lowest priced, most technically acceptable offer evaluation methodology. </w:t>
            </w:r>
          </w:p>
          <w:p w:rsidR="00410650" w:rsidRPr="00E64111" w:rsidRDefault="00E5240F" w:rsidP="0022484B">
            <w:pPr>
              <w:spacing w:after="60"/>
              <w:jc w:val="both"/>
            </w:pPr>
            <w:r w:rsidRPr="00E5240F">
              <w:t>At any time during the evaluation process UNOPS may request clarification or further information in writing from Bidders. The Bidder’s responses shall not contain any changes regarding the substance, including the technical and financial part of their quotation. UNOPS may use such information in interpreting and evaluating the relevant quotation.</w:t>
            </w:r>
          </w:p>
        </w:tc>
      </w:tr>
      <w:tr w:rsidR="008460BE" w:rsidRPr="00E64111" w:rsidTr="001E2CE2">
        <w:trPr>
          <w:jc w:val="right"/>
        </w:trPr>
        <w:tc>
          <w:tcPr>
            <w:tcW w:w="0" w:type="auto"/>
            <w:tcBorders>
              <w:top w:val="single" w:sz="4" w:space="0" w:color="auto"/>
              <w:left w:val="single" w:sz="4" w:space="0" w:color="auto"/>
              <w:bottom w:val="single" w:sz="4" w:space="0" w:color="auto"/>
              <w:right w:val="single" w:sz="4" w:space="0" w:color="auto"/>
            </w:tcBorders>
            <w:vAlign w:val="center"/>
          </w:tcPr>
          <w:p w:rsidR="008460BE" w:rsidRPr="006B7B18" w:rsidRDefault="008460BE" w:rsidP="001A0274">
            <w:pPr>
              <w:pStyle w:val="MarginText"/>
              <w:spacing w:after="0" w:line="240" w:lineRule="auto"/>
              <w:jc w:val="left"/>
              <w:rPr>
                <w:rFonts w:ascii="Arial" w:hAnsi="Arial" w:cs="Arial"/>
                <w:sz w:val="20"/>
              </w:rPr>
            </w:pPr>
            <w:r w:rsidRPr="006B7B18">
              <w:rPr>
                <w:rFonts w:ascii="Arial" w:hAnsi="Arial" w:cs="Arial"/>
                <w:sz w:val="20"/>
              </w:rPr>
              <w:lastRenderedPageBreak/>
              <w:t>Partial quotations</w:t>
            </w:r>
          </w:p>
        </w:tc>
        <w:tc>
          <w:tcPr>
            <w:tcW w:w="0" w:type="auto"/>
            <w:tcBorders>
              <w:top w:val="single" w:sz="4" w:space="0" w:color="auto"/>
              <w:left w:val="single" w:sz="4" w:space="0" w:color="auto"/>
              <w:bottom w:val="single" w:sz="4" w:space="0" w:color="auto"/>
              <w:right w:val="single" w:sz="4" w:space="0" w:color="auto"/>
            </w:tcBorders>
            <w:vAlign w:val="center"/>
          </w:tcPr>
          <w:p w:rsidR="008460BE" w:rsidRPr="00B214D4" w:rsidRDefault="00E65154" w:rsidP="00B214D4">
            <w:pPr>
              <w:jc w:val="both"/>
              <w:rPr>
                <w:color w:val="FF0000"/>
                <w:lang w:val="en-AU"/>
              </w:rPr>
            </w:pPr>
            <w:r w:rsidRPr="003225A4">
              <w:rPr>
                <w:color w:val="000000"/>
                <w:lang w:val="en-AU"/>
              </w:rPr>
              <w:t xml:space="preserve">Bidders </w:t>
            </w:r>
            <w:r>
              <w:rPr>
                <w:color w:val="000000"/>
                <w:lang w:val="en-AU"/>
              </w:rPr>
              <w:t xml:space="preserve">shall be allowed to quote prices for one or more lots identified in </w:t>
            </w:r>
            <w:r w:rsidRPr="003225A4">
              <w:rPr>
                <w:color w:val="000000"/>
                <w:lang w:val="en-AU"/>
              </w:rPr>
              <w:t>Section III: Schedule of Requirements</w:t>
            </w:r>
            <w:r>
              <w:rPr>
                <w:color w:val="000000"/>
                <w:lang w:val="en-AU"/>
              </w:rPr>
              <w:t xml:space="preserve">. However, Bidders must offer </w:t>
            </w:r>
            <w:r w:rsidRPr="00CC79A5">
              <w:rPr>
                <w:color w:val="000000"/>
                <w:lang w:val="en-AU"/>
              </w:rPr>
              <w:t>100 % of the items specified for each lot and to 100% of the quantities specified for each item of a lot</w:t>
            </w:r>
            <w:r>
              <w:rPr>
                <w:color w:val="000000"/>
                <w:lang w:val="en-AU"/>
              </w:rPr>
              <w:t>. Evaluation will be done per lot.</w:t>
            </w:r>
          </w:p>
        </w:tc>
      </w:tr>
      <w:tr w:rsidR="00AB6CED" w:rsidRPr="00E64111" w:rsidTr="001E2CE2">
        <w:trPr>
          <w:jc w:val="right"/>
        </w:trPr>
        <w:tc>
          <w:tcPr>
            <w:tcW w:w="0" w:type="auto"/>
            <w:tcBorders>
              <w:top w:val="single" w:sz="4" w:space="0" w:color="auto"/>
              <w:left w:val="single" w:sz="4" w:space="0" w:color="auto"/>
              <w:bottom w:val="single" w:sz="4" w:space="0" w:color="auto"/>
              <w:right w:val="single" w:sz="4" w:space="0" w:color="auto"/>
            </w:tcBorders>
            <w:vAlign w:val="center"/>
          </w:tcPr>
          <w:p w:rsidR="00AB6CED" w:rsidRPr="0093444C" w:rsidRDefault="00E5240F" w:rsidP="001443FE">
            <w:pPr>
              <w:pStyle w:val="MarginText"/>
              <w:spacing w:after="0" w:line="240" w:lineRule="auto"/>
              <w:jc w:val="left"/>
              <w:rPr>
                <w:rFonts w:ascii="Arial" w:hAnsi="Arial" w:cs="Arial"/>
                <w:sz w:val="20"/>
              </w:rPr>
            </w:pPr>
            <w:r w:rsidRPr="0093444C">
              <w:rPr>
                <w:rFonts w:ascii="Arial" w:hAnsi="Arial" w:cs="Arial"/>
                <w:sz w:val="20"/>
              </w:rPr>
              <w:t>Documents comprising the Quotation</w:t>
            </w:r>
          </w:p>
        </w:tc>
        <w:tc>
          <w:tcPr>
            <w:tcW w:w="0" w:type="auto"/>
            <w:tcBorders>
              <w:top w:val="single" w:sz="4" w:space="0" w:color="auto"/>
              <w:left w:val="single" w:sz="4" w:space="0" w:color="auto"/>
              <w:bottom w:val="single" w:sz="4" w:space="0" w:color="auto"/>
              <w:right w:val="single" w:sz="4" w:space="0" w:color="auto"/>
            </w:tcBorders>
            <w:vAlign w:val="center"/>
          </w:tcPr>
          <w:p w:rsidR="00AB6CED" w:rsidRPr="00C5684E" w:rsidRDefault="00E5240F" w:rsidP="007F156A">
            <w:pPr>
              <w:rPr>
                <w:color w:val="000000"/>
              </w:rPr>
            </w:pPr>
            <w:r w:rsidRPr="00C5684E">
              <w:rPr>
                <w:color w:val="000000"/>
              </w:rPr>
              <w:t>Bidders shall include the following documents in their quotation:</w:t>
            </w:r>
          </w:p>
          <w:p w:rsidR="00AB6CED" w:rsidRPr="00C5684E" w:rsidRDefault="00E5240F" w:rsidP="00546408">
            <w:pPr>
              <w:pStyle w:val="ListParagraph"/>
              <w:numPr>
                <w:ilvl w:val="0"/>
                <w:numId w:val="18"/>
              </w:numPr>
              <w:rPr>
                <w:rFonts w:ascii="Arial" w:hAnsi="Arial"/>
                <w:color w:val="000000"/>
                <w:sz w:val="20"/>
                <w:szCs w:val="20"/>
              </w:rPr>
            </w:pPr>
            <w:r w:rsidRPr="00C5684E">
              <w:rPr>
                <w:rFonts w:ascii="Arial" w:hAnsi="Arial"/>
                <w:color w:val="000000"/>
                <w:sz w:val="20"/>
                <w:szCs w:val="20"/>
              </w:rPr>
              <w:t>Form A: Quotation Submission Form</w:t>
            </w:r>
          </w:p>
          <w:p w:rsidR="00AB6CED" w:rsidRPr="00C5684E" w:rsidRDefault="00E5240F" w:rsidP="00546408">
            <w:pPr>
              <w:pStyle w:val="ListParagraph"/>
              <w:numPr>
                <w:ilvl w:val="0"/>
                <w:numId w:val="18"/>
              </w:numPr>
              <w:rPr>
                <w:rFonts w:ascii="Arial" w:hAnsi="Arial"/>
                <w:color w:val="000000"/>
                <w:sz w:val="20"/>
                <w:szCs w:val="20"/>
              </w:rPr>
            </w:pPr>
            <w:r w:rsidRPr="00C5684E">
              <w:rPr>
                <w:rFonts w:ascii="Arial" w:hAnsi="Arial"/>
                <w:color w:val="000000"/>
                <w:sz w:val="20"/>
                <w:szCs w:val="20"/>
              </w:rPr>
              <w:t>Form B: Price Schedule Form</w:t>
            </w:r>
          </w:p>
          <w:p w:rsidR="00AB6CED" w:rsidRPr="00C5684E" w:rsidRDefault="00E5240F" w:rsidP="00546408">
            <w:pPr>
              <w:pStyle w:val="ListParagraph"/>
              <w:numPr>
                <w:ilvl w:val="0"/>
                <w:numId w:val="18"/>
              </w:numPr>
              <w:rPr>
                <w:rFonts w:ascii="Arial" w:hAnsi="Arial"/>
                <w:color w:val="000000"/>
                <w:sz w:val="20"/>
                <w:szCs w:val="20"/>
              </w:rPr>
            </w:pPr>
            <w:r w:rsidRPr="00C5684E">
              <w:rPr>
                <w:rFonts w:ascii="Arial" w:hAnsi="Arial"/>
                <w:color w:val="000000"/>
                <w:sz w:val="20"/>
                <w:szCs w:val="20"/>
              </w:rPr>
              <w:t>Form C: Technical Quotation Form</w:t>
            </w:r>
          </w:p>
          <w:p w:rsidR="006F2AB9" w:rsidRPr="00C5684E" w:rsidRDefault="00E5240F" w:rsidP="00546408">
            <w:pPr>
              <w:pStyle w:val="ListParagraph"/>
              <w:numPr>
                <w:ilvl w:val="0"/>
                <w:numId w:val="18"/>
              </w:numPr>
              <w:rPr>
                <w:rFonts w:ascii="Arial" w:hAnsi="Arial"/>
                <w:color w:val="000000"/>
                <w:sz w:val="20"/>
                <w:szCs w:val="20"/>
              </w:rPr>
            </w:pPr>
            <w:r w:rsidRPr="00C5684E">
              <w:rPr>
                <w:rFonts w:ascii="Arial" w:hAnsi="Arial"/>
                <w:color w:val="000000"/>
                <w:sz w:val="20"/>
                <w:szCs w:val="20"/>
              </w:rPr>
              <w:t xml:space="preserve">Form D: Previous Experience Form </w:t>
            </w:r>
          </w:p>
          <w:p w:rsidR="00B9673A" w:rsidRDefault="00107857" w:rsidP="00202B81">
            <w:pPr>
              <w:pStyle w:val="ListParagraph"/>
              <w:numPr>
                <w:ilvl w:val="0"/>
                <w:numId w:val="16"/>
              </w:numPr>
              <w:spacing w:after="0"/>
              <w:jc w:val="both"/>
              <w:rPr>
                <w:rFonts w:ascii="Arial" w:eastAsia="Arial Unicode MS" w:hAnsi="Arial"/>
                <w:bCs/>
                <w:sz w:val="20"/>
                <w:szCs w:val="20"/>
              </w:rPr>
            </w:pPr>
            <w:r w:rsidRPr="00C5684E">
              <w:rPr>
                <w:rFonts w:ascii="Arial" w:eastAsia="Arial Unicode MS" w:hAnsi="Arial"/>
                <w:bCs/>
                <w:sz w:val="20"/>
                <w:szCs w:val="20"/>
              </w:rPr>
              <w:t xml:space="preserve">Registration, financial and legal documents: </w:t>
            </w:r>
          </w:p>
          <w:p w:rsidR="00A40F43" w:rsidRPr="006F6335" w:rsidRDefault="000B2EAB" w:rsidP="006F6335">
            <w:pPr>
              <w:widowControl w:val="0"/>
              <w:numPr>
                <w:ilvl w:val="0"/>
                <w:numId w:val="27"/>
              </w:numPr>
              <w:spacing w:line="276" w:lineRule="auto"/>
              <w:ind w:left="980" w:hanging="284"/>
              <w:rPr>
                <w:rFonts w:eastAsia="Arial Unicode MS"/>
                <w:bCs/>
              </w:rPr>
            </w:pPr>
            <w:r>
              <w:rPr>
                <w:rFonts w:eastAsia="Arial Unicode MS"/>
                <w:bCs/>
              </w:rPr>
              <w:t xml:space="preserve">Registration </w:t>
            </w:r>
            <w:r w:rsidR="00AB5BD6">
              <w:rPr>
                <w:rFonts w:eastAsia="Arial Unicode MS"/>
                <w:bCs/>
              </w:rPr>
              <w:t>Document from Business Registry</w:t>
            </w:r>
            <w:r w:rsidR="00107857" w:rsidRPr="00C5684E">
              <w:rPr>
                <w:rFonts w:eastAsia="Arial Unicode MS"/>
                <w:bCs/>
              </w:rPr>
              <w:t xml:space="preserve"> Agency</w:t>
            </w:r>
            <w:r w:rsidR="006F6335">
              <w:rPr>
                <w:rFonts w:eastAsia="Arial Unicode MS"/>
                <w:bCs/>
              </w:rPr>
              <w:t xml:space="preserve"> or equivalent institution</w:t>
            </w:r>
            <w:r w:rsidR="00107857" w:rsidRPr="00C5684E">
              <w:rPr>
                <w:rFonts w:eastAsia="Arial Unicode MS"/>
                <w:bCs/>
              </w:rPr>
              <w:t>;</w:t>
            </w:r>
            <w:r w:rsidR="00A40F43" w:rsidRPr="00A40F43">
              <w:rPr>
                <w:rFonts w:eastAsia="Arial Unicode MS"/>
                <w:bCs/>
              </w:rPr>
              <w:t xml:space="preserve"> </w:t>
            </w:r>
          </w:p>
          <w:p w:rsidR="00BE520D" w:rsidRPr="00A40F43" w:rsidRDefault="00BE520D" w:rsidP="00A53CCD">
            <w:pPr>
              <w:widowControl w:val="0"/>
              <w:numPr>
                <w:ilvl w:val="0"/>
                <w:numId w:val="27"/>
              </w:numPr>
              <w:spacing w:line="276" w:lineRule="auto"/>
              <w:ind w:left="980" w:hanging="284"/>
              <w:rPr>
                <w:rFonts w:eastAsia="Arial Unicode MS"/>
                <w:bCs/>
              </w:rPr>
            </w:pPr>
            <w:r>
              <w:rPr>
                <w:rFonts w:eastAsia="Arial Unicode MS"/>
                <w:bCs/>
              </w:rPr>
              <w:t>Copy of accreditation for certification of the corresponding standards.</w:t>
            </w:r>
          </w:p>
          <w:p w:rsidR="00B214D4" w:rsidRDefault="00202B81" w:rsidP="00202B81">
            <w:pPr>
              <w:pStyle w:val="ListParagraph"/>
              <w:numPr>
                <w:ilvl w:val="0"/>
                <w:numId w:val="16"/>
              </w:numPr>
              <w:spacing w:after="0"/>
              <w:jc w:val="both"/>
              <w:rPr>
                <w:rFonts w:ascii="Arial" w:eastAsia="Arial Unicode MS" w:hAnsi="Arial"/>
                <w:bCs/>
                <w:sz w:val="20"/>
                <w:szCs w:val="20"/>
              </w:rPr>
            </w:pPr>
            <w:r>
              <w:rPr>
                <w:rFonts w:ascii="Arial" w:eastAsia="Arial Unicode MS" w:hAnsi="Arial"/>
                <w:bCs/>
                <w:sz w:val="20"/>
                <w:szCs w:val="20"/>
              </w:rPr>
              <w:t>Other relevant documents:</w:t>
            </w:r>
          </w:p>
          <w:p w:rsidR="001575C5" w:rsidRDefault="001575C5" w:rsidP="00A53CCD">
            <w:pPr>
              <w:widowControl w:val="0"/>
              <w:numPr>
                <w:ilvl w:val="0"/>
                <w:numId w:val="27"/>
              </w:numPr>
              <w:spacing w:line="276" w:lineRule="auto"/>
              <w:ind w:left="980" w:hanging="284"/>
              <w:rPr>
                <w:rFonts w:eastAsia="Arial Unicode MS"/>
                <w:bCs/>
              </w:rPr>
            </w:pPr>
            <w:r>
              <w:rPr>
                <w:rFonts w:eastAsia="Arial Unicode MS"/>
                <w:bCs/>
              </w:rPr>
              <w:t>List of team members;</w:t>
            </w:r>
          </w:p>
          <w:p w:rsidR="002B6AF4" w:rsidRDefault="002B6AF4" w:rsidP="00A53CCD">
            <w:pPr>
              <w:widowControl w:val="0"/>
              <w:numPr>
                <w:ilvl w:val="0"/>
                <w:numId w:val="27"/>
              </w:numPr>
              <w:spacing w:line="276" w:lineRule="auto"/>
              <w:ind w:left="980" w:hanging="284"/>
              <w:rPr>
                <w:rFonts w:eastAsia="Arial Unicode MS"/>
                <w:bCs/>
              </w:rPr>
            </w:pPr>
            <w:r>
              <w:rPr>
                <w:rFonts w:eastAsia="Arial Unicode MS"/>
                <w:bCs/>
              </w:rPr>
              <w:lastRenderedPageBreak/>
              <w:t>R</w:t>
            </w:r>
            <w:r w:rsidRPr="002B6AF4">
              <w:rPr>
                <w:rFonts w:eastAsia="Arial Unicode MS"/>
                <w:bCs/>
              </w:rPr>
              <w:t>ecommendation letters and/or service contracts</w:t>
            </w:r>
            <w:r>
              <w:rPr>
                <w:rFonts w:eastAsia="Arial Unicode MS"/>
                <w:bCs/>
              </w:rPr>
              <w:t xml:space="preserve"> for </w:t>
            </w:r>
            <w:r w:rsidR="001575C5">
              <w:rPr>
                <w:rFonts w:eastAsia="Arial Unicode MS"/>
                <w:bCs/>
              </w:rPr>
              <w:t>respective standard as requ</w:t>
            </w:r>
            <w:r w:rsidR="00946B9D">
              <w:rPr>
                <w:rFonts w:eastAsia="Arial Unicode MS"/>
                <w:bCs/>
              </w:rPr>
              <w:t>e</w:t>
            </w:r>
            <w:r w:rsidR="001575C5">
              <w:rPr>
                <w:rFonts w:eastAsia="Arial Unicode MS"/>
                <w:bCs/>
              </w:rPr>
              <w:t>sted in the Terms of Reference</w:t>
            </w:r>
            <w:r w:rsidR="00946B9D">
              <w:rPr>
                <w:rFonts w:eastAsia="Arial Unicode MS"/>
                <w:bCs/>
              </w:rPr>
              <w:t>;</w:t>
            </w:r>
          </w:p>
          <w:p w:rsidR="00C65A32" w:rsidRPr="001575C5" w:rsidRDefault="006F6335" w:rsidP="006F6335">
            <w:pPr>
              <w:widowControl w:val="0"/>
              <w:numPr>
                <w:ilvl w:val="0"/>
                <w:numId w:val="27"/>
              </w:numPr>
              <w:spacing w:line="276" w:lineRule="auto"/>
              <w:ind w:left="980" w:hanging="284"/>
              <w:rPr>
                <w:rFonts w:eastAsia="Arial Unicode MS"/>
                <w:bCs/>
              </w:rPr>
            </w:pPr>
            <w:r>
              <w:rPr>
                <w:rFonts w:eastAsia="Arial Unicode MS"/>
                <w:bCs/>
              </w:rPr>
              <w:t>CV</w:t>
            </w:r>
            <w:r w:rsidR="00A40F43" w:rsidRPr="00A40F43">
              <w:rPr>
                <w:rFonts w:eastAsia="Arial Unicode MS"/>
                <w:bCs/>
              </w:rPr>
              <w:t xml:space="preserve"> </w:t>
            </w:r>
            <w:r w:rsidR="001575C5">
              <w:rPr>
                <w:rFonts w:eastAsia="Arial Unicode MS"/>
                <w:bCs/>
              </w:rPr>
              <w:t xml:space="preserve">and </w:t>
            </w:r>
            <w:r w:rsidR="00A40F43" w:rsidRPr="00A40F43">
              <w:rPr>
                <w:rFonts w:eastAsia="Arial Unicode MS"/>
                <w:bCs/>
              </w:rPr>
              <w:t>decision of the appointing</w:t>
            </w:r>
            <w:r w:rsidR="001575C5">
              <w:rPr>
                <w:rFonts w:eastAsia="Arial Unicode MS"/>
                <w:bCs/>
              </w:rPr>
              <w:t xml:space="preserve"> for a minimum </w:t>
            </w:r>
            <w:r>
              <w:rPr>
                <w:rFonts w:eastAsia="Arial Unicode MS"/>
                <w:bCs/>
              </w:rPr>
              <w:t>one</w:t>
            </w:r>
            <w:r w:rsidR="001575C5">
              <w:rPr>
                <w:rFonts w:eastAsia="Arial Unicode MS"/>
                <w:bCs/>
              </w:rPr>
              <w:t xml:space="preserve"> staff members.</w:t>
            </w:r>
          </w:p>
        </w:tc>
      </w:tr>
      <w:tr w:rsidR="00AB6CED" w:rsidRPr="00E64111" w:rsidTr="001E2CE2">
        <w:trPr>
          <w:jc w:val="right"/>
        </w:trPr>
        <w:tc>
          <w:tcPr>
            <w:tcW w:w="0" w:type="auto"/>
            <w:tcBorders>
              <w:top w:val="single" w:sz="4" w:space="0" w:color="auto"/>
              <w:left w:val="single" w:sz="4" w:space="0" w:color="auto"/>
              <w:bottom w:val="single" w:sz="4" w:space="0" w:color="auto"/>
              <w:right w:val="single" w:sz="4" w:space="0" w:color="auto"/>
            </w:tcBorders>
            <w:vAlign w:val="center"/>
          </w:tcPr>
          <w:p w:rsidR="00AB6CED" w:rsidRPr="00E64111" w:rsidRDefault="00E5240F" w:rsidP="00C165C4">
            <w:pPr>
              <w:pStyle w:val="MarginText"/>
              <w:spacing w:after="0" w:line="240" w:lineRule="auto"/>
              <w:jc w:val="left"/>
              <w:rPr>
                <w:rFonts w:ascii="Arial" w:hAnsi="Arial" w:cs="Arial"/>
                <w:sz w:val="20"/>
              </w:rPr>
            </w:pPr>
            <w:r w:rsidRPr="00E5240F">
              <w:rPr>
                <w:rFonts w:ascii="Arial" w:hAnsi="Arial" w:cs="Arial"/>
                <w:sz w:val="20"/>
              </w:rPr>
              <w:lastRenderedPageBreak/>
              <w:t xml:space="preserve">Type of Contract to be awarded </w:t>
            </w:r>
          </w:p>
        </w:tc>
        <w:tc>
          <w:tcPr>
            <w:tcW w:w="0" w:type="auto"/>
            <w:tcBorders>
              <w:top w:val="single" w:sz="4" w:space="0" w:color="auto"/>
              <w:left w:val="single" w:sz="4" w:space="0" w:color="auto"/>
              <w:bottom w:val="single" w:sz="4" w:space="0" w:color="auto"/>
              <w:right w:val="single" w:sz="4" w:space="0" w:color="auto"/>
            </w:tcBorders>
            <w:vAlign w:val="center"/>
          </w:tcPr>
          <w:p w:rsidR="00AB6CED" w:rsidRPr="00E64111" w:rsidRDefault="00E5240F" w:rsidP="001A0274">
            <w:r w:rsidRPr="00E5240F">
              <w:rPr>
                <w:color w:val="000000" w:themeColor="text1"/>
              </w:rPr>
              <w:t xml:space="preserve">UNOPS will sign the following contract with the awarded Bidder(s): </w:t>
            </w:r>
            <w:r w:rsidR="001A0274">
              <w:rPr>
                <w:b/>
                <w:color w:val="000000" w:themeColor="text1"/>
              </w:rPr>
              <w:t>Small Services Contract</w:t>
            </w:r>
          </w:p>
        </w:tc>
      </w:tr>
      <w:tr w:rsidR="00AB6CED" w:rsidRPr="00E64111" w:rsidTr="001E2CE2">
        <w:trPr>
          <w:jc w:val="right"/>
        </w:trPr>
        <w:tc>
          <w:tcPr>
            <w:tcW w:w="0" w:type="auto"/>
            <w:tcBorders>
              <w:top w:val="single" w:sz="4" w:space="0" w:color="auto"/>
              <w:left w:val="single" w:sz="4" w:space="0" w:color="auto"/>
              <w:bottom w:val="single" w:sz="4" w:space="0" w:color="auto"/>
              <w:right w:val="single" w:sz="4" w:space="0" w:color="auto"/>
            </w:tcBorders>
            <w:vAlign w:val="center"/>
          </w:tcPr>
          <w:p w:rsidR="00AB6CED" w:rsidRPr="00E64111" w:rsidRDefault="00E5240F" w:rsidP="001443FE">
            <w:pPr>
              <w:pStyle w:val="MarginText"/>
              <w:spacing w:after="0" w:line="240" w:lineRule="auto"/>
              <w:jc w:val="left"/>
              <w:rPr>
                <w:rFonts w:ascii="Arial" w:hAnsi="Arial" w:cs="Arial"/>
                <w:sz w:val="20"/>
              </w:rPr>
            </w:pPr>
            <w:r w:rsidRPr="00E5240F">
              <w:rPr>
                <w:rFonts w:ascii="Arial" w:hAnsi="Arial" w:cs="Arial"/>
                <w:sz w:val="20"/>
              </w:rPr>
              <w:t>General Conditions of Contract</w:t>
            </w:r>
          </w:p>
        </w:tc>
        <w:tc>
          <w:tcPr>
            <w:tcW w:w="0" w:type="auto"/>
            <w:tcBorders>
              <w:top w:val="single" w:sz="4" w:space="0" w:color="auto"/>
              <w:left w:val="single" w:sz="4" w:space="0" w:color="auto"/>
              <w:bottom w:val="single" w:sz="4" w:space="0" w:color="auto"/>
              <w:right w:val="single" w:sz="4" w:space="0" w:color="auto"/>
            </w:tcBorders>
            <w:vAlign w:val="center"/>
          </w:tcPr>
          <w:p w:rsidR="00AB6CED" w:rsidRPr="00E64111" w:rsidRDefault="00E5240F" w:rsidP="00C60C98">
            <w:pPr>
              <w:tabs>
                <w:tab w:val="left" w:pos="-1440"/>
                <w:tab w:val="left" w:pos="7200"/>
              </w:tabs>
              <w:suppressAutoHyphens/>
              <w:spacing w:after="60" w:line="276" w:lineRule="auto"/>
              <w:contextualSpacing/>
              <w:rPr>
                <w:spacing w:val="-3"/>
              </w:rPr>
            </w:pPr>
            <w:r w:rsidRPr="00E5240F">
              <w:t xml:space="preserve">In the event of an order, the following conditions of contract  will apply: </w:t>
            </w:r>
          </w:p>
          <w:p w:rsidR="00AB6CED" w:rsidRPr="00E64111" w:rsidRDefault="00E5240F" w:rsidP="00F16338">
            <w:r w:rsidRPr="00E5240F">
              <w:t xml:space="preserve">UNOPS General Conditions of Contract for goods </w:t>
            </w:r>
          </w:p>
          <w:p w:rsidR="00AB6CED" w:rsidRPr="00E64111" w:rsidRDefault="00AB6CED" w:rsidP="00F16338">
            <w:pPr>
              <w:tabs>
                <w:tab w:val="left" w:pos="-1440"/>
                <w:tab w:val="left" w:pos="7200"/>
              </w:tabs>
              <w:suppressAutoHyphens/>
              <w:spacing w:after="200" w:line="276" w:lineRule="auto"/>
              <w:contextualSpacing/>
              <w:rPr>
                <w:sz w:val="6"/>
                <w:szCs w:val="6"/>
              </w:rPr>
            </w:pPr>
          </w:p>
          <w:p w:rsidR="00AB6CED" w:rsidRPr="00E64111" w:rsidRDefault="00E5240F" w:rsidP="00F16338">
            <w:pPr>
              <w:tabs>
                <w:tab w:val="left" w:pos="-1440"/>
                <w:tab w:val="left" w:pos="7200"/>
              </w:tabs>
              <w:suppressAutoHyphens/>
              <w:spacing w:after="200" w:line="276" w:lineRule="auto"/>
              <w:contextualSpacing/>
              <w:rPr>
                <w:spacing w:val="-3"/>
                <w:highlight w:val="lightGray"/>
              </w:rPr>
            </w:pPr>
            <w:r w:rsidRPr="00E5240F">
              <w:t xml:space="preserve">The conditions are available at: </w:t>
            </w:r>
            <w:hyperlink r:id="rId16" w:history="1">
              <w:r w:rsidRPr="00E5240F">
                <w:rPr>
                  <w:color w:val="2E74C5"/>
                  <w:u w:val="single"/>
                </w:rPr>
                <w:t>http://www.unops.org/english/Opportunities/suppliers/how-we-procure/Pages/default.aspx</w:t>
              </w:r>
            </w:hyperlink>
            <w:r w:rsidRPr="00E5240F">
              <w:t xml:space="preserve">  </w:t>
            </w:r>
          </w:p>
        </w:tc>
      </w:tr>
      <w:tr w:rsidR="00AB6CED" w:rsidRPr="00E64111" w:rsidTr="001E2CE2">
        <w:trPr>
          <w:jc w:val="right"/>
        </w:trPr>
        <w:tc>
          <w:tcPr>
            <w:tcW w:w="0" w:type="auto"/>
            <w:tcBorders>
              <w:top w:val="single" w:sz="4" w:space="0" w:color="auto"/>
              <w:left w:val="single" w:sz="4" w:space="0" w:color="auto"/>
              <w:bottom w:val="single" w:sz="4" w:space="0" w:color="auto"/>
              <w:right w:val="single" w:sz="4" w:space="0" w:color="auto"/>
            </w:tcBorders>
            <w:vAlign w:val="center"/>
          </w:tcPr>
          <w:p w:rsidR="00AB6CED" w:rsidRPr="00E64111" w:rsidRDefault="00E5240F" w:rsidP="001443FE">
            <w:pPr>
              <w:pStyle w:val="MarginText"/>
              <w:spacing w:after="0" w:line="240" w:lineRule="auto"/>
              <w:jc w:val="left"/>
              <w:rPr>
                <w:rFonts w:ascii="Arial" w:hAnsi="Arial" w:cs="Arial"/>
                <w:sz w:val="20"/>
              </w:rPr>
            </w:pPr>
            <w:r w:rsidRPr="00E5240F">
              <w:rPr>
                <w:rFonts w:ascii="Arial" w:hAnsi="Arial" w:cs="Arial"/>
                <w:sz w:val="20"/>
              </w:rPr>
              <w:t>Signing of Contract</w:t>
            </w:r>
          </w:p>
        </w:tc>
        <w:tc>
          <w:tcPr>
            <w:tcW w:w="0" w:type="auto"/>
            <w:tcBorders>
              <w:top w:val="single" w:sz="4" w:space="0" w:color="auto"/>
              <w:left w:val="single" w:sz="4" w:space="0" w:color="auto"/>
              <w:bottom w:val="single" w:sz="4" w:space="0" w:color="auto"/>
              <w:right w:val="single" w:sz="4" w:space="0" w:color="auto"/>
            </w:tcBorders>
            <w:vAlign w:val="center"/>
          </w:tcPr>
          <w:p w:rsidR="00AB6CED" w:rsidRPr="00E64111" w:rsidRDefault="00E5240F" w:rsidP="00877305">
            <w:pPr>
              <w:autoSpaceDE w:val="0"/>
              <w:autoSpaceDN w:val="0"/>
              <w:adjustRightInd w:val="0"/>
              <w:ind w:right="1215"/>
              <w:rPr>
                <w:bCs/>
                <w:color w:val="000000"/>
              </w:rPr>
            </w:pPr>
            <w:r w:rsidRPr="00E5240F">
              <w:rPr>
                <w:color w:val="000000" w:themeColor="text1"/>
              </w:rPr>
              <w:t>UNOPS plans to award the Co</w:t>
            </w:r>
            <w:r w:rsidR="00107857" w:rsidRPr="0029498A">
              <w:t xml:space="preserve">ntract by </w:t>
            </w:r>
            <w:r w:rsidR="00877305">
              <w:rPr>
                <w:b/>
              </w:rPr>
              <w:t>10</w:t>
            </w:r>
            <w:r w:rsidR="00071AA8">
              <w:rPr>
                <w:b/>
              </w:rPr>
              <w:t xml:space="preserve"> </w:t>
            </w:r>
            <w:r w:rsidR="00877305">
              <w:rPr>
                <w:b/>
              </w:rPr>
              <w:t>October</w:t>
            </w:r>
            <w:r w:rsidR="00565731">
              <w:rPr>
                <w:b/>
              </w:rPr>
              <w:t xml:space="preserve"> </w:t>
            </w:r>
            <w:r w:rsidR="00107857" w:rsidRPr="0029498A">
              <w:rPr>
                <w:b/>
              </w:rPr>
              <w:t>2016.</w:t>
            </w:r>
          </w:p>
        </w:tc>
      </w:tr>
      <w:tr w:rsidR="00AB6CED" w:rsidRPr="00E64111" w:rsidTr="001E2CE2">
        <w:trPr>
          <w:jc w:val="right"/>
        </w:trPr>
        <w:tc>
          <w:tcPr>
            <w:tcW w:w="0" w:type="auto"/>
            <w:tcBorders>
              <w:top w:val="single" w:sz="4" w:space="0" w:color="auto"/>
              <w:left w:val="single" w:sz="4" w:space="0" w:color="auto"/>
              <w:bottom w:val="single" w:sz="4" w:space="0" w:color="auto"/>
              <w:right w:val="single" w:sz="4" w:space="0" w:color="auto"/>
            </w:tcBorders>
            <w:vAlign w:val="center"/>
          </w:tcPr>
          <w:p w:rsidR="00AB6CED" w:rsidRPr="00E64111" w:rsidRDefault="00E5240F" w:rsidP="001443FE">
            <w:pPr>
              <w:pStyle w:val="MarginText"/>
              <w:spacing w:after="0" w:line="240" w:lineRule="auto"/>
              <w:jc w:val="left"/>
              <w:rPr>
                <w:rFonts w:ascii="Arial" w:hAnsi="Arial" w:cs="Arial"/>
                <w:sz w:val="20"/>
              </w:rPr>
            </w:pPr>
            <w:r w:rsidRPr="00E5240F">
              <w:rPr>
                <w:rFonts w:ascii="Arial" w:hAnsi="Arial" w:cs="Arial"/>
                <w:sz w:val="20"/>
              </w:rPr>
              <w:t>UNGM registration</w:t>
            </w:r>
          </w:p>
        </w:tc>
        <w:tc>
          <w:tcPr>
            <w:tcW w:w="0" w:type="auto"/>
            <w:tcBorders>
              <w:top w:val="single" w:sz="4" w:space="0" w:color="auto"/>
              <w:left w:val="single" w:sz="4" w:space="0" w:color="auto"/>
              <w:bottom w:val="single" w:sz="4" w:space="0" w:color="auto"/>
              <w:right w:val="single" w:sz="4" w:space="0" w:color="auto"/>
            </w:tcBorders>
            <w:vAlign w:val="center"/>
          </w:tcPr>
          <w:p w:rsidR="00AB6CED" w:rsidRPr="00E64111" w:rsidRDefault="00E5240F" w:rsidP="00C60C98">
            <w:pPr>
              <w:pStyle w:val="Headingblue"/>
              <w:spacing w:after="120"/>
              <w:rPr>
                <w:b w:val="0"/>
                <w:color w:val="auto"/>
                <w:sz w:val="20"/>
              </w:rPr>
            </w:pPr>
            <w:r>
              <w:rPr>
                <w:b w:val="0"/>
                <w:color w:val="auto"/>
                <w:sz w:val="20"/>
                <w:szCs w:val="20"/>
              </w:rPr>
              <w:t xml:space="preserve">Any Contract resulting from this RFQ exercise will be subject to the supplier registration on United Nations Global Marketplace (UNGM) website. Vendors can register their company by accessing the website at </w:t>
            </w:r>
            <w:hyperlink r:id="rId17" w:history="1">
              <w:r>
                <w:rPr>
                  <w:rStyle w:val="Hyperlink"/>
                  <w:b w:val="0"/>
                  <w:sz w:val="20"/>
                  <w:szCs w:val="20"/>
                </w:rPr>
                <w:t>www.ungm.org</w:t>
              </w:r>
            </w:hyperlink>
            <w:r w:rsidRPr="00E5240F">
              <w:rPr>
                <w:b w:val="0"/>
                <w:color w:val="auto"/>
                <w:sz w:val="20"/>
                <w:szCs w:val="20"/>
              </w:rPr>
              <w:t xml:space="preserve">. </w:t>
            </w:r>
          </w:p>
          <w:p w:rsidR="00AB6CED" w:rsidRPr="00E64111" w:rsidRDefault="00E5240F" w:rsidP="00C60C98">
            <w:pPr>
              <w:autoSpaceDE w:val="0"/>
              <w:autoSpaceDN w:val="0"/>
              <w:adjustRightInd w:val="0"/>
              <w:ind w:right="34"/>
              <w:rPr>
                <w:bCs/>
                <w:color w:val="000000"/>
              </w:rPr>
            </w:pPr>
            <w:r w:rsidRPr="00E5240F">
              <w:t>The Bidder may still submit a quotation even if not registered with the UNGM, however, if the Bidder is selected for Contract award, the Bidder must register on the UNGM prior to Contract signature</w:t>
            </w:r>
          </w:p>
        </w:tc>
      </w:tr>
    </w:tbl>
    <w:p w:rsidR="001E2CE2" w:rsidRDefault="001E2CE2" w:rsidP="00326CCD">
      <w:pPr>
        <w:pStyle w:val="Headline"/>
        <w:spacing w:after="240"/>
      </w:pPr>
    </w:p>
    <w:p w:rsidR="001E2CE2" w:rsidRDefault="001E2CE2">
      <w:pPr>
        <w:rPr>
          <w:b/>
          <w:bCs/>
          <w:color w:val="518ECB"/>
          <w:sz w:val="28"/>
          <w:szCs w:val="28"/>
        </w:rPr>
      </w:pPr>
      <w:r>
        <w:br w:type="page"/>
      </w:r>
    </w:p>
    <w:p w:rsidR="00C432B2" w:rsidRPr="00E64111" w:rsidRDefault="00E5240F" w:rsidP="00326CCD">
      <w:pPr>
        <w:pStyle w:val="Headline"/>
        <w:spacing w:after="240"/>
      </w:pPr>
      <w:r w:rsidRPr="00E5240F">
        <w:lastRenderedPageBreak/>
        <w:t>Section II: Instructions to Bidders</w:t>
      </w:r>
    </w:p>
    <w:p w:rsidR="00CF6262" w:rsidRPr="00E64111" w:rsidRDefault="00E5240F" w:rsidP="00546408">
      <w:pPr>
        <w:pStyle w:val="Heading3"/>
        <w:keepNext/>
        <w:numPr>
          <w:ilvl w:val="0"/>
          <w:numId w:val="10"/>
        </w:numPr>
        <w:pBdr>
          <w:bottom w:val="single" w:sz="6" w:space="1" w:color="auto"/>
        </w:pBdr>
        <w:spacing w:after="0"/>
        <w:ind w:left="720" w:hanging="720"/>
        <w:jc w:val="both"/>
        <w:rPr>
          <w:caps/>
          <w:color w:val="000000"/>
          <w:sz w:val="20"/>
          <w:szCs w:val="20"/>
        </w:rPr>
      </w:pPr>
      <w:r w:rsidRPr="00E5240F">
        <w:rPr>
          <w:caps/>
          <w:color w:val="000000"/>
          <w:sz w:val="20"/>
          <w:szCs w:val="20"/>
        </w:rPr>
        <w:t>SCOPE OF quotation</w:t>
      </w:r>
    </w:p>
    <w:p w:rsidR="00C432B2" w:rsidRPr="00E64111" w:rsidRDefault="00C432B2" w:rsidP="00C432B2">
      <w:pPr>
        <w:jc w:val="both"/>
        <w:rPr>
          <w:sz w:val="12"/>
          <w:szCs w:val="12"/>
        </w:rPr>
      </w:pPr>
    </w:p>
    <w:p w:rsidR="00C432B2" w:rsidRPr="00E64111" w:rsidRDefault="00E5240F" w:rsidP="004A4180">
      <w:pPr>
        <w:spacing w:after="120"/>
        <w:jc w:val="both"/>
      </w:pPr>
      <w:r w:rsidRPr="00E5240F">
        <w:t>Bidders are invited to submit a quotation for the goods and/or services specified in Section III: Schedule of Requirements, in accordance with this RFQ.</w:t>
      </w:r>
    </w:p>
    <w:p w:rsidR="00C432B2" w:rsidRPr="00E64111" w:rsidRDefault="00E5240F" w:rsidP="00546408">
      <w:pPr>
        <w:pStyle w:val="Heading3"/>
        <w:keepNext/>
        <w:numPr>
          <w:ilvl w:val="0"/>
          <w:numId w:val="10"/>
        </w:numPr>
        <w:pBdr>
          <w:bottom w:val="single" w:sz="6" w:space="1" w:color="auto"/>
        </w:pBdr>
        <w:spacing w:after="0"/>
        <w:ind w:left="0" w:firstLine="0"/>
        <w:jc w:val="both"/>
        <w:rPr>
          <w:caps/>
          <w:color w:val="000000"/>
          <w:sz w:val="20"/>
          <w:szCs w:val="20"/>
        </w:rPr>
      </w:pPr>
      <w:r w:rsidRPr="00E5240F">
        <w:rPr>
          <w:caps/>
          <w:color w:val="000000"/>
          <w:sz w:val="20"/>
          <w:szCs w:val="20"/>
        </w:rPr>
        <w:t>Interpretation of the RFQ</w:t>
      </w:r>
    </w:p>
    <w:p w:rsidR="00C432B2" w:rsidRPr="00E64111" w:rsidRDefault="00C432B2" w:rsidP="00C432B2">
      <w:pPr>
        <w:jc w:val="both"/>
        <w:rPr>
          <w:sz w:val="12"/>
          <w:szCs w:val="12"/>
        </w:rPr>
      </w:pPr>
    </w:p>
    <w:p w:rsidR="00C432B2" w:rsidRPr="00E64111" w:rsidRDefault="00E5240F" w:rsidP="004A4180">
      <w:pPr>
        <w:spacing w:after="120"/>
        <w:jc w:val="both"/>
      </w:pPr>
      <w:r w:rsidRPr="00E5240F">
        <w:t>This RFQ is an invitation to treat and shall not be construed as an offer capable of being accepted or as creating any contractual, other legal or restitutionary rights.</w:t>
      </w:r>
    </w:p>
    <w:p w:rsidR="00802C7A" w:rsidRPr="00E64111" w:rsidRDefault="00E5240F" w:rsidP="004A4180">
      <w:pPr>
        <w:spacing w:after="120"/>
        <w:jc w:val="both"/>
      </w:pPr>
      <w:r w:rsidRPr="00E5240F">
        <w:rPr>
          <w:spacing w:val="-2"/>
        </w:rPr>
        <w:t xml:space="preserve">This RFQ is conducted in accordance with the applicable provisions of UNOPS Procurement Manual (latest version of which can be accessed at: </w:t>
      </w:r>
      <w:hyperlink r:id="rId18" w:history="1">
        <w:r>
          <w:rPr>
            <w:rStyle w:val="Hyperlink"/>
            <w:spacing w:val="-2"/>
          </w:rPr>
          <w:t>https://www.unops.org/english/Opportunities/suppliers/how-we-procure/Pages/default.aspx</w:t>
        </w:r>
      </w:hyperlink>
      <w:r w:rsidRPr="00E5240F">
        <w:rPr>
          <w:spacing w:val="-2"/>
        </w:rPr>
        <w:t>) and other relevant Organisational Directives and Administrative Instructions that are referred to in the Procurement Manual. In case of contradictions between this RFQ and the UNOPS Procurement Manual, the UNOPS Procurement Manual shall prevail.</w:t>
      </w:r>
    </w:p>
    <w:p w:rsidR="00F95CB0" w:rsidRPr="00E64111" w:rsidRDefault="00E5240F" w:rsidP="00546408">
      <w:pPr>
        <w:pStyle w:val="Heading3"/>
        <w:keepNext/>
        <w:numPr>
          <w:ilvl w:val="0"/>
          <w:numId w:val="10"/>
        </w:numPr>
        <w:pBdr>
          <w:bottom w:val="single" w:sz="6" w:space="1" w:color="auto"/>
        </w:pBdr>
        <w:spacing w:after="0"/>
        <w:ind w:left="0" w:firstLine="0"/>
        <w:jc w:val="both"/>
        <w:rPr>
          <w:b w:val="0"/>
          <w:color w:val="000000"/>
          <w:sz w:val="20"/>
          <w:szCs w:val="20"/>
        </w:rPr>
      </w:pPr>
      <w:r w:rsidRPr="00E5240F">
        <w:rPr>
          <w:caps/>
          <w:color w:val="000000"/>
          <w:sz w:val="20"/>
          <w:szCs w:val="20"/>
        </w:rPr>
        <w:t>Bidder Eligibility</w:t>
      </w:r>
    </w:p>
    <w:p w:rsidR="00F95CB0" w:rsidRPr="00E64111" w:rsidRDefault="00F95CB0" w:rsidP="00F95CB0">
      <w:pPr>
        <w:jc w:val="both"/>
        <w:rPr>
          <w:sz w:val="12"/>
          <w:szCs w:val="12"/>
        </w:rPr>
      </w:pPr>
    </w:p>
    <w:p w:rsidR="00F95CB0" w:rsidRPr="00E64111" w:rsidRDefault="00E5240F" w:rsidP="004A4180">
      <w:pPr>
        <w:spacing w:after="120"/>
        <w:jc w:val="both"/>
      </w:pPr>
      <w:r w:rsidRPr="00E5240F">
        <w:t xml:space="preserve">Bidders may be a private, public or government-owned legal entity or any association with legal capacity to enter into a binding Contract with UNOPS. </w:t>
      </w:r>
    </w:p>
    <w:p w:rsidR="0068278F" w:rsidRPr="00E64111" w:rsidRDefault="00E5240F" w:rsidP="00D362C2">
      <w:pPr>
        <w:spacing w:after="60"/>
        <w:jc w:val="both"/>
      </w:pPr>
      <w:r w:rsidRPr="00E5240F">
        <w:t>A Bidder shall not be eligible to submit a quotation if and when at the</w:t>
      </w:r>
      <w:r w:rsidR="00664F05">
        <w:t xml:space="preserve"> time of quotation submission, </w:t>
      </w:r>
      <w:r w:rsidRPr="00E5240F">
        <w:t>the Bidder:</w:t>
      </w:r>
    </w:p>
    <w:p w:rsidR="0068278F" w:rsidRPr="00E64111" w:rsidRDefault="00E5240F" w:rsidP="00546408">
      <w:pPr>
        <w:pStyle w:val="ListParagraph"/>
        <w:numPr>
          <w:ilvl w:val="0"/>
          <w:numId w:val="12"/>
        </w:numPr>
        <w:spacing w:after="60"/>
        <w:ind w:left="714" w:hanging="357"/>
        <w:jc w:val="both"/>
        <w:rPr>
          <w:rFonts w:ascii="Arial" w:hAnsi="Arial"/>
        </w:rPr>
      </w:pPr>
      <w:r w:rsidRPr="00E5240F">
        <w:rPr>
          <w:rFonts w:ascii="Arial" w:hAnsi="Arial"/>
          <w:sz w:val="20"/>
          <w:szCs w:val="20"/>
        </w:rPr>
        <w:t xml:space="preserve">is included in the Ineligibility List, hosted by </w:t>
      </w:r>
      <w:hyperlink r:id="rId19" w:history="1">
        <w:r>
          <w:rPr>
            <w:rStyle w:val="Hyperlink"/>
            <w:rFonts w:ascii="Arial" w:hAnsi="Arial"/>
            <w:color w:val="264768"/>
            <w:sz w:val="20"/>
            <w:szCs w:val="20"/>
          </w:rPr>
          <w:t>UNGM</w:t>
        </w:r>
      </w:hyperlink>
      <w:r w:rsidRPr="00E5240F">
        <w:rPr>
          <w:rFonts w:ascii="Arial" w:hAnsi="Arial"/>
          <w:sz w:val="20"/>
          <w:szCs w:val="20"/>
        </w:rPr>
        <w:t>, that aggregates information disclosed by UNOPS (</w:t>
      </w:r>
      <w:hyperlink r:id="rId20" w:tgtFrame="_blank" w:history="1">
        <w:r>
          <w:rPr>
            <w:rStyle w:val="Hyperlink"/>
            <w:rFonts w:ascii="Arial" w:hAnsi="Arial"/>
            <w:color w:val="264768"/>
            <w:sz w:val="20"/>
            <w:szCs w:val="20"/>
          </w:rPr>
          <w:t>UNOPS Ineligibility List</w:t>
        </w:r>
      </w:hyperlink>
      <w:r w:rsidRPr="00E5240F">
        <w:rPr>
          <w:rFonts w:ascii="Arial" w:hAnsi="Arial"/>
          <w:sz w:val="20"/>
          <w:szCs w:val="20"/>
        </w:rPr>
        <w:t>​) and other Agencies, Funds or Programs of the UN System;</w:t>
      </w:r>
    </w:p>
    <w:p w:rsidR="0068278F" w:rsidRPr="00E64111" w:rsidRDefault="00E5240F" w:rsidP="00546408">
      <w:pPr>
        <w:pStyle w:val="ListParagraph"/>
        <w:numPr>
          <w:ilvl w:val="0"/>
          <w:numId w:val="12"/>
        </w:numPr>
        <w:spacing w:after="60"/>
        <w:ind w:left="714" w:hanging="357"/>
        <w:jc w:val="both"/>
        <w:rPr>
          <w:rFonts w:ascii="Arial" w:hAnsi="Arial"/>
        </w:rPr>
      </w:pPr>
      <w:r w:rsidRPr="00E5240F">
        <w:rPr>
          <w:rFonts w:ascii="Arial" w:hAnsi="Arial"/>
          <w:sz w:val="20"/>
          <w:szCs w:val="20"/>
        </w:rPr>
        <w:t>is included in UN/P​D's suspended and removed vendors list;</w:t>
      </w:r>
    </w:p>
    <w:p w:rsidR="0068278F" w:rsidRPr="00E64111" w:rsidRDefault="00E5240F" w:rsidP="00546408">
      <w:pPr>
        <w:pStyle w:val="ListParagraph"/>
        <w:numPr>
          <w:ilvl w:val="0"/>
          <w:numId w:val="12"/>
        </w:numPr>
        <w:spacing w:after="60"/>
        <w:ind w:left="714" w:hanging="357"/>
        <w:jc w:val="both"/>
        <w:rPr>
          <w:rFonts w:ascii="Arial" w:hAnsi="Arial"/>
        </w:rPr>
      </w:pPr>
      <w:r w:rsidRPr="00E5240F">
        <w:rPr>
          <w:rFonts w:ascii="Arial" w:hAnsi="Arial"/>
          <w:sz w:val="20"/>
          <w:szCs w:val="20"/>
        </w:rPr>
        <w:t xml:space="preserve">is included in the </w:t>
      </w:r>
      <w:hyperlink r:id="rId21" w:history="1">
        <w:r>
          <w:rPr>
            <w:rStyle w:val="Hyperlink"/>
            <w:rFonts w:ascii="Arial" w:hAnsi="Arial"/>
            <w:color w:val="264768"/>
            <w:sz w:val="20"/>
            <w:szCs w:val="20"/>
          </w:rPr>
          <w:t>Consolidated United Nations Security Council Sanctions List​</w:t>
        </w:r>
      </w:hyperlink>
      <w:r w:rsidRPr="00E5240F">
        <w:rPr>
          <w:rFonts w:ascii="Arial" w:hAnsi="Arial"/>
          <w:sz w:val="20"/>
          <w:szCs w:val="20"/>
        </w:rPr>
        <w:t>, including the</w:t>
      </w:r>
      <w:r>
        <w:rPr>
          <w:rStyle w:val="apple-converted-space"/>
          <w:rFonts w:ascii="Arial" w:hAnsi="Arial"/>
          <w:sz w:val="20"/>
          <w:szCs w:val="20"/>
        </w:rPr>
        <w:t> </w:t>
      </w:r>
      <w:hyperlink r:id="rId22" w:tgtFrame="_blank" w:history="1">
        <w:r>
          <w:rPr>
            <w:rStyle w:val="Hyperlink"/>
            <w:rFonts w:ascii="Arial" w:hAnsi="Arial"/>
            <w:color w:val="264768"/>
            <w:sz w:val="20"/>
            <w:szCs w:val="20"/>
          </w:rPr>
          <w:t>UN Security Council Resolution 1267/1989 list</w:t>
        </w:r>
      </w:hyperlink>
      <w:r>
        <w:rPr>
          <w:rStyle w:val="Hyperlink"/>
          <w:rFonts w:ascii="Arial" w:hAnsi="Arial"/>
          <w:color w:val="264768"/>
          <w:sz w:val="20"/>
          <w:szCs w:val="20"/>
        </w:rPr>
        <w:t>;</w:t>
      </w:r>
    </w:p>
    <w:p w:rsidR="0068278F" w:rsidRPr="00E64111" w:rsidRDefault="00E5240F" w:rsidP="00546408">
      <w:pPr>
        <w:pStyle w:val="CommentText"/>
        <w:numPr>
          <w:ilvl w:val="0"/>
          <w:numId w:val="12"/>
        </w:numPr>
        <w:spacing w:after="120"/>
        <w:ind w:left="714" w:hanging="357"/>
        <w:jc w:val="both"/>
        <w:rPr>
          <w:rFonts w:ascii="Arial" w:hAnsi="Arial"/>
        </w:rPr>
      </w:pPr>
      <w:r w:rsidRPr="00E5240F">
        <w:rPr>
          <w:rFonts w:ascii="Arial" w:hAnsi="Arial"/>
        </w:rPr>
        <w:t xml:space="preserve">is included in the </w:t>
      </w:r>
      <w:hyperlink r:id="rId23" w:history="1">
        <w:r>
          <w:rPr>
            <w:rStyle w:val="Hyperlink"/>
            <w:rFonts w:ascii="Arial" w:hAnsi="Arial"/>
            <w:color w:val="264768"/>
          </w:rPr>
          <w:t>World Bank Corporate Procurement Listing of Non-Responsible Vendors</w:t>
        </w:r>
      </w:hyperlink>
      <w:r>
        <w:rPr>
          <w:rStyle w:val="apple-converted-space"/>
          <w:rFonts w:ascii="Arial" w:hAnsi="Arial"/>
        </w:rPr>
        <w:t> </w:t>
      </w:r>
      <w:r>
        <w:rPr>
          <w:rFonts w:ascii="Arial" w:hAnsi="Arial"/>
        </w:rPr>
        <w:t>and</w:t>
      </w:r>
      <w:r>
        <w:rPr>
          <w:rStyle w:val="apple-converted-space"/>
          <w:rFonts w:ascii="Arial" w:hAnsi="Arial"/>
        </w:rPr>
        <w:t> </w:t>
      </w:r>
      <w:hyperlink r:id="rId24" w:history="1">
        <w:r>
          <w:rPr>
            <w:rStyle w:val="Hyperlink"/>
            <w:rFonts w:ascii="Arial" w:hAnsi="Arial"/>
            <w:color w:val="264768"/>
          </w:rPr>
          <w:t>World Bank Listing of Ineligible Firms and Individuals</w:t>
        </w:r>
      </w:hyperlink>
      <w:r w:rsidRPr="00E5240F">
        <w:rPr>
          <w:rFonts w:ascii="Arial" w:hAnsi="Arial"/>
          <w:color w:val="000000"/>
        </w:rPr>
        <w:t>;</w:t>
      </w:r>
    </w:p>
    <w:p w:rsidR="004A4180" w:rsidRPr="00E64111" w:rsidRDefault="00E5240F" w:rsidP="004A4180">
      <w:pPr>
        <w:autoSpaceDE w:val="0"/>
        <w:autoSpaceDN w:val="0"/>
        <w:adjustRightInd w:val="0"/>
        <w:spacing w:after="120" w:line="240" w:lineRule="atLeast"/>
        <w:rPr>
          <w:color w:val="000000"/>
          <w:szCs w:val="22"/>
        </w:rPr>
      </w:pPr>
      <w:r w:rsidRPr="00E5240F">
        <w:rPr>
          <w:color w:val="000000"/>
          <w:szCs w:val="22"/>
        </w:rPr>
        <w:t xml:space="preserve">All Bidders are expected to embrace the principles of the </w:t>
      </w:r>
      <w:hyperlink r:id="rId25" w:history="1">
        <w:r>
          <w:rPr>
            <w:rStyle w:val="Hyperlink"/>
            <w:szCs w:val="22"/>
          </w:rPr>
          <w:t>United Nations Supplier Code of Conduct</w:t>
        </w:r>
      </w:hyperlink>
      <w:r w:rsidRPr="00E5240F">
        <w:rPr>
          <w:color w:val="000000"/>
          <w:szCs w:val="22"/>
        </w:rPr>
        <w:t xml:space="preserve">, given that it originates from the core values of the Charter of the United Nations. UNOPS also expects all its suppliers to adhere to the principles of the </w:t>
      </w:r>
      <w:hyperlink r:id="rId26" w:history="1">
        <w:r>
          <w:rPr>
            <w:rStyle w:val="Hyperlink"/>
            <w:szCs w:val="22"/>
          </w:rPr>
          <w:t>United Nations Global Compact</w:t>
        </w:r>
      </w:hyperlink>
      <w:r w:rsidRPr="00E5240F">
        <w:rPr>
          <w:color w:val="000000"/>
          <w:szCs w:val="22"/>
        </w:rPr>
        <w:t>.</w:t>
      </w:r>
    </w:p>
    <w:p w:rsidR="00C432B2" w:rsidRPr="00E64111" w:rsidRDefault="00E5240F" w:rsidP="00546408">
      <w:pPr>
        <w:pStyle w:val="Heading3"/>
        <w:keepNext/>
        <w:numPr>
          <w:ilvl w:val="0"/>
          <w:numId w:val="10"/>
        </w:numPr>
        <w:pBdr>
          <w:bottom w:val="single" w:sz="6" w:space="1" w:color="auto"/>
        </w:pBdr>
        <w:spacing w:after="0"/>
        <w:ind w:left="720" w:hanging="720"/>
        <w:jc w:val="both"/>
        <w:rPr>
          <w:caps/>
          <w:color w:val="000000"/>
          <w:sz w:val="20"/>
          <w:szCs w:val="20"/>
        </w:rPr>
      </w:pPr>
      <w:r w:rsidRPr="00E5240F">
        <w:rPr>
          <w:caps/>
          <w:color w:val="000000"/>
          <w:sz w:val="20"/>
          <w:szCs w:val="20"/>
        </w:rPr>
        <w:t>Clarification of the RFQ</w:t>
      </w:r>
    </w:p>
    <w:p w:rsidR="00C432B2" w:rsidRPr="00E64111" w:rsidRDefault="00C432B2" w:rsidP="00C432B2">
      <w:pPr>
        <w:jc w:val="both"/>
        <w:rPr>
          <w:color w:val="000000"/>
          <w:sz w:val="12"/>
          <w:szCs w:val="12"/>
        </w:rPr>
      </w:pPr>
    </w:p>
    <w:p w:rsidR="002F0BD1" w:rsidRPr="00E64111" w:rsidRDefault="00E5240F" w:rsidP="00D362C2">
      <w:pPr>
        <w:tabs>
          <w:tab w:val="left" w:pos="0"/>
        </w:tabs>
        <w:autoSpaceDE w:val="0"/>
        <w:autoSpaceDN w:val="0"/>
        <w:adjustRightInd w:val="0"/>
        <w:spacing w:after="120"/>
        <w:ind w:right="-34"/>
        <w:jc w:val="both"/>
        <w:rPr>
          <w:color w:val="000000"/>
        </w:rPr>
      </w:pPr>
      <w:r w:rsidRPr="00E5240F">
        <w:rPr>
          <w:color w:val="000000"/>
        </w:rPr>
        <w:t xml:space="preserve">Bidders may request clarification in relation to the RFQ or bid process by submitting a written request to the contact stated in the </w:t>
      </w:r>
      <w:r w:rsidRPr="00E5240F">
        <w:rPr>
          <w:b/>
        </w:rPr>
        <w:t>Section I: RFQ Particulars</w:t>
      </w:r>
      <w:r w:rsidRPr="00E5240F">
        <w:rPr>
          <w:color w:val="000000"/>
        </w:rPr>
        <w:t xml:space="preserve">, until the time stated in </w:t>
      </w:r>
      <w:r w:rsidRPr="00E5240F">
        <w:rPr>
          <w:b/>
        </w:rPr>
        <w:t>Section I: RFQ Particulars</w:t>
      </w:r>
      <w:r w:rsidRPr="00E5240F">
        <w:rPr>
          <w:color w:val="000000"/>
        </w:rPr>
        <w:t xml:space="preserve">. Explanations or interpretations provided by personnel other than the named contact </w:t>
      </w:r>
      <w:r w:rsidR="00946B9D" w:rsidRPr="00E5240F">
        <w:rPr>
          <w:color w:val="000000"/>
        </w:rPr>
        <w:t>person</w:t>
      </w:r>
      <w:r w:rsidRPr="00E5240F">
        <w:rPr>
          <w:color w:val="000000"/>
        </w:rPr>
        <w:t xml:space="preserve"> will not be considered binding or official.</w:t>
      </w:r>
    </w:p>
    <w:p w:rsidR="00C432B2" w:rsidRPr="00E64111" w:rsidRDefault="00E5240F" w:rsidP="00546408">
      <w:pPr>
        <w:pStyle w:val="Heading3"/>
        <w:keepNext/>
        <w:numPr>
          <w:ilvl w:val="0"/>
          <w:numId w:val="10"/>
        </w:numPr>
        <w:pBdr>
          <w:bottom w:val="single" w:sz="6" w:space="1" w:color="auto"/>
        </w:pBdr>
        <w:spacing w:after="0"/>
        <w:ind w:left="720" w:hanging="720"/>
        <w:jc w:val="both"/>
        <w:rPr>
          <w:caps/>
          <w:color w:val="000000"/>
          <w:sz w:val="20"/>
          <w:szCs w:val="20"/>
        </w:rPr>
      </w:pPr>
      <w:r w:rsidRPr="00E5240F">
        <w:rPr>
          <w:caps/>
          <w:color w:val="000000"/>
          <w:sz w:val="20"/>
          <w:szCs w:val="20"/>
        </w:rPr>
        <w:t>Remuneration for and Costs of Quotations</w:t>
      </w:r>
    </w:p>
    <w:p w:rsidR="00C432B2" w:rsidRPr="00E64111" w:rsidRDefault="00C432B2" w:rsidP="00D362C2">
      <w:pPr>
        <w:jc w:val="both"/>
        <w:rPr>
          <w:color w:val="000000"/>
          <w:sz w:val="12"/>
          <w:szCs w:val="12"/>
        </w:rPr>
      </w:pPr>
    </w:p>
    <w:p w:rsidR="00C432B2" w:rsidRPr="00E64111" w:rsidRDefault="00E5240F" w:rsidP="00D362C2">
      <w:pPr>
        <w:jc w:val="both"/>
        <w:rPr>
          <w:color w:val="000000"/>
        </w:rPr>
      </w:pPr>
      <w:r w:rsidRPr="00E5240F">
        <w:rPr>
          <w:color w:val="000000"/>
        </w:rPr>
        <w:t>Bidders shall not be entitled to any remuneration or compensation for the preparation and submission of their quotation.</w:t>
      </w:r>
    </w:p>
    <w:p w:rsidR="00C432B2" w:rsidRPr="00E64111" w:rsidRDefault="00E5240F" w:rsidP="00D362C2">
      <w:pPr>
        <w:jc w:val="both"/>
      </w:pPr>
      <w:r w:rsidRPr="00E5240F">
        <w:rPr>
          <w:color w:val="000000"/>
        </w:rPr>
        <w:t xml:space="preserve"> </w:t>
      </w:r>
    </w:p>
    <w:p w:rsidR="00C432B2" w:rsidRPr="00E64111" w:rsidRDefault="00E5240F" w:rsidP="00546408">
      <w:pPr>
        <w:pStyle w:val="Heading3"/>
        <w:keepNext/>
        <w:numPr>
          <w:ilvl w:val="0"/>
          <w:numId w:val="10"/>
        </w:numPr>
        <w:pBdr>
          <w:bottom w:val="single" w:sz="6" w:space="1" w:color="auto"/>
        </w:pBdr>
        <w:spacing w:after="0"/>
        <w:ind w:left="720" w:hanging="720"/>
        <w:jc w:val="both"/>
        <w:rPr>
          <w:caps/>
          <w:color w:val="000000"/>
          <w:sz w:val="20"/>
          <w:szCs w:val="20"/>
        </w:rPr>
      </w:pPr>
      <w:r w:rsidRPr="00E5240F">
        <w:rPr>
          <w:caps/>
          <w:color w:val="000000"/>
          <w:sz w:val="20"/>
          <w:szCs w:val="20"/>
        </w:rPr>
        <w:t xml:space="preserve">QUOTATION CURRENC(ies) </w:t>
      </w:r>
    </w:p>
    <w:p w:rsidR="00C432B2" w:rsidRPr="00E64111" w:rsidRDefault="00C432B2" w:rsidP="00D362C2">
      <w:pPr>
        <w:jc w:val="both"/>
        <w:rPr>
          <w:iCs/>
          <w:sz w:val="12"/>
          <w:szCs w:val="12"/>
        </w:rPr>
      </w:pPr>
    </w:p>
    <w:p w:rsidR="00C432B2" w:rsidRPr="00E64111" w:rsidRDefault="00E5240F" w:rsidP="00D362C2">
      <w:pPr>
        <w:spacing w:after="120"/>
        <w:jc w:val="both"/>
        <w:rPr>
          <w:iCs/>
        </w:rPr>
      </w:pPr>
      <w:r w:rsidRPr="00E5240F">
        <w:rPr>
          <w:iCs/>
        </w:rPr>
        <w:t xml:space="preserve">The quotation shall be made in the currenc(ies) stated in </w:t>
      </w:r>
      <w:r w:rsidRPr="00E5240F">
        <w:rPr>
          <w:b/>
          <w:color w:val="000000"/>
        </w:rPr>
        <w:t>Section I: RFQ Particulars</w:t>
      </w:r>
      <w:r w:rsidRPr="00E5240F">
        <w:rPr>
          <w:iCs/>
        </w:rPr>
        <w:t>. If applicable, for comparison and evaluation purposes, UNOPS will convert the quotations into USD at the official United Nations rate of exchange in force at the time of the deadline for quotation Submission.</w:t>
      </w:r>
    </w:p>
    <w:p w:rsidR="00E307F2" w:rsidRPr="00E64111" w:rsidRDefault="00E5240F" w:rsidP="00D362C2">
      <w:pPr>
        <w:tabs>
          <w:tab w:val="left" w:pos="-720"/>
        </w:tabs>
        <w:suppressAutoHyphens/>
        <w:spacing w:after="120"/>
        <w:jc w:val="both"/>
      </w:pPr>
      <w:r w:rsidRPr="00E5240F">
        <w:rPr>
          <w:spacing w:val="-2"/>
        </w:rPr>
        <w:t>UNOPS reserves the right not to reject any quotation submitted in a currency other than the mandatory bidding currenc(ies). UNOPS may accept quotation s submitted in another currency than stated above if the Bidder confirms during clarification of quotations in writing that it will accept a Contract issued in the mandatory quotation currency and that for conversion the official United Nations operational rate of exchange of the day of RFQ deadline as stated in Section I: RFQ Particulars shall apply. Regardless of the currency of quotations received, the Contract will always be issued and subsequent payments will be made in the mandatory bidding currency above.</w:t>
      </w:r>
    </w:p>
    <w:p w:rsidR="00C432B2" w:rsidRPr="00E64111" w:rsidRDefault="00E5240F" w:rsidP="00D362C2">
      <w:pPr>
        <w:jc w:val="both"/>
        <w:rPr>
          <w:iCs/>
        </w:rPr>
      </w:pPr>
      <w:r w:rsidRPr="00E5240F">
        <w:rPr>
          <w:iCs/>
        </w:rPr>
        <w:t xml:space="preserve">Rates in quotations shall be fixed.  Quotations with adjustable rates shall be disqualified. </w:t>
      </w:r>
    </w:p>
    <w:p w:rsidR="00C432B2" w:rsidRPr="00E64111" w:rsidRDefault="00C432B2" w:rsidP="00D362C2">
      <w:pPr>
        <w:jc w:val="both"/>
        <w:rPr>
          <w:color w:val="000000"/>
        </w:rPr>
      </w:pPr>
    </w:p>
    <w:p w:rsidR="00C432B2" w:rsidRPr="00E64111" w:rsidRDefault="00E5240F" w:rsidP="00546408">
      <w:pPr>
        <w:pStyle w:val="Heading3"/>
        <w:keepNext/>
        <w:numPr>
          <w:ilvl w:val="0"/>
          <w:numId w:val="10"/>
        </w:numPr>
        <w:pBdr>
          <w:bottom w:val="single" w:sz="6" w:space="1" w:color="auto"/>
        </w:pBdr>
        <w:spacing w:after="0"/>
        <w:ind w:left="720" w:hanging="720"/>
        <w:jc w:val="both"/>
        <w:rPr>
          <w:caps/>
          <w:color w:val="000000"/>
          <w:sz w:val="20"/>
          <w:szCs w:val="20"/>
        </w:rPr>
      </w:pPr>
      <w:r w:rsidRPr="00E5240F">
        <w:rPr>
          <w:caps/>
          <w:color w:val="000000"/>
          <w:sz w:val="20"/>
          <w:szCs w:val="20"/>
        </w:rPr>
        <w:t>Duties and Taxes</w:t>
      </w:r>
    </w:p>
    <w:p w:rsidR="00C432B2" w:rsidRPr="00E64111" w:rsidRDefault="00C432B2" w:rsidP="00D362C2">
      <w:pPr>
        <w:jc w:val="both"/>
        <w:rPr>
          <w:color w:val="000000"/>
          <w:sz w:val="12"/>
          <w:szCs w:val="12"/>
        </w:rPr>
      </w:pPr>
    </w:p>
    <w:p w:rsidR="00C432B2" w:rsidRPr="00E64111" w:rsidRDefault="00E5240F" w:rsidP="00D362C2">
      <w:pPr>
        <w:jc w:val="both"/>
        <w:rPr>
          <w:color w:val="000000"/>
        </w:rPr>
      </w:pPr>
      <w:r w:rsidRPr="00E5240F">
        <w:rPr>
          <w:color w:val="000000"/>
        </w:rPr>
        <w:t xml:space="preserve">Article II, Section 7, of the Convention on the Privileges and Immunities provides, inter alia, that the United Nations, including UNOPS as a subsidiary organ, is exempt from all direct taxes, except charges for public utility services, and is exempt from customs restrictions, duties, and charges of a similar nature in respect of articles imported or exported for its official use.  All quotations shall be submitted net of any direct taxes and any other taxes and duties, unless otherwise specified in </w:t>
      </w:r>
      <w:r w:rsidRPr="00E5240F">
        <w:rPr>
          <w:b/>
          <w:color w:val="000000"/>
        </w:rPr>
        <w:t>Section I: RFQ Particulars</w:t>
      </w:r>
      <w:r w:rsidRPr="00E5240F">
        <w:rPr>
          <w:color w:val="000000"/>
        </w:rPr>
        <w:t xml:space="preserve">. </w:t>
      </w:r>
    </w:p>
    <w:p w:rsidR="00B317F0" w:rsidRPr="00E64111" w:rsidRDefault="00B317F0" w:rsidP="00D362C2">
      <w:pPr>
        <w:jc w:val="both"/>
        <w:rPr>
          <w:color w:val="000000"/>
        </w:rPr>
      </w:pPr>
    </w:p>
    <w:p w:rsidR="00B317F0" w:rsidRPr="00E64111" w:rsidRDefault="00E5240F" w:rsidP="00546408">
      <w:pPr>
        <w:pStyle w:val="Heading3"/>
        <w:keepNext/>
        <w:numPr>
          <w:ilvl w:val="0"/>
          <w:numId w:val="10"/>
        </w:numPr>
        <w:pBdr>
          <w:bottom w:val="single" w:sz="6" w:space="1" w:color="auto"/>
        </w:pBdr>
        <w:spacing w:after="0"/>
        <w:ind w:left="720" w:hanging="720"/>
        <w:jc w:val="both"/>
        <w:rPr>
          <w:caps/>
          <w:color w:val="000000"/>
          <w:sz w:val="20"/>
          <w:szCs w:val="20"/>
        </w:rPr>
      </w:pPr>
      <w:r w:rsidRPr="00E5240F">
        <w:rPr>
          <w:caps/>
          <w:color w:val="000000"/>
          <w:sz w:val="20"/>
          <w:szCs w:val="20"/>
        </w:rPr>
        <w:t>PAYMENT TERMS</w:t>
      </w:r>
    </w:p>
    <w:p w:rsidR="00B317F0" w:rsidRPr="00E64111" w:rsidRDefault="00B317F0" w:rsidP="00B317F0">
      <w:pPr>
        <w:jc w:val="both"/>
        <w:rPr>
          <w:color w:val="000000"/>
        </w:rPr>
      </w:pPr>
    </w:p>
    <w:p w:rsidR="00B317F0" w:rsidRPr="00E64111" w:rsidRDefault="00E5240F" w:rsidP="00B317F0">
      <w:pPr>
        <w:jc w:val="both"/>
        <w:rPr>
          <w:color w:val="000000"/>
        </w:rPr>
      </w:pPr>
      <w:r w:rsidRPr="00E5240F">
        <w:rPr>
          <w:color w:val="000000"/>
        </w:rPr>
        <w:t xml:space="preserve">UNOPS will ordinarily effect payment within 30 days after receipt of the goods/services and on submission of payment documentation. Time in connection with discounts offered for accelerated payment will be computed from the date of receipt of payment documents by UNOPS. Payment discounts will not be considered in the financial evaluation. </w:t>
      </w:r>
    </w:p>
    <w:p w:rsidR="00B317F0" w:rsidRPr="00E64111" w:rsidRDefault="00B317F0" w:rsidP="00B317F0">
      <w:pPr>
        <w:pStyle w:val="Heading3"/>
        <w:keepNext/>
        <w:pBdr>
          <w:bottom w:val="single" w:sz="6" w:space="1" w:color="auto"/>
        </w:pBdr>
        <w:spacing w:after="0"/>
        <w:jc w:val="both"/>
        <w:rPr>
          <w:caps/>
          <w:color w:val="000000"/>
          <w:sz w:val="20"/>
          <w:szCs w:val="20"/>
        </w:rPr>
      </w:pPr>
    </w:p>
    <w:p w:rsidR="00DE3990" w:rsidRPr="00E64111" w:rsidRDefault="00E5240F" w:rsidP="00546408">
      <w:pPr>
        <w:pStyle w:val="Heading3"/>
        <w:keepNext/>
        <w:numPr>
          <w:ilvl w:val="0"/>
          <w:numId w:val="10"/>
        </w:numPr>
        <w:pBdr>
          <w:bottom w:val="single" w:sz="6" w:space="1" w:color="auto"/>
        </w:pBdr>
        <w:spacing w:after="0"/>
        <w:ind w:left="720" w:hanging="720"/>
        <w:jc w:val="both"/>
        <w:rPr>
          <w:caps/>
          <w:color w:val="000000"/>
          <w:sz w:val="20"/>
          <w:szCs w:val="20"/>
        </w:rPr>
      </w:pPr>
      <w:r w:rsidRPr="00E5240F">
        <w:rPr>
          <w:caps/>
          <w:color w:val="000000"/>
          <w:sz w:val="20"/>
          <w:szCs w:val="20"/>
        </w:rPr>
        <w:t>PUBLICATION OF CONTRACT AWARD</w:t>
      </w:r>
    </w:p>
    <w:p w:rsidR="00DE3990" w:rsidRPr="00E64111" w:rsidRDefault="00DE3990" w:rsidP="00DE3990">
      <w:pPr>
        <w:spacing w:after="120"/>
        <w:jc w:val="both"/>
        <w:rPr>
          <w:sz w:val="6"/>
          <w:szCs w:val="6"/>
        </w:rPr>
      </w:pPr>
    </w:p>
    <w:p w:rsidR="00DE3990" w:rsidRPr="00E64111" w:rsidRDefault="00E5240F" w:rsidP="00DE3990">
      <w:pPr>
        <w:jc w:val="both"/>
      </w:pPr>
      <w:r w:rsidRPr="00E5240F">
        <w:t>UNOPS shall publish in its website (</w:t>
      </w:r>
      <w:hyperlink r:id="rId27" w:history="1">
        <w:r>
          <w:rPr>
            <w:rStyle w:val="Hyperlink"/>
          </w:rPr>
          <w:t>https://data.unops.org</w:t>
        </w:r>
      </w:hyperlink>
      <w:r w:rsidRPr="00E5240F">
        <w:t>) information regarding the purchase order(s) awarded as a result of this RFQ.</w:t>
      </w:r>
    </w:p>
    <w:p w:rsidR="00DE3990" w:rsidRPr="00E64111" w:rsidRDefault="00DE3990" w:rsidP="009964D3">
      <w:pPr>
        <w:jc w:val="both"/>
      </w:pPr>
    </w:p>
    <w:p w:rsidR="00C432B2" w:rsidRPr="00E64111" w:rsidRDefault="00E5240F" w:rsidP="00546408">
      <w:pPr>
        <w:pStyle w:val="Heading3"/>
        <w:keepNext/>
        <w:numPr>
          <w:ilvl w:val="0"/>
          <w:numId w:val="10"/>
        </w:numPr>
        <w:pBdr>
          <w:bottom w:val="single" w:sz="6" w:space="1" w:color="auto"/>
        </w:pBdr>
        <w:spacing w:after="0"/>
        <w:ind w:left="720" w:hanging="720"/>
        <w:jc w:val="both"/>
        <w:rPr>
          <w:caps/>
          <w:color w:val="000000"/>
          <w:sz w:val="20"/>
          <w:szCs w:val="20"/>
        </w:rPr>
      </w:pPr>
      <w:r w:rsidRPr="00E5240F">
        <w:rPr>
          <w:caps/>
          <w:color w:val="000000"/>
          <w:sz w:val="20"/>
          <w:szCs w:val="20"/>
        </w:rPr>
        <w:t>Ethics and PROSCRIBED Practices</w:t>
      </w:r>
    </w:p>
    <w:p w:rsidR="00C432B2" w:rsidRPr="00E64111" w:rsidRDefault="00C432B2" w:rsidP="00C432B2">
      <w:pPr>
        <w:jc w:val="both"/>
        <w:rPr>
          <w:color w:val="000000"/>
          <w:sz w:val="12"/>
          <w:szCs w:val="12"/>
        </w:rPr>
      </w:pPr>
    </w:p>
    <w:p w:rsidR="00C432B2" w:rsidRPr="00E64111" w:rsidRDefault="00E5240F" w:rsidP="00C432B2">
      <w:pPr>
        <w:jc w:val="both"/>
        <w:rPr>
          <w:color w:val="000000"/>
        </w:rPr>
      </w:pPr>
      <w:r w:rsidRPr="00E5240F">
        <w:rPr>
          <w:color w:val="000000"/>
        </w:rPr>
        <w:t xml:space="preserve">UNOPS requires that all Bidders observe the highest standard of ethics during the entire RFQ process, as well as the duration of any Contract that may be signed as a result of this process. Therefore, all Bidders shall represent and warrant that they: </w:t>
      </w:r>
    </w:p>
    <w:p w:rsidR="00C432B2" w:rsidRPr="00E64111" w:rsidRDefault="00E5240F" w:rsidP="00546408">
      <w:pPr>
        <w:pStyle w:val="ListParagraph"/>
        <w:numPr>
          <w:ilvl w:val="0"/>
          <w:numId w:val="11"/>
        </w:numPr>
        <w:spacing w:after="20" w:line="240" w:lineRule="auto"/>
        <w:ind w:hanging="709"/>
        <w:contextualSpacing w:val="0"/>
        <w:jc w:val="both"/>
        <w:rPr>
          <w:rFonts w:ascii="Arial" w:hAnsi="Arial"/>
          <w:color w:val="000000"/>
          <w:sz w:val="20"/>
          <w:szCs w:val="20"/>
        </w:rPr>
      </w:pPr>
      <w:r w:rsidRPr="00E5240F">
        <w:rPr>
          <w:rFonts w:ascii="Arial" w:hAnsi="Arial"/>
          <w:color w:val="000000"/>
          <w:sz w:val="20"/>
          <w:szCs w:val="20"/>
        </w:rPr>
        <w:t>have not unduly obtained, or attempted to unduly obtain, any confidential information in connection with the RFQ process and any Contract that may be signed as a result of this RFQ process;</w:t>
      </w:r>
    </w:p>
    <w:p w:rsidR="00C432B2" w:rsidRPr="00E64111" w:rsidRDefault="00E5240F" w:rsidP="00546408">
      <w:pPr>
        <w:pStyle w:val="ListParagraph"/>
        <w:numPr>
          <w:ilvl w:val="0"/>
          <w:numId w:val="11"/>
        </w:numPr>
        <w:spacing w:after="20" w:line="240" w:lineRule="auto"/>
        <w:ind w:left="1440" w:hanging="720"/>
        <w:contextualSpacing w:val="0"/>
        <w:jc w:val="both"/>
        <w:rPr>
          <w:rFonts w:ascii="Arial" w:hAnsi="Arial"/>
          <w:color w:val="000000"/>
          <w:sz w:val="20"/>
          <w:szCs w:val="20"/>
        </w:rPr>
      </w:pPr>
      <w:r w:rsidRPr="00E5240F">
        <w:rPr>
          <w:rFonts w:ascii="Arial" w:hAnsi="Arial"/>
          <w:color w:val="000000"/>
          <w:sz w:val="20"/>
          <w:szCs w:val="20"/>
        </w:rPr>
        <w:t>have no conflict of interest that would prevent them from entering into a Contract with UNOPS, and shall have no interest in other parties involved in this RFQ process or in the project underlying this RFQ process;</w:t>
      </w:r>
    </w:p>
    <w:p w:rsidR="0004166F" w:rsidRPr="00E64111" w:rsidRDefault="00E5240F" w:rsidP="00546408">
      <w:pPr>
        <w:pStyle w:val="ListParagraph"/>
        <w:numPr>
          <w:ilvl w:val="0"/>
          <w:numId w:val="11"/>
        </w:numPr>
        <w:spacing w:after="40" w:line="240" w:lineRule="auto"/>
        <w:ind w:left="1440" w:hanging="720"/>
        <w:contextualSpacing w:val="0"/>
        <w:jc w:val="both"/>
        <w:rPr>
          <w:rFonts w:ascii="Arial" w:hAnsi="Arial"/>
          <w:color w:val="000000"/>
          <w:sz w:val="20"/>
          <w:szCs w:val="20"/>
        </w:rPr>
      </w:pPr>
      <w:r w:rsidRPr="00E5240F">
        <w:rPr>
          <w:rFonts w:ascii="Arial" w:hAnsi="Arial"/>
          <w:color w:val="000000"/>
          <w:sz w:val="20"/>
          <w:szCs w:val="20"/>
        </w:rPr>
        <w:t xml:space="preserve">have not engaged, or attempted to engage, in any Proscribed Practices in connection with this RFQ process or the Contract that may be awarded as a result of this RFQ process. For the purposes of this provision, Proscribed Practices are defined in the </w:t>
      </w:r>
      <w:hyperlink r:id="rId28" w:history="1">
        <w:r>
          <w:rPr>
            <w:rStyle w:val="Hyperlink"/>
            <w:rFonts w:ascii="Arial" w:hAnsi="Arial"/>
            <w:sz w:val="20"/>
            <w:szCs w:val="20"/>
          </w:rPr>
          <w:t>UNOPS Vendor Sanctions Procedures</w:t>
        </w:r>
      </w:hyperlink>
      <w:r w:rsidRPr="00E5240F">
        <w:rPr>
          <w:rFonts w:ascii="Arial" w:hAnsi="Arial"/>
          <w:color w:val="000000"/>
          <w:sz w:val="20"/>
          <w:szCs w:val="20"/>
        </w:rPr>
        <w:t>, and include: corrupt practice, fraudulent practice, coercive practice, collusive practice, unethical practice and obstruction.</w:t>
      </w:r>
    </w:p>
    <w:p w:rsidR="00373568" w:rsidRPr="00E64111" w:rsidRDefault="00E5240F" w:rsidP="00546408">
      <w:pPr>
        <w:pStyle w:val="Heading3"/>
        <w:keepNext/>
        <w:numPr>
          <w:ilvl w:val="0"/>
          <w:numId w:val="10"/>
        </w:numPr>
        <w:pBdr>
          <w:bottom w:val="single" w:sz="6" w:space="1" w:color="auto"/>
        </w:pBdr>
        <w:spacing w:after="0"/>
        <w:ind w:left="720" w:hanging="720"/>
        <w:jc w:val="both"/>
        <w:rPr>
          <w:caps/>
          <w:color w:val="000000"/>
        </w:rPr>
      </w:pPr>
      <w:bookmarkStart w:id="0" w:name="_Toc291848385"/>
      <w:bookmarkStart w:id="1" w:name="_Toc294105281"/>
      <w:bookmarkEnd w:id="0"/>
      <w:bookmarkEnd w:id="1"/>
      <w:r w:rsidRPr="00E5240F">
        <w:rPr>
          <w:caps/>
          <w:color w:val="000000"/>
        </w:rPr>
        <w:t xml:space="preserve">Audit </w:t>
      </w:r>
    </w:p>
    <w:p w:rsidR="00373568" w:rsidRPr="00E64111" w:rsidRDefault="00373568" w:rsidP="00373568">
      <w:pPr>
        <w:jc w:val="both"/>
        <w:rPr>
          <w:color w:val="000000"/>
          <w:sz w:val="12"/>
          <w:szCs w:val="12"/>
        </w:rPr>
      </w:pPr>
    </w:p>
    <w:p w:rsidR="00802C7A" w:rsidRPr="00E64111" w:rsidRDefault="00E5240F" w:rsidP="00BC024A">
      <w:pPr>
        <w:spacing w:after="120"/>
        <w:jc w:val="both"/>
        <w:rPr>
          <w:color w:val="000000"/>
        </w:rPr>
      </w:pPr>
      <w:r w:rsidRPr="00E5240F">
        <w:rPr>
          <w:color w:val="000000"/>
        </w:rPr>
        <w:t>UNOPS may conduct investigations relating to any aspect of the Contract award at any time during the term of the Contract and for a period of three (3) years following the expiration or prior termination of the Contract. The Contractor shall provide its full and timely cooperation with any such inspections, post-payment audits or investigations. Such cooperation shall include, but shall not be limited to, the Contractor’s obligation to make available its personnel and any relevant documentation for such purposes at reasonable times and on reasonable conditions and to grant to UNOPS access to the Contractor’s premises at reasonable times and on reasonable conditions in connection with such access to the Contractor’s personnel and relevant documentation. The Contractor shall require its agents, including, but not limited to, the Contractor’s attorneys, accountants or other advisers, to reasonably cooperate with any inspections, post-payment audits or investigations carried out by UNOPS hereunder</w:t>
      </w:r>
    </w:p>
    <w:p w:rsidR="00B74918" w:rsidRPr="00E64111" w:rsidRDefault="00B74918" w:rsidP="00373568">
      <w:pPr>
        <w:jc w:val="both"/>
        <w:rPr>
          <w:color w:val="000000"/>
        </w:rPr>
      </w:pPr>
    </w:p>
    <w:p w:rsidR="000D7B64" w:rsidRPr="00E64111" w:rsidRDefault="00E5240F" w:rsidP="00546408">
      <w:pPr>
        <w:pStyle w:val="Heading3"/>
        <w:keepNext/>
        <w:numPr>
          <w:ilvl w:val="0"/>
          <w:numId w:val="10"/>
        </w:numPr>
        <w:pBdr>
          <w:bottom w:val="single" w:sz="6" w:space="1" w:color="auto"/>
        </w:pBdr>
        <w:spacing w:after="0"/>
        <w:ind w:left="720" w:hanging="720"/>
        <w:jc w:val="both"/>
        <w:rPr>
          <w:caps/>
          <w:color w:val="000000"/>
        </w:rPr>
      </w:pPr>
      <w:r w:rsidRPr="00E5240F">
        <w:rPr>
          <w:caps/>
          <w:color w:val="000000"/>
        </w:rPr>
        <w:t>BID PROTEST</w:t>
      </w:r>
    </w:p>
    <w:p w:rsidR="0047697E" w:rsidRPr="00E64111" w:rsidRDefault="0047697E" w:rsidP="00BC6F29">
      <w:pPr>
        <w:jc w:val="both"/>
        <w:rPr>
          <w:color w:val="000000"/>
          <w:sz w:val="12"/>
          <w:szCs w:val="12"/>
        </w:rPr>
      </w:pPr>
    </w:p>
    <w:p w:rsidR="00836D33" w:rsidRPr="00E64111" w:rsidRDefault="00E5240F" w:rsidP="00D362C2">
      <w:pPr>
        <w:jc w:val="both"/>
        <w:rPr>
          <w:color w:val="000000"/>
        </w:rPr>
      </w:pPr>
      <w:r w:rsidRPr="00E5240F">
        <w:rPr>
          <w:color w:val="000000"/>
        </w:rPr>
        <w:t xml:space="preserve">Any Bidder that believes to have been unjustly treated in connection with this RFQ process or any Contract that may be awarded as a result of such RFQ process may submit a complaint to UNOPS’ General Counsel.  More information about bid protests can be found on UNOPS’ website at </w:t>
      </w:r>
      <w:hyperlink r:id="rId29" w:history="1">
        <w:r>
          <w:rPr>
            <w:rStyle w:val="Hyperlink"/>
            <w:rFonts w:eastAsiaTheme="majorEastAsia"/>
          </w:rPr>
          <w:t>www.unops.org</w:t>
        </w:r>
      </w:hyperlink>
      <w:r w:rsidRPr="00E5240F">
        <w:rPr>
          <w:color w:val="000000"/>
        </w:rPr>
        <w:t>.</w:t>
      </w:r>
      <w:r w:rsidRPr="00E5240F">
        <w:rPr>
          <w:color w:val="000000"/>
        </w:rPr>
        <w:br w:type="page"/>
      </w:r>
    </w:p>
    <w:p w:rsidR="00AB5BD6" w:rsidRDefault="00AB5BD6" w:rsidP="00AB5BD6">
      <w:pPr>
        <w:pStyle w:val="Headline"/>
        <w:spacing w:after="240"/>
      </w:pPr>
      <w:r>
        <w:lastRenderedPageBreak/>
        <w:t xml:space="preserve">Section III: </w:t>
      </w:r>
      <w:r w:rsidRPr="00E5240F">
        <w:t xml:space="preserve">Schedule of Requirements </w:t>
      </w:r>
      <w:r>
        <w:t xml:space="preserve">- </w:t>
      </w:r>
      <w:r w:rsidRPr="001E2CE2">
        <w:t xml:space="preserve">Terms of Reference </w:t>
      </w:r>
    </w:p>
    <w:p w:rsidR="00AB5BD6" w:rsidRPr="00A1284D" w:rsidRDefault="00AB5BD6" w:rsidP="00AB5BD6">
      <w:pPr>
        <w:spacing w:line="276" w:lineRule="auto"/>
        <w:jc w:val="center"/>
        <w:rPr>
          <w:sz w:val="22"/>
          <w:szCs w:val="22"/>
        </w:rPr>
      </w:pPr>
      <w:r w:rsidRPr="00A1284D">
        <w:rPr>
          <w:b/>
          <w:sz w:val="22"/>
          <w:szCs w:val="22"/>
        </w:rPr>
        <w:t xml:space="preserve">For provision of consultancy services and certification for Ü-Mark for timber panel elements according to the German state building codes and RAL Quality Label for timber house construction (RAL GZ-422/1) in one enterprise from Southwest Serbia </w:t>
      </w:r>
    </w:p>
    <w:p w:rsidR="00AB5BD6" w:rsidRPr="001E2CE2" w:rsidRDefault="00AB5BD6" w:rsidP="00AB5BD6"/>
    <w:p w:rsidR="00AB5BD6" w:rsidRPr="001E2CE2" w:rsidRDefault="00AB5BD6" w:rsidP="00AB5BD6">
      <w:pPr>
        <w:pStyle w:val="ListParagraph"/>
        <w:numPr>
          <w:ilvl w:val="0"/>
          <w:numId w:val="33"/>
        </w:numPr>
        <w:rPr>
          <w:rFonts w:ascii="Arial" w:eastAsia="Times New Roman" w:hAnsi="Arial"/>
          <w:b/>
        </w:rPr>
      </w:pPr>
      <w:r>
        <w:rPr>
          <w:rFonts w:ascii="Arial" w:eastAsia="Times New Roman" w:hAnsi="Arial"/>
          <w:b/>
        </w:rPr>
        <w:t xml:space="preserve">The </w:t>
      </w:r>
      <w:r w:rsidRPr="001E2CE2">
        <w:rPr>
          <w:rFonts w:ascii="Arial" w:eastAsia="Times New Roman" w:hAnsi="Arial"/>
          <w:b/>
        </w:rPr>
        <w:t>Background</w:t>
      </w:r>
    </w:p>
    <w:p w:rsidR="00AB5BD6" w:rsidRPr="001E2CE2" w:rsidRDefault="00AB5BD6" w:rsidP="00AB5BD6">
      <w:pPr>
        <w:jc w:val="both"/>
      </w:pPr>
      <w:r w:rsidRPr="001E2CE2">
        <w:t xml:space="preserve">European PROGRES is a multi-donor Programme, financed by the European Union (EU), the Government of Switzerland and the Government of Serbia, designed to support sustainable development in the South East and South West Serbia. The Programme has been conceptualised jointly with the European Integration Office of the Government of the Republic of Serbia (SEIO), whose responsibility is to monitor implementation and provide assistance and facilitation. The United Nations Office for Project Services (UNOPS) has been granted with an initial budget of 17.46 million Euros and has the overall responsibility for the Programme implementation. </w:t>
      </w:r>
    </w:p>
    <w:p w:rsidR="00AB5BD6" w:rsidRPr="001E2CE2" w:rsidRDefault="00AB5BD6" w:rsidP="00AB5BD6">
      <w:pPr>
        <w:jc w:val="both"/>
      </w:pPr>
    </w:p>
    <w:p w:rsidR="00AB5BD6" w:rsidRPr="001E2CE2" w:rsidRDefault="00AB5BD6" w:rsidP="00AB5BD6">
      <w:pPr>
        <w:jc w:val="both"/>
      </w:pPr>
      <w:r w:rsidRPr="001E2CE2">
        <w:t xml:space="preserve">Through a multi-sector approach this Programme will contribute to sustainable development of underdeveloped areas and creation of more favourable environment for infrastructure and business growth by strengthening local governance, improving vertical coordination, planning and management capacities, improving business environment and development, as well as enhancing implementation of social inclusion and employment policies. </w:t>
      </w:r>
    </w:p>
    <w:p w:rsidR="00AB5BD6" w:rsidRPr="001E2CE2" w:rsidRDefault="00AB5BD6" w:rsidP="00AB5BD6">
      <w:pPr>
        <w:jc w:val="both"/>
      </w:pPr>
    </w:p>
    <w:p w:rsidR="00AB5BD6" w:rsidRPr="001E2CE2" w:rsidRDefault="00AB5BD6" w:rsidP="00AB5BD6">
      <w:pPr>
        <w:jc w:val="both"/>
      </w:pPr>
      <w:r w:rsidRPr="001E2CE2">
        <w:t>The Programme works towards achieving four main results, while good governance principles are interwoven as a crosscutting aspect of the entire intervention:</w:t>
      </w:r>
    </w:p>
    <w:p w:rsidR="00AB5BD6" w:rsidRPr="001E2CE2" w:rsidRDefault="00AB5BD6" w:rsidP="00AB5BD6">
      <w:pPr>
        <w:jc w:val="both"/>
      </w:pPr>
    </w:p>
    <w:p w:rsidR="00AB5BD6" w:rsidRPr="001E2CE2" w:rsidRDefault="00AB5BD6" w:rsidP="00AB5BD6">
      <w:pPr>
        <w:numPr>
          <w:ilvl w:val="0"/>
          <w:numId w:val="28"/>
        </w:numPr>
        <w:ind w:left="567"/>
        <w:jc w:val="both"/>
      </w:pPr>
      <w:r w:rsidRPr="001E2CE2">
        <w:t>Strengthened local governance, planning and management capacities through introduction of new, or improvement/elimination of existing procedures and processes in line with the principles of good governance</w:t>
      </w:r>
    </w:p>
    <w:p w:rsidR="00AB5BD6" w:rsidRPr="001E2CE2" w:rsidRDefault="00AB5BD6" w:rsidP="00AB5BD6">
      <w:pPr>
        <w:numPr>
          <w:ilvl w:val="0"/>
          <w:numId w:val="28"/>
        </w:numPr>
        <w:ind w:left="567"/>
        <w:jc w:val="both"/>
      </w:pPr>
      <w:r w:rsidRPr="001E2CE2">
        <w:t xml:space="preserve">Increased competitiveness of local economy through improved business environment and management/organisational capacities of small and medium enterprises/agricultural cooperatives </w:t>
      </w:r>
    </w:p>
    <w:p w:rsidR="00AB5BD6" w:rsidRPr="001E2CE2" w:rsidRDefault="00AB5BD6" w:rsidP="00AB5BD6">
      <w:pPr>
        <w:numPr>
          <w:ilvl w:val="0"/>
          <w:numId w:val="28"/>
        </w:numPr>
        <w:ind w:left="567"/>
        <w:jc w:val="both"/>
      </w:pPr>
      <w:r w:rsidRPr="001E2CE2">
        <w:t>Improved access to employment, offering equal opportunities to both men and women, and social inclusion of the most vulnerable and marginalised groups through development and implementation of local policies resulting in reduced migration from South East and South West Serbia</w:t>
      </w:r>
    </w:p>
    <w:p w:rsidR="00AB5BD6" w:rsidRPr="001E2CE2" w:rsidRDefault="00AB5BD6" w:rsidP="00AB5BD6">
      <w:pPr>
        <w:numPr>
          <w:ilvl w:val="0"/>
          <w:numId w:val="28"/>
        </w:numPr>
        <w:ind w:left="567"/>
        <w:jc w:val="both"/>
      </w:pPr>
      <w:r w:rsidRPr="001E2CE2">
        <w:t xml:space="preserve">Effects of Serbia’s European accession communicated to general public. </w:t>
      </w:r>
    </w:p>
    <w:p w:rsidR="00AB5BD6" w:rsidRPr="001E2CE2" w:rsidRDefault="00AB5BD6" w:rsidP="00AB5BD6">
      <w:pPr>
        <w:jc w:val="both"/>
      </w:pPr>
    </w:p>
    <w:p w:rsidR="00AB5BD6" w:rsidRPr="001E2CE2" w:rsidRDefault="00AB5BD6" w:rsidP="00AB5BD6">
      <w:pPr>
        <w:jc w:val="both"/>
      </w:pPr>
      <w:r w:rsidRPr="001E2CE2">
        <w:t>The final beneficiaries, but also the key stakeholders and financial contributors of this Programme are 34 local governments from the third and fourth group of development level, which have the responsibility of taking ownership of activities implemented in their territory:</w:t>
      </w:r>
    </w:p>
    <w:p w:rsidR="00AB5BD6" w:rsidRPr="001E2CE2" w:rsidRDefault="00AB5BD6" w:rsidP="00AB5BD6">
      <w:pPr>
        <w:jc w:val="both"/>
      </w:pPr>
    </w:p>
    <w:p w:rsidR="00AB5BD6" w:rsidRPr="001E2CE2" w:rsidRDefault="00AB5BD6" w:rsidP="00AB5BD6">
      <w:pPr>
        <w:numPr>
          <w:ilvl w:val="0"/>
          <w:numId w:val="25"/>
        </w:numPr>
        <w:jc w:val="both"/>
      </w:pPr>
      <w:r w:rsidRPr="001E2CE2">
        <w:t>Novi Pazar, Raška and Tutin in the Raška District</w:t>
      </w:r>
    </w:p>
    <w:p w:rsidR="00AB5BD6" w:rsidRPr="001E2CE2" w:rsidRDefault="00AB5BD6" w:rsidP="00AB5BD6">
      <w:pPr>
        <w:numPr>
          <w:ilvl w:val="0"/>
          <w:numId w:val="25"/>
        </w:numPr>
        <w:jc w:val="both"/>
      </w:pPr>
      <w:r w:rsidRPr="001E2CE2">
        <w:t>Nova Varoš, Priboj, Prijepolje, Sjenica in the Zlatibor District</w:t>
      </w:r>
    </w:p>
    <w:p w:rsidR="00AB5BD6" w:rsidRPr="001E2CE2" w:rsidRDefault="00AB5BD6" w:rsidP="00AB5BD6">
      <w:pPr>
        <w:numPr>
          <w:ilvl w:val="0"/>
          <w:numId w:val="25"/>
        </w:numPr>
        <w:jc w:val="both"/>
      </w:pPr>
      <w:r w:rsidRPr="001E2CE2">
        <w:t>Ivanjica in the Moravica District</w:t>
      </w:r>
    </w:p>
    <w:p w:rsidR="00AB5BD6" w:rsidRPr="001E2CE2" w:rsidRDefault="00AB5BD6" w:rsidP="00AB5BD6">
      <w:pPr>
        <w:numPr>
          <w:ilvl w:val="0"/>
          <w:numId w:val="25"/>
        </w:numPr>
        <w:jc w:val="both"/>
      </w:pPr>
      <w:r w:rsidRPr="001E2CE2">
        <w:t>Prokuplje, Blace, Žitorađa, Kuršumlija in the Toplica District</w:t>
      </w:r>
    </w:p>
    <w:p w:rsidR="00AB5BD6" w:rsidRPr="001E2CE2" w:rsidRDefault="00AB5BD6" w:rsidP="00AB5BD6">
      <w:pPr>
        <w:numPr>
          <w:ilvl w:val="0"/>
          <w:numId w:val="25"/>
        </w:numPr>
        <w:jc w:val="both"/>
      </w:pPr>
      <w:r w:rsidRPr="001E2CE2">
        <w:t>Leskovac, Bojnik, Vlasotince, Lebane, Medveđa and Crna Trava in the Jablanica District</w:t>
      </w:r>
    </w:p>
    <w:p w:rsidR="00AB5BD6" w:rsidRPr="001E2CE2" w:rsidRDefault="00AB5BD6" w:rsidP="00AB5BD6">
      <w:pPr>
        <w:numPr>
          <w:ilvl w:val="0"/>
          <w:numId w:val="25"/>
        </w:numPr>
        <w:jc w:val="both"/>
      </w:pPr>
      <w:r w:rsidRPr="001E2CE2">
        <w:t>Vranje, Bosilegrad, Bujanovac, Vladičin Han, Preševo, Surdulica and Trgovište in the Pčinja District</w:t>
      </w:r>
    </w:p>
    <w:p w:rsidR="00AB5BD6" w:rsidRPr="001E2CE2" w:rsidRDefault="00AB5BD6" w:rsidP="00AB5BD6">
      <w:pPr>
        <w:numPr>
          <w:ilvl w:val="0"/>
          <w:numId w:val="25"/>
        </w:numPr>
        <w:jc w:val="both"/>
      </w:pPr>
      <w:r w:rsidRPr="001E2CE2">
        <w:t>Brus in the Rasina District</w:t>
      </w:r>
    </w:p>
    <w:p w:rsidR="00AB5BD6" w:rsidRPr="001E2CE2" w:rsidRDefault="00AB5BD6" w:rsidP="00AB5BD6">
      <w:pPr>
        <w:numPr>
          <w:ilvl w:val="0"/>
          <w:numId w:val="25"/>
        </w:numPr>
        <w:jc w:val="both"/>
      </w:pPr>
      <w:r w:rsidRPr="001E2CE2">
        <w:t>Aleksinac, Gadžin Han, Doljevac, Merošina and Svrljig in the Nišava District</w:t>
      </w:r>
    </w:p>
    <w:p w:rsidR="00AB5BD6" w:rsidRPr="001E2CE2" w:rsidRDefault="00AB5BD6" w:rsidP="00AB5BD6">
      <w:pPr>
        <w:numPr>
          <w:ilvl w:val="0"/>
          <w:numId w:val="25"/>
        </w:numPr>
        <w:jc w:val="both"/>
      </w:pPr>
      <w:r w:rsidRPr="001E2CE2">
        <w:t>Babušnica, Bela Palanka in the Pirot District</w:t>
      </w:r>
    </w:p>
    <w:p w:rsidR="00AB5BD6" w:rsidRPr="001E2CE2" w:rsidRDefault="00AB5BD6" w:rsidP="00AB5BD6">
      <w:pPr>
        <w:numPr>
          <w:ilvl w:val="0"/>
          <w:numId w:val="25"/>
        </w:numPr>
        <w:jc w:val="both"/>
      </w:pPr>
      <w:r w:rsidRPr="001E2CE2">
        <w:t>Knjaževac in the Zaječar District.</w:t>
      </w:r>
    </w:p>
    <w:p w:rsidR="00AB5BD6" w:rsidRPr="001E2CE2" w:rsidRDefault="00AB5BD6" w:rsidP="00AB5BD6">
      <w:pPr>
        <w:jc w:val="both"/>
      </w:pPr>
    </w:p>
    <w:p w:rsidR="00AB5BD6" w:rsidRDefault="00AB5BD6" w:rsidP="00AB5BD6">
      <w:pPr>
        <w:jc w:val="both"/>
      </w:pPr>
      <w:r w:rsidRPr="001E2CE2">
        <w:t>Other beneficiaries include institutions founded by LSGs and public utility companies, civil society organisations (CSO) and media in the participating LSGs. It is the inhabitants of the South East and South West Serbia who will feel the biggest benefits of the Programme.</w:t>
      </w:r>
    </w:p>
    <w:p w:rsidR="00AB5BD6" w:rsidRDefault="00AB5BD6" w:rsidP="00AB5BD6"/>
    <w:p w:rsidR="00AB5BD6" w:rsidRPr="001E2CE2" w:rsidRDefault="00AB5BD6" w:rsidP="00AB5BD6"/>
    <w:p w:rsidR="00AB5BD6" w:rsidRPr="006C33AA" w:rsidRDefault="00AB5BD6" w:rsidP="00AB5BD6">
      <w:pPr>
        <w:pStyle w:val="ListParagraph"/>
        <w:numPr>
          <w:ilvl w:val="0"/>
          <w:numId w:val="33"/>
        </w:numPr>
        <w:rPr>
          <w:rFonts w:ascii="Arial" w:eastAsia="Times New Roman" w:hAnsi="Arial"/>
          <w:b/>
        </w:rPr>
      </w:pPr>
      <w:r w:rsidRPr="006C33AA">
        <w:rPr>
          <w:rFonts w:ascii="Arial" w:eastAsia="Times New Roman" w:hAnsi="Arial"/>
          <w:b/>
        </w:rPr>
        <w:t>Introduction to the Intervention</w:t>
      </w:r>
    </w:p>
    <w:p w:rsidR="00AB5BD6" w:rsidRPr="004C10BB" w:rsidRDefault="00AB5BD6" w:rsidP="00AB5BD6">
      <w:pPr>
        <w:jc w:val="both"/>
      </w:pPr>
      <w:r w:rsidRPr="004C10BB">
        <w:t>Standards contribute to the overall quality and safety of a product or service. They assure compatibility, reduce unnecessary variety, increase the cost-effectiveness of processes and procedures and</w:t>
      </w:r>
      <w:r>
        <w:t xml:space="preserve"> remove the </w:t>
      </w:r>
      <w:r>
        <w:lastRenderedPageBreak/>
        <w:t xml:space="preserve">barriers to trade. </w:t>
      </w:r>
      <w:r w:rsidRPr="004C10BB">
        <w:t>Standards also help to prot</w:t>
      </w:r>
      <w:r>
        <w:t xml:space="preserve">ect the health of human beings, </w:t>
      </w:r>
      <w:r w:rsidRPr="004C10BB">
        <w:t>the general environment, and they create transparency in technical and technological issues by offering a common terminology.</w:t>
      </w:r>
    </w:p>
    <w:p w:rsidR="00AB5BD6" w:rsidRPr="004C10BB" w:rsidRDefault="00AB5BD6" w:rsidP="00AB5BD6">
      <w:pPr>
        <w:jc w:val="both"/>
      </w:pPr>
    </w:p>
    <w:p w:rsidR="00AB5BD6" w:rsidRPr="004C10BB" w:rsidRDefault="00AB5BD6" w:rsidP="00AB5BD6">
      <w:pPr>
        <w:jc w:val="both"/>
      </w:pPr>
      <w:r w:rsidRPr="004C10BB">
        <w:t>The importance of standardisation is confirmed by recent studies linking growth in the stock of standards with productivity growth in the EU and at the National level, it has been confirmed by the Strategy for Development of small and medium size, Entrepreneurship and Competitiveness. The Strategy underlines importance of encouraging investments in new technologies, processes and services, as well as investments in the development of products with higher added value, which meet European and international standards, with the aim of strengthening the competitive position.</w:t>
      </w:r>
    </w:p>
    <w:p w:rsidR="00AB5BD6" w:rsidRPr="004C10BB" w:rsidRDefault="00AB5BD6" w:rsidP="00AB5BD6">
      <w:pPr>
        <w:jc w:val="both"/>
      </w:pPr>
    </w:p>
    <w:p w:rsidR="00AB5BD6" w:rsidRPr="004C10BB" w:rsidRDefault="00AB5BD6" w:rsidP="00AB5BD6">
      <w:pPr>
        <w:jc w:val="both"/>
      </w:pPr>
      <w:r w:rsidRPr="004C10BB">
        <w:t xml:space="preserve">According to data from the Government of Serbia Republic Statistic Office, participation of </w:t>
      </w:r>
      <w:r>
        <w:t>Small and Medium Sized Enterprises (</w:t>
      </w:r>
      <w:r w:rsidRPr="004C10BB">
        <w:t>SMEs</w:t>
      </w:r>
      <w:r>
        <w:t>)</w:t>
      </w:r>
      <w:r w:rsidRPr="004C10BB">
        <w:t xml:space="preserve"> from the Programme area in the total annual profit of the SMEs in Serbia is very low, the SMEs are primarily micro enterprises and the export share from the Programme area is 2.5% on average.  An average of three to 18 SMEs per 1,000 inhabitants indicates that the Programme LSGs are far from the EU standard of 40 SMEs per 1,000 inhabitants.</w:t>
      </w:r>
    </w:p>
    <w:p w:rsidR="00AB5BD6" w:rsidRPr="004C10BB" w:rsidRDefault="00AB5BD6" w:rsidP="00AB5BD6">
      <w:pPr>
        <w:jc w:val="both"/>
      </w:pPr>
    </w:p>
    <w:p w:rsidR="00AB5BD6" w:rsidRPr="004C10BB" w:rsidRDefault="00AB5BD6" w:rsidP="00AB5BD6">
      <w:pPr>
        <w:jc w:val="both"/>
      </w:pPr>
      <w:r w:rsidRPr="004C10BB">
        <w:t xml:space="preserve">The lack of production standards is an impediment to value chain establishment and increased export. The Baseline Competitiveness Study developed under the EU PROGRES Programme notes small number of SMEs holding international standards, primarily ISO 14001 even though food safety standards, ISO 22000 and HACCP are mandatory for any export-oriented company. </w:t>
      </w:r>
    </w:p>
    <w:p w:rsidR="00AB5BD6" w:rsidRPr="004C10BB" w:rsidRDefault="00AB5BD6" w:rsidP="00AB5BD6">
      <w:pPr>
        <w:jc w:val="both"/>
      </w:pPr>
    </w:p>
    <w:p w:rsidR="00AB5BD6" w:rsidRDefault="00AB5BD6" w:rsidP="00AB5BD6">
      <w:pPr>
        <w:jc w:val="both"/>
      </w:pPr>
      <w:r w:rsidRPr="001E2CE2">
        <w:t xml:space="preserve">In September – December 2015 period, European PROGRES conducted a Call for Proposals for Provision of Support for </w:t>
      </w:r>
      <w:r>
        <w:t>Introduction of International Quality or Food Safety Standards</w:t>
      </w:r>
      <w:r w:rsidRPr="001E2CE2">
        <w:rPr>
          <w:vertAlign w:val="superscript"/>
        </w:rPr>
        <w:footnoteReference w:id="3"/>
      </w:r>
      <w:r w:rsidRPr="001E2CE2">
        <w:t xml:space="preserve"> inviting eligibl</w:t>
      </w:r>
      <w:r>
        <w:t xml:space="preserve">e entities to apply for support. </w:t>
      </w:r>
    </w:p>
    <w:p w:rsidR="00AB5BD6" w:rsidRDefault="00AB5BD6" w:rsidP="00AB5BD6">
      <w:pPr>
        <w:jc w:val="both"/>
      </w:pPr>
    </w:p>
    <w:p w:rsidR="00AB5BD6" w:rsidRPr="001E2CE2" w:rsidRDefault="00AB5BD6" w:rsidP="00AB5BD6">
      <w:pPr>
        <w:jc w:val="both"/>
      </w:pPr>
      <w:r>
        <w:t xml:space="preserve">As a result, the Programme’s support includes introduction of Ü-Mark for timber panel elements according to the German state building codes and </w:t>
      </w:r>
      <w:r w:rsidRPr="002B1564">
        <w:t>RAL Quality Label for timber house construction</w:t>
      </w:r>
      <w:r>
        <w:t xml:space="preserve"> </w:t>
      </w:r>
      <w:r w:rsidRPr="002B1564">
        <w:t>(RAL GZ-422/1)</w:t>
      </w:r>
      <w:r>
        <w:t xml:space="preserve">. This marks needs to be introduced in one </w:t>
      </w:r>
      <w:r w:rsidRPr="00A1284D">
        <w:t>enterprises from Southwest Serbia</w:t>
      </w:r>
      <w:r>
        <w:t xml:space="preserve"> and basic information on a beneficiary is presented in the below table: </w:t>
      </w:r>
    </w:p>
    <w:p w:rsidR="00AB5BD6" w:rsidRPr="001E2CE2" w:rsidRDefault="00AB5BD6" w:rsidP="00AB5BD6"/>
    <w:tbl>
      <w:tblPr>
        <w:tblW w:w="9198" w:type="dxa"/>
        <w:tblBorders>
          <w:insideH w:val="single" w:sz="4" w:space="0" w:color="auto"/>
        </w:tblBorders>
        <w:tblLook w:val="04A0"/>
      </w:tblPr>
      <w:tblGrid>
        <w:gridCol w:w="1698"/>
        <w:gridCol w:w="1380"/>
        <w:gridCol w:w="1385"/>
        <w:gridCol w:w="1354"/>
        <w:gridCol w:w="3381"/>
      </w:tblGrid>
      <w:tr w:rsidR="00AB5BD6" w:rsidRPr="00AB5BD6" w:rsidTr="00AB5BD6">
        <w:trPr>
          <w:trHeight w:val="262"/>
        </w:trPr>
        <w:tc>
          <w:tcPr>
            <w:tcW w:w="1698" w:type="dxa"/>
            <w:tcBorders>
              <w:bottom w:val="double" w:sz="4" w:space="0" w:color="4F81BD" w:themeColor="accent1"/>
            </w:tcBorders>
            <w:vAlign w:val="center"/>
          </w:tcPr>
          <w:p w:rsidR="00AB5BD6" w:rsidRPr="00AB5BD6" w:rsidRDefault="00AB5BD6" w:rsidP="00AB5BD6">
            <w:pPr>
              <w:rPr>
                <w:bCs/>
              </w:rPr>
            </w:pPr>
            <w:r w:rsidRPr="00AB5BD6">
              <w:rPr>
                <w:bCs/>
              </w:rPr>
              <w:t xml:space="preserve">Beneficiary </w:t>
            </w:r>
          </w:p>
        </w:tc>
        <w:tc>
          <w:tcPr>
            <w:tcW w:w="1380" w:type="dxa"/>
            <w:tcBorders>
              <w:bottom w:val="double" w:sz="4" w:space="0" w:color="4F81BD" w:themeColor="accent1"/>
            </w:tcBorders>
            <w:vAlign w:val="center"/>
          </w:tcPr>
          <w:p w:rsidR="00AB5BD6" w:rsidRPr="00AB5BD6" w:rsidRDefault="00AB5BD6" w:rsidP="00AB5BD6">
            <w:pPr>
              <w:rPr>
                <w:bCs/>
              </w:rPr>
            </w:pPr>
            <w:r w:rsidRPr="00AB5BD6">
              <w:rPr>
                <w:bCs/>
              </w:rPr>
              <w:t>Org. Form</w:t>
            </w:r>
          </w:p>
        </w:tc>
        <w:tc>
          <w:tcPr>
            <w:tcW w:w="1385" w:type="dxa"/>
            <w:tcBorders>
              <w:bottom w:val="double" w:sz="4" w:space="0" w:color="4F81BD" w:themeColor="accent1"/>
            </w:tcBorders>
            <w:vAlign w:val="center"/>
          </w:tcPr>
          <w:p w:rsidR="00AB5BD6" w:rsidRPr="00AB5BD6" w:rsidRDefault="00AB5BD6" w:rsidP="00AB5BD6">
            <w:pPr>
              <w:rPr>
                <w:bCs/>
              </w:rPr>
            </w:pPr>
            <w:r w:rsidRPr="00AB5BD6">
              <w:rPr>
                <w:bCs/>
              </w:rPr>
              <w:t>Location</w:t>
            </w:r>
          </w:p>
        </w:tc>
        <w:tc>
          <w:tcPr>
            <w:tcW w:w="1354" w:type="dxa"/>
            <w:tcBorders>
              <w:bottom w:val="double" w:sz="4" w:space="0" w:color="4F81BD" w:themeColor="accent1"/>
            </w:tcBorders>
            <w:vAlign w:val="center"/>
          </w:tcPr>
          <w:p w:rsidR="00AB5BD6" w:rsidRPr="00AB5BD6" w:rsidRDefault="00AB5BD6" w:rsidP="00AB5BD6">
            <w:pPr>
              <w:rPr>
                <w:bCs/>
              </w:rPr>
            </w:pPr>
            <w:r w:rsidRPr="00AB5BD6">
              <w:rPr>
                <w:bCs/>
              </w:rPr>
              <w:t xml:space="preserve">Requested Standard </w:t>
            </w:r>
          </w:p>
        </w:tc>
        <w:tc>
          <w:tcPr>
            <w:tcW w:w="3381" w:type="dxa"/>
            <w:tcBorders>
              <w:bottom w:val="double" w:sz="4" w:space="0" w:color="4F81BD" w:themeColor="accent1"/>
            </w:tcBorders>
            <w:vAlign w:val="center"/>
          </w:tcPr>
          <w:p w:rsidR="00AB5BD6" w:rsidRPr="00AB5BD6" w:rsidRDefault="00AB5BD6" w:rsidP="00AB5BD6">
            <w:pPr>
              <w:rPr>
                <w:bCs/>
              </w:rPr>
            </w:pPr>
            <w:r w:rsidRPr="00AB5BD6">
              <w:rPr>
                <w:bCs/>
              </w:rPr>
              <w:t>Type of business/ Certification Scope</w:t>
            </w:r>
          </w:p>
        </w:tc>
      </w:tr>
      <w:tr w:rsidR="00AB5BD6" w:rsidRPr="00AB5BD6" w:rsidTr="00AB5BD6">
        <w:trPr>
          <w:trHeight w:val="277"/>
        </w:trPr>
        <w:tc>
          <w:tcPr>
            <w:tcW w:w="1698" w:type="dxa"/>
            <w:tcBorders>
              <w:top w:val="double" w:sz="4" w:space="0" w:color="4F81BD" w:themeColor="accent1"/>
            </w:tcBorders>
            <w:vAlign w:val="center"/>
          </w:tcPr>
          <w:p w:rsidR="00AB5BD6" w:rsidRPr="00AB5BD6" w:rsidRDefault="00AB5BD6" w:rsidP="00AB5BD6">
            <w:pPr>
              <w:rPr>
                <w:color w:val="000000"/>
              </w:rPr>
            </w:pPr>
            <w:r w:rsidRPr="00AB5BD6">
              <w:rPr>
                <w:color w:val="000000"/>
              </w:rPr>
              <w:t>Neomont doo</w:t>
            </w:r>
          </w:p>
        </w:tc>
        <w:tc>
          <w:tcPr>
            <w:tcW w:w="1380" w:type="dxa"/>
            <w:tcBorders>
              <w:top w:val="double" w:sz="4" w:space="0" w:color="4F81BD" w:themeColor="accent1"/>
            </w:tcBorders>
            <w:vAlign w:val="center"/>
          </w:tcPr>
          <w:p w:rsidR="00AB5BD6" w:rsidRPr="00AB5BD6" w:rsidRDefault="00AB5BD6" w:rsidP="00AB5BD6">
            <w:r w:rsidRPr="00AB5BD6">
              <w:rPr>
                <w:color w:val="000000"/>
              </w:rPr>
              <w:t>SME</w:t>
            </w:r>
          </w:p>
        </w:tc>
        <w:tc>
          <w:tcPr>
            <w:tcW w:w="1385" w:type="dxa"/>
            <w:tcBorders>
              <w:top w:val="double" w:sz="4" w:space="0" w:color="4F81BD" w:themeColor="accent1"/>
            </w:tcBorders>
            <w:vAlign w:val="center"/>
          </w:tcPr>
          <w:p w:rsidR="00AB5BD6" w:rsidRPr="00AB5BD6" w:rsidRDefault="00AB5BD6" w:rsidP="00AB5BD6">
            <w:pPr>
              <w:rPr>
                <w:color w:val="000000"/>
              </w:rPr>
            </w:pPr>
            <w:r w:rsidRPr="00AB5BD6">
              <w:rPr>
                <w:color w:val="000000"/>
              </w:rPr>
              <w:t>Ivanjica, Serbia</w:t>
            </w:r>
          </w:p>
        </w:tc>
        <w:tc>
          <w:tcPr>
            <w:tcW w:w="1354" w:type="dxa"/>
            <w:tcBorders>
              <w:top w:val="double" w:sz="4" w:space="0" w:color="4F81BD" w:themeColor="accent1"/>
            </w:tcBorders>
            <w:vAlign w:val="center"/>
          </w:tcPr>
          <w:p w:rsidR="00AB5BD6" w:rsidRPr="00AB5BD6" w:rsidRDefault="00AB5BD6" w:rsidP="00AB5BD6">
            <w:pPr>
              <w:rPr>
                <w:color w:val="000000"/>
              </w:rPr>
            </w:pPr>
            <w:r w:rsidRPr="00AB5BD6">
              <w:rPr>
                <w:color w:val="000000"/>
              </w:rPr>
              <w:t>Ü-Mark and RAL GZ-422/1</w:t>
            </w:r>
          </w:p>
        </w:tc>
        <w:tc>
          <w:tcPr>
            <w:tcW w:w="3381" w:type="dxa"/>
            <w:tcBorders>
              <w:top w:val="double" w:sz="4" w:space="0" w:color="4F81BD" w:themeColor="accent1"/>
            </w:tcBorders>
            <w:vAlign w:val="center"/>
          </w:tcPr>
          <w:p w:rsidR="00AB5BD6" w:rsidRPr="00AB5BD6" w:rsidRDefault="00AB5BD6" w:rsidP="00AB5BD6">
            <w:pPr>
              <w:rPr>
                <w:color w:val="000000"/>
              </w:rPr>
            </w:pPr>
            <w:r w:rsidRPr="00AB5BD6">
              <w:rPr>
                <w:color w:val="000000"/>
              </w:rPr>
              <w:t>Production of prefabricated buildings for different purposes: classic standard houses and cottages, larger and smaller commercial properties, schools or kindergartens.</w:t>
            </w:r>
          </w:p>
        </w:tc>
      </w:tr>
    </w:tbl>
    <w:p w:rsidR="00AB5BD6" w:rsidRDefault="00AB5BD6" w:rsidP="00AB5BD6">
      <w:pPr>
        <w:pStyle w:val="ListParagraph"/>
        <w:rPr>
          <w:rFonts w:ascii="Arial" w:eastAsia="Times New Roman" w:hAnsi="Arial"/>
          <w:b/>
        </w:rPr>
      </w:pPr>
    </w:p>
    <w:p w:rsidR="00AB5BD6" w:rsidRPr="006C33AA" w:rsidRDefault="00AB5BD6" w:rsidP="00AB5BD6">
      <w:pPr>
        <w:pStyle w:val="ListParagraph"/>
        <w:numPr>
          <w:ilvl w:val="0"/>
          <w:numId w:val="33"/>
        </w:numPr>
        <w:rPr>
          <w:rFonts w:ascii="Arial" w:eastAsia="Times New Roman" w:hAnsi="Arial"/>
          <w:b/>
        </w:rPr>
      </w:pPr>
      <w:r w:rsidRPr="006C33AA">
        <w:rPr>
          <w:rFonts w:ascii="Arial" w:eastAsia="Times New Roman" w:hAnsi="Arial"/>
          <w:b/>
        </w:rPr>
        <w:t>Objectives of the Intervention</w:t>
      </w:r>
    </w:p>
    <w:p w:rsidR="00AB5BD6" w:rsidRPr="001E2CE2" w:rsidRDefault="00AB5BD6" w:rsidP="00AB5BD6">
      <w:pPr>
        <w:jc w:val="both"/>
      </w:pPr>
      <w:r w:rsidRPr="001E2CE2">
        <w:rPr>
          <w:b/>
        </w:rPr>
        <w:t>Overall objective:</w:t>
      </w:r>
      <w:r w:rsidRPr="001E2CE2">
        <w:t xml:space="preserve"> Increased competitiveness of local economy through improved </w:t>
      </w:r>
      <w:r w:rsidRPr="002B6340">
        <w:rPr>
          <w:bCs/>
        </w:rPr>
        <w:t>management/</w:t>
      </w:r>
      <w:r>
        <w:rPr>
          <w:bCs/>
        </w:rPr>
        <w:t xml:space="preserve"> </w:t>
      </w:r>
      <w:r w:rsidRPr="002B6340">
        <w:rPr>
          <w:bCs/>
        </w:rPr>
        <w:t>organi</w:t>
      </w:r>
      <w:r>
        <w:rPr>
          <w:bCs/>
        </w:rPr>
        <w:t>s</w:t>
      </w:r>
      <w:r w:rsidRPr="002B6340">
        <w:rPr>
          <w:bCs/>
        </w:rPr>
        <w:t>ational capacities of SMEs</w:t>
      </w:r>
      <w:r>
        <w:rPr>
          <w:bCs/>
        </w:rPr>
        <w:t>.</w:t>
      </w:r>
    </w:p>
    <w:p w:rsidR="00AB5BD6" w:rsidRPr="001E2CE2" w:rsidRDefault="00AB5BD6" w:rsidP="00AB5BD6"/>
    <w:p w:rsidR="00AB5BD6" w:rsidRPr="00D17887" w:rsidRDefault="00AB5BD6" w:rsidP="00AB5BD6">
      <w:pPr>
        <w:jc w:val="both"/>
      </w:pPr>
      <w:r w:rsidRPr="00D17887">
        <w:rPr>
          <w:b/>
        </w:rPr>
        <w:t>Specific Objective:</w:t>
      </w:r>
      <w:r w:rsidRPr="00D17887">
        <w:t xml:space="preserve"> Create potentials for business growth and enhanced quality of products and services, through introduction of </w:t>
      </w:r>
      <w:r w:rsidRPr="00D17887">
        <w:rPr>
          <w:color w:val="000000"/>
        </w:rPr>
        <w:t>Ü-Mark and</w:t>
      </w:r>
      <w:r w:rsidRPr="00D17887">
        <w:t xml:space="preserve"> RAL Quality Label for timber house construction in one </w:t>
      </w:r>
      <w:r>
        <w:t>selected SME</w:t>
      </w:r>
      <w:r w:rsidRPr="00D17887">
        <w:t xml:space="preserve">. </w:t>
      </w:r>
    </w:p>
    <w:p w:rsidR="00AB5BD6" w:rsidRDefault="00AB5BD6" w:rsidP="00AB5BD6"/>
    <w:p w:rsidR="00AB5BD6" w:rsidRPr="001E2CE2" w:rsidRDefault="00AB5BD6" w:rsidP="00AB5BD6"/>
    <w:p w:rsidR="00AB5BD6" w:rsidRPr="006C33AA" w:rsidRDefault="00AB5BD6" w:rsidP="00AB5BD6">
      <w:pPr>
        <w:pStyle w:val="ListParagraph"/>
        <w:numPr>
          <w:ilvl w:val="0"/>
          <w:numId w:val="33"/>
        </w:numPr>
        <w:rPr>
          <w:rFonts w:ascii="Arial" w:eastAsia="Times New Roman" w:hAnsi="Arial"/>
          <w:b/>
        </w:rPr>
      </w:pPr>
      <w:r w:rsidRPr="006C33AA">
        <w:rPr>
          <w:rFonts w:ascii="Arial" w:eastAsia="Times New Roman" w:hAnsi="Arial"/>
          <w:b/>
        </w:rPr>
        <w:t>Approach to the Intervention</w:t>
      </w:r>
    </w:p>
    <w:p w:rsidR="00AB5BD6" w:rsidRPr="001E2CE2" w:rsidRDefault="00AB5BD6" w:rsidP="00AB5BD6">
      <w:pPr>
        <w:jc w:val="both"/>
      </w:pPr>
      <w:r w:rsidRPr="001E2CE2">
        <w:t xml:space="preserve">The European PROGRES will through an open and transparent process </w:t>
      </w:r>
      <w:r>
        <w:t>evaluate, select and contract</w:t>
      </w:r>
      <w:r w:rsidRPr="001E2CE2">
        <w:t xml:space="preserve"> eligible legal </w:t>
      </w:r>
      <w:r>
        <w:t xml:space="preserve">entity or </w:t>
      </w:r>
      <w:r w:rsidRPr="001E2CE2">
        <w:t>entit</w:t>
      </w:r>
      <w:r>
        <w:t>ies</w:t>
      </w:r>
      <w:r w:rsidRPr="001E2CE2">
        <w:t xml:space="preserve"> (see below for details on eligibility) which ha</w:t>
      </w:r>
      <w:r>
        <w:t>ve</w:t>
      </w:r>
      <w:r w:rsidRPr="001E2CE2">
        <w:t xml:space="preserve"> responded to the Request for Quotations (RFQ), whose integral part is this Terms of Reference (ToR), by submitting a valid quotation, according to this ToR requirements and other provisions set in the RFQ. </w:t>
      </w:r>
    </w:p>
    <w:p w:rsidR="00AB5BD6" w:rsidRPr="001E2CE2" w:rsidRDefault="00AB5BD6" w:rsidP="00AB5BD6"/>
    <w:p w:rsidR="00AB5BD6" w:rsidRPr="001E2CE2" w:rsidRDefault="00AB5BD6" w:rsidP="00AB5BD6">
      <w:pPr>
        <w:jc w:val="both"/>
      </w:pPr>
      <w:r w:rsidRPr="001E2CE2">
        <w:t>The contracted legal entity will then carry out activities in accordance to their accepted descriptions, contents and timeframe, in accordance to the submitted and approved quotation.</w:t>
      </w:r>
    </w:p>
    <w:p w:rsidR="00AB5BD6" w:rsidRPr="001E2CE2" w:rsidRDefault="00AB5BD6" w:rsidP="00AB5BD6"/>
    <w:p w:rsidR="00AB5BD6" w:rsidRPr="001E2CE2" w:rsidRDefault="00AB5BD6" w:rsidP="00AB5BD6">
      <w:pPr>
        <w:pStyle w:val="ListParagraph"/>
        <w:numPr>
          <w:ilvl w:val="0"/>
          <w:numId w:val="33"/>
        </w:numPr>
      </w:pPr>
      <w:r w:rsidRPr="006C33AA">
        <w:rPr>
          <w:rFonts w:ascii="Arial" w:eastAsia="Times New Roman" w:hAnsi="Arial"/>
          <w:b/>
        </w:rPr>
        <w:t>Scope of the Intervention</w:t>
      </w:r>
    </w:p>
    <w:p w:rsidR="00AB5BD6" w:rsidRPr="002E03AF" w:rsidRDefault="00AB5BD6" w:rsidP="00AB5BD6">
      <w:pPr>
        <w:jc w:val="both"/>
      </w:pPr>
      <w:r w:rsidRPr="002E03AF">
        <w:t>The scope of intervention is membership with Ü-Mark for timber panel elements in accordance to the German state building codes and RAL Quality Mark for timber house building (RAL GZ 422/1+2). The contracted legal entity will plan and carry out the following activities divided into four phases:</w:t>
      </w:r>
    </w:p>
    <w:p w:rsidR="00AB5BD6" w:rsidRPr="002E03AF" w:rsidRDefault="00AB5BD6" w:rsidP="00AB5BD6">
      <w:pPr>
        <w:autoSpaceDE w:val="0"/>
        <w:autoSpaceDN w:val="0"/>
        <w:adjustRightInd w:val="0"/>
      </w:pPr>
    </w:p>
    <w:p w:rsidR="00AB5BD6" w:rsidRPr="002E03AF" w:rsidRDefault="00AB5BD6" w:rsidP="00AB5BD6">
      <w:pPr>
        <w:autoSpaceDE w:val="0"/>
        <w:autoSpaceDN w:val="0"/>
        <w:adjustRightInd w:val="0"/>
        <w:rPr>
          <w:rFonts w:eastAsiaTheme="minorHAnsi"/>
          <w:color w:val="121212"/>
          <w:lang w:eastAsia="en-US"/>
        </w:rPr>
      </w:pPr>
      <w:r w:rsidRPr="002E03AF">
        <w:rPr>
          <w:i/>
        </w:rPr>
        <w:t xml:space="preserve">Phase I </w:t>
      </w:r>
      <w:r w:rsidRPr="002E03AF">
        <w:rPr>
          <w:rFonts w:eastAsiaTheme="minorHAnsi"/>
          <w:color w:val="121212"/>
          <w:lang w:eastAsia="en-US"/>
        </w:rPr>
        <w:t xml:space="preserve">Preliminary </w:t>
      </w:r>
      <w:r w:rsidRPr="002E03AF">
        <w:t>desk inspection of the beneficiary</w:t>
      </w:r>
    </w:p>
    <w:p w:rsidR="00AB5BD6" w:rsidRPr="002E03AF" w:rsidRDefault="00AB5BD6" w:rsidP="00AB5BD6">
      <w:pPr>
        <w:pStyle w:val="ListParagraph"/>
        <w:numPr>
          <w:ilvl w:val="0"/>
          <w:numId w:val="35"/>
        </w:numPr>
        <w:rPr>
          <w:rFonts w:ascii="Arial" w:hAnsi="Arial"/>
          <w:sz w:val="20"/>
          <w:szCs w:val="20"/>
        </w:rPr>
      </w:pPr>
      <w:r w:rsidRPr="002E03AF">
        <w:rPr>
          <w:rFonts w:ascii="Arial" w:eastAsiaTheme="minorHAnsi" w:hAnsi="Arial"/>
          <w:color w:val="121212"/>
          <w:sz w:val="20"/>
          <w:szCs w:val="20"/>
          <w:lang w:eastAsia="en-US"/>
        </w:rPr>
        <w:t xml:space="preserve">Preliminary inspection of the needed documentation for introduction of </w:t>
      </w:r>
      <w:r w:rsidRPr="002E03AF">
        <w:rPr>
          <w:rFonts w:ascii="Arial" w:hAnsi="Arial"/>
          <w:sz w:val="20"/>
          <w:szCs w:val="20"/>
        </w:rPr>
        <w:t xml:space="preserve">Ü-Mark and RAL Quality Mark </w:t>
      </w:r>
    </w:p>
    <w:p w:rsidR="00AB5BD6" w:rsidRPr="002E03AF" w:rsidRDefault="00AB5BD6" w:rsidP="00AB5BD6">
      <w:pPr>
        <w:jc w:val="both"/>
        <w:rPr>
          <w:i/>
        </w:rPr>
      </w:pPr>
      <w:r w:rsidRPr="002E03AF">
        <w:rPr>
          <w:i/>
        </w:rPr>
        <w:t xml:space="preserve">Phase II Factory inspection </w:t>
      </w:r>
      <w:r w:rsidRPr="002E03AF">
        <w:t>at the site of the beneficiary</w:t>
      </w:r>
    </w:p>
    <w:p w:rsidR="00AB5BD6" w:rsidRPr="002E03AF" w:rsidRDefault="00AB5BD6" w:rsidP="00AB5BD6">
      <w:pPr>
        <w:numPr>
          <w:ilvl w:val="0"/>
          <w:numId w:val="30"/>
        </w:numPr>
        <w:jc w:val="both"/>
      </w:pPr>
      <w:r w:rsidRPr="002E03AF">
        <w:t xml:space="preserve">Carry out initial inspection in Serbia which will include static calculations, heat and steam insulation, use of materials, production of the elements and all other aspects needed for </w:t>
      </w:r>
      <w:r w:rsidRPr="002E03AF">
        <w:rPr>
          <w:rFonts w:eastAsiaTheme="minorHAnsi"/>
          <w:color w:val="121212"/>
          <w:lang w:eastAsia="en-US"/>
        </w:rPr>
        <w:t xml:space="preserve">introduction of </w:t>
      </w:r>
      <w:r w:rsidRPr="002E03AF">
        <w:t xml:space="preserve">Ü-Mark and RAL Quality Mark </w:t>
      </w:r>
    </w:p>
    <w:p w:rsidR="00AB5BD6" w:rsidRPr="002E03AF" w:rsidRDefault="00AB5BD6" w:rsidP="00AB5BD6">
      <w:pPr>
        <w:numPr>
          <w:ilvl w:val="0"/>
          <w:numId w:val="30"/>
        </w:numPr>
        <w:jc w:val="both"/>
      </w:pPr>
      <w:r w:rsidRPr="002E03AF">
        <w:t>If needed carry out a follow up inspection in Serbia</w:t>
      </w:r>
    </w:p>
    <w:p w:rsidR="00AB5BD6" w:rsidRPr="002E03AF" w:rsidRDefault="00AB5BD6" w:rsidP="00AB5BD6">
      <w:pPr>
        <w:ind w:left="720"/>
        <w:jc w:val="both"/>
      </w:pPr>
      <w:r w:rsidRPr="002E03AF">
        <w:t xml:space="preserve"> </w:t>
      </w:r>
    </w:p>
    <w:p w:rsidR="00AB5BD6" w:rsidRPr="002E03AF" w:rsidRDefault="00AB5BD6" w:rsidP="00AB5BD6">
      <w:pPr>
        <w:jc w:val="both"/>
        <w:rPr>
          <w:i/>
        </w:rPr>
      </w:pPr>
      <w:r w:rsidRPr="002E03AF">
        <w:rPr>
          <w:i/>
        </w:rPr>
        <w:t>Phase III Inspection of products in Germany</w:t>
      </w:r>
    </w:p>
    <w:p w:rsidR="00AB5BD6" w:rsidRPr="002E03AF" w:rsidRDefault="00AB5BD6" w:rsidP="00AB5BD6">
      <w:pPr>
        <w:pStyle w:val="ListParagraph"/>
        <w:numPr>
          <w:ilvl w:val="0"/>
          <w:numId w:val="36"/>
        </w:numPr>
        <w:jc w:val="both"/>
        <w:rPr>
          <w:rFonts w:ascii="Arial" w:hAnsi="Arial"/>
          <w:i/>
          <w:sz w:val="20"/>
          <w:szCs w:val="20"/>
        </w:rPr>
      </w:pPr>
      <w:r w:rsidRPr="002E03AF">
        <w:rPr>
          <w:rFonts w:ascii="Arial" w:hAnsi="Arial"/>
          <w:i/>
          <w:sz w:val="20"/>
          <w:szCs w:val="20"/>
        </w:rPr>
        <w:t>Carry out site inspection in Germany</w:t>
      </w:r>
    </w:p>
    <w:p w:rsidR="00AB5BD6" w:rsidRPr="002E03AF" w:rsidRDefault="00AB5BD6" w:rsidP="00AB5BD6">
      <w:pPr>
        <w:jc w:val="both"/>
        <w:rPr>
          <w:i/>
        </w:rPr>
      </w:pPr>
      <w:r w:rsidRPr="002E03AF">
        <w:rPr>
          <w:i/>
        </w:rPr>
        <w:t xml:space="preserve">Phase IV </w:t>
      </w:r>
      <w:r w:rsidRPr="002E03AF">
        <w:t>Issuance of marks</w:t>
      </w:r>
    </w:p>
    <w:p w:rsidR="00AB5BD6" w:rsidRPr="002E03AF" w:rsidRDefault="00AB5BD6" w:rsidP="00AB5BD6">
      <w:pPr>
        <w:pStyle w:val="ListParagraph"/>
        <w:numPr>
          <w:ilvl w:val="0"/>
          <w:numId w:val="30"/>
        </w:numPr>
        <w:rPr>
          <w:rFonts w:ascii="Arial" w:hAnsi="Arial"/>
          <w:sz w:val="20"/>
          <w:szCs w:val="20"/>
        </w:rPr>
      </w:pPr>
      <w:r w:rsidRPr="002E03AF">
        <w:rPr>
          <w:rFonts w:ascii="Arial" w:hAnsi="Arial"/>
          <w:sz w:val="20"/>
          <w:szCs w:val="20"/>
        </w:rPr>
        <w:t xml:space="preserve">Issuance of Ü-Mark  and RAL GZ 422/1 mark </w:t>
      </w:r>
    </w:p>
    <w:p w:rsidR="00AB5BD6" w:rsidRPr="001E2CE2" w:rsidRDefault="00AB5BD6" w:rsidP="00AB5BD6"/>
    <w:p w:rsidR="00AB5BD6" w:rsidRPr="001E2CE2" w:rsidRDefault="00AB5BD6" w:rsidP="00AB5BD6">
      <w:pPr>
        <w:pStyle w:val="ListParagraph"/>
        <w:numPr>
          <w:ilvl w:val="0"/>
          <w:numId w:val="33"/>
        </w:numPr>
      </w:pPr>
      <w:r w:rsidRPr="006C33AA">
        <w:rPr>
          <w:rFonts w:ascii="Arial" w:eastAsia="Times New Roman" w:hAnsi="Arial"/>
          <w:b/>
        </w:rPr>
        <w:t>Eligibility</w:t>
      </w:r>
    </w:p>
    <w:p w:rsidR="00AB5BD6" w:rsidRPr="001E2CE2" w:rsidRDefault="00AB5BD6" w:rsidP="00AB5BD6">
      <w:pPr>
        <w:jc w:val="both"/>
      </w:pPr>
      <w:r w:rsidRPr="001E2CE2">
        <w:t>Eligible to apply to this RFQ are</w:t>
      </w:r>
      <w:r>
        <w:t xml:space="preserve"> German quality associations</w:t>
      </w:r>
      <w:r w:rsidRPr="001E2CE2">
        <w:t xml:space="preserve"> </w:t>
      </w:r>
      <w:r>
        <w:t xml:space="preserve">responsible for introduction of Ü-Mark and </w:t>
      </w:r>
      <w:r w:rsidRPr="00A1284D">
        <w:t>RAL Quality Label for timber house construction</w:t>
      </w:r>
      <w:r w:rsidRPr="001E2CE2">
        <w:t>:</w:t>
      </w:r>
    </w:p>
    <w:p w:rsidR="00AB5BD6" w:rsidRDefault="00AB5BD6" w:rsidP="00AB5BD6">
      <w:pPr>
        <w:numPr>
          <w:ilvl w:val="0"/>
          <w:numId w:val="32"/>
        </w:numPr>
        <w:jc w:val="both"/>
      </w:pPr>
      <w:r w:rsidRPr="001E2CE2">
        <w:t xml:space="preserve">Registered for a minimum three years (before </w:t>
      </w:r>
      <w:r>
        <w:t>July</w:t>
      </w:r>
      <w:r w:rsidRPr="001E2CE2">
        <w:t xml:space="preserve"> 2013)</w:t>
      </w:r>
    </w:p>
    <w:p w:rsidR="00AB5BD6" w:rsidRPr="001E2CE2" w:rsidRDefault="00AB5BD6" w:rsidP="00AB5BD6">
      <w:pPr>
        <w:numPr>
          <w:ilvl w:val="0"/>
          <w:numId w:val="32"/>
        </w:numPr>
        <w:jc w:val="both"/>
      </w:pPr>
      <w:r>
        <w:t xml:space="preserve">Accredited for introduction of Ü-Mark for timber panel elements according to the German state building codes by </w:t>
      </w:r>
      <w:r w:rsidRPr="00E55919">
        <w:t>German Institute for Construction</w:t>
      </w:r>
      <w:r>
        <w:t xml:space="preserve"> (Deutsches I</w:t>
      </w:r>
      <w:r w:rsidRPr="00E55919">
        <w:t>nstitut fü</w:t>
      </w:r>
      <w:r>
        <w:t>r B</w:t>
      </w:r>
      <w:r w:rsidRPr="00E55919">
        <w:t>autechnik</w:t>
      </w:r>
      <w:r>
        <w:t>)</w:t>
      </w:r>
    </w:p>
    <w:p w:rsidR="00AB5BD6" w:rsidRDefault="00AB5BD6" w:rsidP="00AB5BD6">
      <w:pPr>
        <w:numPr>
          <w:ilvl w:val="0"/>
          <w:numId w:val="32"/>
        </w:numPr>
        <w:jc w:val="both"/>
      </w:pPr>
      <w:r w:rsidRPr="001E2CE2">
        <w:t>Substantial and provable</w:t>
      </w:r>
      <w:r>
        <w:rPr>
          <w:rStyle w:val="FootnoteReference"/>
        </w:rPr>
        <w:footnoteReference w:id="4"/>
      </w:r>
      <w:r w:rsidRPr="001E2CE2">
        <w:t xml:space="preserve"> business experience with at least </w:t>
      </w:r>
      <w:r>
        <w:t xml:space="preserve">5 introduced Ü-Mark for timber panel elements according to the German state building codes and RAL Quality Mark for timber house building (RAL GZ 422/1+2).  </w:t>
      </w:r>
    </w:p>
    <w:p w:rsidR="00AB5BD6" w:rsidRPr="001E2CE2" w:rsidRDefault="00AB5BD6" w:rsidP="00AB5BD6">
      <w:pPr>
        <w:ind w:left="720"/>
      </w:pPr>
    </w:p>
    <w:p w:rsidR="00AB5BD6" w:rsidRPr="006C33AA" w:rsidRDefault="00AB5BD6" w:rsidP="00AB5BD6">
      <w:pPr>
        <w:pStyle w:val="ListParagraph"/>
        <w:numPr>
          <w:ilvl w:val="0"/>
          <w:numId w:val="33"/>
        </w:numPr>
        <w:rPr>
          <w:rFonts w:ascii="Arial" w:eastAsia="Times New Roman" w:hAnsi="Arial"/>
          <w:b/>
        </w:rPr>
      </w:pPr>
      <w:r w:rsidRPr="006C33AA">
        <w:rPr>
          <w:rFonts w:ascii="Arial" w:eastAsia="Times New Roman" w:hAnsi="Arial"/>
          <w:b/>
        </w:rPr>
        <w:t>Outputs</w:t>
      </w:r>
    </w:p>
    <w:p w:rsidR="00AB5BD6" w:rsidRPr="001E2CE2" w:rsidRDefault="00AB5BD6" w:rsidP="00AB5BD6">
      <w:pPr>
        <w:jc w:val="both"/>
      </w:pPr>
      <w:r w:rsidRPr="001E2CE2">
        <w:t>The contracted implementer is expected to produce minimum following outputs:</w:t>
      </w:r>
    </w:p>
    <w:p w:rsidR="00AB5BD6" w:rsidRDefault="00AB5BD6" w:rsidP="00AB5BD6">
      <w:pPr>
        <w:numPr>
          <w:ilvl w:val="0"/>
          <w:numId w:val="31"/>
        </w:numPr>
        <w:jc w:val="both"/>
      </w:pPr>
      <w:r w:rsidRPr="001E2CE2">
        <w:t>Prepare and submit an inception report outlining the</w:t>
      </w:r>
      <w:r>
        <w:t xml:space="preserve"> detailed</w:t>
      </w:r>
      <w:r w:rsidRPr="001E2CE2">
        <w:t xml:space="preserve"> work plan </w:t>
      </w:r>
      <w:r>
        <w:t>for introduction of Ü-Mark and RAL Quality Mark</w:t>
      </w:r>
    </w:p>
    <w:p w:rsidR="00AB5BD6" w:rsidRPr="001E2CE2" w:rsidRDefault="00AB5BD6" w:rsidP="00AB5BD6">
      <w:pPr>
        <w:numPr>
          <w:ilvl w:val="0"/>
          <w:numId w:val="31"/>
        </w:numPr>
        <w:jc w:val="both"/>
      </w:pPr>
      <w:r w:rsidRPr="001E2CE2">
        <w:t xml:space="preserve">Prepare and submit </w:t>
      </w:r>
      <w:r>
        <w:t xml:space="preserve">brief </w:t>
      </w:r>
      <w:r w:rsidRPr="001E2CE2">
        <w:t xml:space="preserve">monthly narrative </w:t>
      </w:r>
      <w:r>
        <w:t>reports to</w:t>
      </w:r>
      <w:r w:rsidRPr="001E2CE2">
        <w:t xml:space="preserve"> the European PROGRES</w:t>
      </w:r>
    </w:p>
    <w:p w:rsidR="00AB5BD6" w:rsidRPr="001E2CE2" w:rsidRDefault="00AB5BD6" w:rsidP="00AB5BD6">
      <w:pPr>
        <w:numPr>
          <w:ilvl w:val="0"/>
          <w:numId w:val="31"/>
        </w:numPr>
        <w:jc w:val="both"/>
      </w:pPr>
      <w:r w:rsidRPr="001E2CE2">
        <w:t>Prepare and submit the European PROGRE</w:t>
      </w:r>
      <w:r>
        <w:t>S final narrative report</w:t>
      </w:r>
    </w:p>
    <w:p w:rsidR="00AB5BD6" w:rsidRDefault="00AB5BD6" w:rsidP="00AB5BD6"/>
    <w:p w:rsidR="00AB5BD6" w:rsidRDefault="00AB5BD6" w:rsidP="00AB5BD6"/>
    <w:p w:rsidR="00AB5BD6" w:rsidRPr="006C33AA" w:rsidRDefault="00AB5BD6" w:rsidP="00AB5BD6">
      <w:pPr>
        <w:pStyle w:val="ListParagraph"/>
        <w:numPr>
          <w:ilvl w:val="0"/>
          <w:numId w:val="33"/>
        </w:numPr>
        <w:rPr>
          <w:rFonts w:ascii="Arial" w:eastAsia="Times New Roman" w:hAnsi="Arial"/>
          <w:b/>
        </w:rPr>
      </w:pPr>
      <w:r w:rsidRPr="006C33AA">
        <w:rPr>
          <w:rFonts w:ascii="Arial" w:eastAsia="Times New Roman" w:hAnsi="Arial"/>
          <w:b/>
        </w:rPr>
        <w:t>Other Important Considerations</w:t>
      </w:r>
    </w:p>
    <w:p w:rsidR="00AB5BD6" w:rsidRDefault="00AB5BD6" w:rsidP="00AB5BD6">
      <w:pPr>
        <w:jc w:val="both"/>
      </w:pPr>
      <w:r w:rsidRPr="001E2CE2">
        <w:t xml:space="preserve">The </w:t>
      </w:r>
      <w:r>
        <w:t>quotation should include</w:t>
      </w:r>
      <w:r w:rsidR="00EB14C3">
        <w:t xml:space="preserve"> amongst other costs,</w:t>
      </w:r>
      <w:r>
        <w:t xml:space="preserve"> admission fee, trial membership fee only for first year</w:t>
      </w:r>
      <w:r w:rsidR="00EB14C3">
        <w:t xml:space="preserve"> for the beneficiary</w:t>
      </w:r>
      <w:r>
        <w:t>, initial factory inspection and follow up inspection including travel cost</w:t>
      </w:r>
      <w:r w:rsidR="00EB14C3">
        <w:t>s</w:t>
      </w:r>
      <w:r>
        <w:t xml:space="preserve"> to Ivanjica (Serbia) and </w:t>
      </w:r>
      <w:r w:rsidR="00EB14C3">
        <w:t xml:space="preserve">necessary </w:t>
      </w:r>
      <w:r>
        <w:t>site inspection</w:t>
      </w:r>
      <w:r w:rsidR="00EB14C3">
        <w:t>(s)</w:t>
      </w:r>
      <w:r>
        <w:t xml:space="preserve"> in Germany.</w:t>
      </w:r>
      <w:bookmarkStart w:id="2" w:name="_GoBack"/>
      <w:bookmarkEnd w:id="2"/>
    </w:p>
    <w:p w:rsidR="00AB5BD6" w:rsidRPr="001E2CE2" w:rsidRDefault="00AB5BD6" w:rsidP="00AB5BD6"/>
    <w:p w:rsidR="00AB5BD6" w:rsidRPr="001E2CE2" w:rsidRDefault="00AB5BD6" w:rsidP="00AB5BD6">
      <w:pPr>
        <w:pStyle w:val="ListParagraph"/>
        <w:numPr>
          <w:ilvl w:val="0"/>
          <w:numId w:val="33"/>
        </w:numPr>
      </w:pPr>
      <w:r w:rsidRPr="006C33AA">
        <w:rPr>
          <w:rFonts w:ascii="Arial" w:eastAsia="Times New Roman" w:hAnsi="Arial"/>
          <w:b/>
        </w:rPr>
        <w:t>Timeframe</w:t>
      </w:r>
    </w:p>
    <w:p w:rsidR="00AB5BD6" w:rsidRPr="001E2CE2" w:rsidRDefault="00AB5BD6" w:rsidP="00AB5BD6">
      <w:r w:rsidRPr="001E2CE2">
        <w:t xml:space="preserve">The consultancy will be conducted in the period </w:t>
      </w:r>
      <w:r w:rsidR="009B51A4">
        <w:t>October</w:t>
      </w:r>
      <w:r w:rsidRPr="001E2CE2">
        <w:t xml:space="preserve"> 2016 – </w:t>
      </w:r>
      <w:r w:rsidR="009B51A4">
        <w:t>March</w:t>
      </w:r>
      <w:r w:rsidRPr="001E2CE2">
        <w:t xml:space="preserve"> 2017. </w:t>
      </w:r>
    </w:p>
    <w:p w:rsidR="00AB5BD6" w:rsidRPr="001E2CE2" w:rsidRDefault="00AB5BD6" w:rsidP="00AB5BD6"/>
    <w:p w:rsidR="00AB5BD6" w:rsidRPr="006C33AA" w:rsidRDefault="00AB5BD6" w:rsidP="00AB5BD6">
      <w:pPr>
        <w:pStyle w:val="ListParagraph"/>
        <w:numPr>
          <w:ilvl w:val="0"/>
          <w:numId w:val="33"/>
        </w:numPr>
        <w:rPr>
          <w:rFonts w:ascii="Arial" w:eastAsia="Times New Roman" w:hAnsi="Arial"/>
          <w:b/>
        </w:rPr>
      </w:pPr>
      <w:r w:rsidRPr="006C33AA">
        <w:rPr>
          <w:rFonts w:ascii="Arial" w:eastAsia="Times New Roman" w:hAnsi="Arial"/>
          <w:b/>
        </w:rPr>
        <w:t>Monitoring and Reporting</w:t>
      </w:r>
    </w:p>
    <w:p w:rsidR="00AB5BD6" w:rsidRPr="001E2CE2" w:rsidRDefault="00AB5BD6" w:rsidP="00AB5BD6">
      <w:pPr>
        <w:jc w:val="both"/>
      </w:pPr>
      <w:r w:rsidRPr="001E2CE2">
        <w:t xml:space="preserve">The contracted implementer will remain in close contact with appropriate European PROGRES staff and will discuss and agree upon all relevant matters during the implementation of the activities. The electronic copies </w:t>
      </w:r>
      <w:r w:rsidRPr="001E2CE2">
        <w:lastRenderedPageBreak/>
        <w:t>of all reports or any other materials pertained to the project will be made available to European PROGRES/UNOPS in English. In particular, but not limited to:</w:t>
      </w:r>
    </w:p>
    <w:p w:rsidR="00AB5BD6" w:rsidRPr="001E2CE2" w:rsidRDefault="00AB5BD6" w:rsidP="00AB5BD6">
      <w:pPr>
        <w:numPr>
          <w:ilvl w:val="0"/>
          <w:numId w:val="29"/>
        </w:numPr>
      </w:pPr>
      <w:r w:rsidRPr="001E2CE2">
        <w:t>Short summary reports will be submitted on regular monthly basis</w:t>
      </w:r>
    </w:p>
    <w:p w:rsidR="00AB5BD6" w:rsidRPr="001E2CE2" w:rsidRDefault="00AB5BD6" w:rsidP="00AB5BD6">
      <w:pPr>
        <w:numPr>
          <w:ilvl w:val="0"/>
          <w:numId w:val="29"/>
        </w:numPr>
      </w:pPr>
      <w:r w:rsidRPr="001E2CE2">
        <w:t>The final report, in a format previously agreed with the European PROGRES</w:t>
      </w:r>
    </w:p>
    <w:p w:rsidR="00AB5BD6" w:rsidRPr="001E2CE2" w:rsidRDefault="00AB5BD6" w:rsidP="00AB5BD6">
      <w:pPr>
        <w:numPr>
          <w:ilvl w:val="0"/>
          <w:numId w:val="29"/>
        </w:numPr>
      </w:pPr>
      <w:r w:rsidRPr="001E2CE2">
        <w:t xml:space="preserve">Ad hoc reports on the status of consultancy, per request </w:t>
      </w:r>
    </w:p>
    <w:p w:rsidR="00AB5BD6" w:rsidRPr="001E2CE2" w:rsidRDefault="00AB5BD6" w:rsidP="00AB5BD6"/>
    <w:p w:rsidR="00AB5BD6" w:rsidRPr="001E2CE2" w:rsidRDefault="00AB5BD6" w:rsidP="00AB5BD6">
      <w:pPr>
        <w:jc w:val="both"/>
      </w:pPr>
      <w:r w:rsidRPr="001E2CE2">
        <w:t>Methodology, data collected, analyses, reports and other products of the service contract, will remain the intellectual property of UNOPS.</w:t>
      </w:r>
    </w:p>
    <w:p w:rsidR="00AB5BD6" w:rsidRPr="001E2CE2" w:rsidRDefault="00AB5BD6" w:rsidP="00AB5BD6"/>
    <w:p w:rsidR="00AB5BD6" w:rsidRPr="006C33AA" w:rsidRDefault="00AB5BD6" w:rsidP="00AB5BD6">
      <w:pPr>
        <w:pStyle w:val="ListParagraph"/>
        <w:numPr>
          <w:ilvl w:val="0"/>
          <w:numId w:val="33"/>
        </w:numPr>
        <w:rPr>
          <w:rFonts w:ascii="Arial" w:eastAsia="Times New Roman" w:hAnsi="Arial"/>
          <w:b/>
        </w:rPr>
      </w:pPr>
      <w:r w:rsidRPr="006C33AA">
        <w:rPr>
          <w:rFonts w:ascii="Arial" w:eastAsia="Times New Roman" w:hAnsi="Arial"/>
          <w:b/>
        </w:rPr>
        <w:t>Visibility</w:t>
      </w:r>
    </w:p>
    <w:p w:rsidR="00AB5BD6" w:rsidRPr="001E2CE2" w:rsidRDefault="00AB5BD6" w:rsidP="00AB5BD6">
      <w:pPr>
        <w:jc w:val="both"/>
      </w:pPr>
      <w:r w:rsidRPr="001E2CE2">
        <w:t xml:space="preserve">All activities performed in public will have to be fully compliant with the visibility guidelines of the EU, the Swiss Government and the Government of Serbia. This will be provided to the Implementing Party by the European PROGRES. </w:t>
      </w:r>
    </w:p>
    <w:p w:rsidR="00AB5BD6" w:rsidRPr="001E2CE2" w:rsidRDefault="00AB5BD6" w:rsidP="00AB5BD6"/>
    <w:p w:rsidR="00AB5BD6" w:rsidRPr="006C33AA" w:rsidRDefault="00AB5BD6" w:rsidP="00AB5BD6">
      <w:pPr>
        <w:pStyle w:val="ListParagraph"/>
        <w:numPr>
          <w:ilvl w:val="0"/>
          <w:numId w:val="33"/>
        </w:numPr>
        <w:rPr>
          <w:rFonts w:ascii="Arial" w:eastAsia="Times New Roman" w:hAnsi="Arial"/>
          <w:b/>
        </w:rPr>
      </w:pPr>
      <w:r w:rsidRPr="006C33AA">
        <w:rPr>
          <w:rFonts w:ascii="Arial" w:eastAsia="Times New Roman" w:hAnsi="Arial"/>
          <w:b/>
        </w:rPr>
        <w:t>Final Considerations</w:t>
      </w:r>
    </w:p>
    <w:p w:rsidR="00AB5BD6" w:rsidRPr="001E2CE2" w:rsidRDefault="00AB5BD6" w:rsidP="00AB5BD6">
      <w:pPr>
        <w:jc w:val="both"/>
      </w:pPr>
      <w:r w:rsidRPr="001E2CE2">
        <w:t>Working language when contacting European PROGRES is both English and Serbian. However, all official correspondence should be in English only. Working language of the contracted implementer will be Serbian.</w:t>
      </w:r>
    </w:p>
    <w:p w:rsidR="00AB5BD6" w:rsidRDefault="00AB5BD6" w:rsidP="00AB5BD6"/>
    <w:p w:rsidR="00AB5BD6" w:rsidRDefault="00AB5BD6">
      <w:pPr>
        <w:rPr>
          <w:b/>
          <w:bCs/>
          <w:color w:val="518ECB"/>
          <w:sz w:val="28"/>
          <w:szCs w:val="28"/>
        </w:rPr>
      </w:pPr>
      <w:r>
        <w:br w:type="page"/>
      </w:r>
    </w:p>
    <w:p w:rsidR="00BD5D47" w:rsidRPr="00E64111" w:rsidRDefault="00E5240F" w:rsidP="00EA08A4">
      <w:pPr>
        <w:pStyle w:val="Headline"/>
        <w:spacing w:before="40"/>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r w:rsidRPr="00E5240F">
        <w:rPr>
          <w:rFonts w:ascii="Arial" w:hAnsi="Arial" w:cs="Arial"/>
          <w:bCs/>
          <w:color w:val="000000"/>
          <w:sz w:val="20"/>
        </w:rPr>
        <w:t>____________________________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________________________________</w:t>
      </w:r>
      <w:r>
        <w:rPr>
          <w:rStyle w:val="Emphasis"/>
          <w:i w:val="0"/>
        </w:rPr>
        <w:t>[</w:t>
      </w:r>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r w:rsidRPr="00E5240F">
        <w:rPr>
          <w:color w:val="000000"/>
        </w:rPr>
        <w:t>_________________________________________________________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r w:rsidRPr="00E5240F">
        <w:rPr>
          <w:color w:val="000000"/>
        </w:rPr>
        <w:t>__________________________________________________________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r w:rsidRPr="00E5240F">
        <w:rPr>
          <w:color w:val="000000"/>
        </w:rPr>
        <w:t>___________________________________________________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r w:rsidRPr="00E5240F">
        <w:rPr>
          <w:color w:val="000000"/>
        </w:rPr>
        <w:t>______________________________________________________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[insert RFQ reference No.]</w:t>
      </w:r>
    </w:p>
    <w:p w:rsidR="00207CEB" w:rsidRDefault="00207CEB" w:rsidP="00432175">
      <w:pPr>
        <w:pStyle w:val="BankNormal"/>
        <w:spacing w:after="60"/>
        <w:rPr>
          <w:rFonts w:ascii="Arial" w:hAnsi="Arial" w:cs="Arial"/>
          <w:iCs/>
          <w:sz w:val="20"/>
          <w:lang w:val="en-GB"/>
        </w:rPr>
      </w:pPr>
    </w:p>
    <w:p w:rsidR="00207CEB" w:rsidRDefault="00207CEB" w:rsidP="00207CEB">
      <w:pPr>
        <w:spacing w:before="7" w:line="220" w:lineRule="exact"/>
        <w:rPr>
          <w:b/>
        </w:rPr>
      </w:pPr>
      <w:r w:rsidRPr="007951BF">
        <w:rPr>
          <w:b/>
        </w:rPr>
        <w:t xml:space="preserve">Cost breakdown per </w:t>
      </w:r>
      <w:r>
        <w:rPr>
          <w:b/>
        </w:rPr>
        <w:t xml:space="preserve">component </w:t>
      </w:r>
    </w:p>
    <w:p w:rsidR="00207CEB" w:rsidRDefault="00207CEB" w:rsidP="00207CEB">
      <w:pPr>
        <w:spacing w:before="7" w:line="220" w:lineRule="exact"/>
        <w:rPr>
          <w:highlight w:val="magenta"/>
        </w:rPr>
      </w:pPr>
    </w:p>
    <w:p w:rsidR="00207CEB" w:rsidRDefault="00207CEB" w:rsidP="00207CEB">
      <w:pPr>
        <w:jc w:val="both"/>
      </w:pPr>
      <w:r>
        <w:t xml:space="preserve">Bidders </w:t>
      </w:r>
      <w:r w:rsidRPr="007951BF">
        <w:t xml:space="preserve">are requested to provide the cost breakdown for the above given prices based on the following format. </w:t>
      </w:r>
      <w:r>
        <w:t>UNOPS</w:t>
      </w:r>
      <w:r w:rsidRPr="007951BF">
        <w:t xml:space="preserve"> shall use the cost breakdown for the price reasonability assessment purposes as well as the calculation of price in the event that both parties </w:t>
      </w:r>
      <w:r>
        <w:t>agree to a contract amendment on the future.</w:t>
      </w:r>
    </w:p>
    <w:p w:rsidR="00207CEB" w:rsidRDefault="00207CEB" w:rsidP="00207CEB">
      <w:pPr>
        <w:jc w:val="both"/>
      </w:pPr>
    </w:p>
    <w:p w:rsidR="00207CEB" w:rsidRDefault="00207CEB" w:rsidP="00207CEB">
      <w:pPr>
        <w:jc w:val="both"/>
      </w:pPr>
    </w:p>
    <w:tbl>
      <w:tblPr>
        <w:tblStyle w:val="TableGrid"/>
        <w:tblW w:w="0" w:type="auto"/>
        <w:tblInd w:w="108" w:type="dxa"/>
        <w:tblLook w:val="04A0"/>
      </w:tblPr>
      <w:tblGrid>
        <w:gridCol w:w="2534"/>
        <w:gridCol w:w="3703"/>
      </w:tblGrid>
      <w:tr w:rsidR="003470DA" w:rsidRPr="00E64111" w:rsidTr="00A84049">
        <w:trPr>
          <w:trHeight w:val="295"/>
        </w:trPr>
        <w:tc>
          <w:tcPr>
            <w:tcW w:w="2534" w:type="dxa"/>
            <w:shd w:val="clear" w:color="auto" w:fill="D9D9D9" w:themeFill="background1" w:themeFillShade="D9"/>
            <w:vAlign w:val="center"/>
          </w:tcPr>
          <w:p w:rsidR="003470DA" w:rsidRPr="00BC3C5B" w:rsidRDefault="00E5240F" w:rsidP="003470DA">
            <w:pPr>
              <w:rPr>
                <w:rFonts w:ascii="Arial" w:hAnsi="Arial"/>
                <w:b/>
              </w:rPr>
            </w:pPr>
            <w:r w:rsidRPr="00BC3C5B">
              <w:rPr>
                <w:rFonts w:ascii="Arial" w:hAnsi="Arial"/>
                <w:b/>
              </w:rPr>
              <w:t>Currency</w:t>
            </w:r>
          </w:p>
        </w:tc>
        <w:tc>
          <w:tcPr>
            <w:tcW w:w="3703" w:type="dxa"/>
            <w:vAlign w:val="center"/>
          </w:tcPr>
          <w:p w:rsidR="003470DA" w:rsidRPr="00BC3C5B" w:rsidRDefault="003470DA" w:rsidP="003470DA">
            <w:pPr>
              <w:rPr>
                <w:rFonts w:ascii="Arial" w:hAnsi="Arial"/>
                <w:b/>
              </w:rPr>
            </w:pPr>
          </w:p>
        </w:tc>
      </w:tr>
    </w:tbl>
    <w:p w:rsidR="00DC0356" w:rsidRDefault="00DC0356" w:rsidP="003470DA">
      <w:pPr>
        <w:rPr>
          <w:b/>
        </w:rPr>
      </w:pPr>
    </w:p>
    <w:tbl>
      <w:tblP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9"/>
        <w:gridCol w:w="1529"/>
        <w:gridCol w:w="1472"/>
        <w:gridCol w:w="1719"/>
        <w:gridCol w:w="1897"/>
      </w:tblGrid>
      <w:tr w:rsidR="00BC3C5B" w:rsidRPr="0029498A" w:rsidTr="00BC3C5B">
        <w:trPr>
          <w:cantSplit/>
          <w:trHeight w:val="712"/>
        </w:trPr>
        <w:tc>
          <w:tcPr>
            <w:tcW w:w="5000" w:type="pct"/>
            <w:gridSpan w:val="5"/>
          </w:tcPr>
          <w:p w:rsidR="00BC3C5B" w:rsidRDefault="006F6335" w:rsidP="00BC3C5B">
            <w:pPr>
              <w:jc w:val="center"/>
              <w:rPr>
                <w:rFonts w:eastAsia="Calibri"/>
                <w:b/>
                <w:snapToGrid w:val="0"/>
              </w:rPr>
            </w:pPr>
            <w:r>
              <w:rPr>
                <w:b/>
                <w:sz w:val="22"/>
                <w:szCs w:val="22"/>
              </w:rPr>
              <w:t>P</w:t>
            </w:r>
            <w:r w:rsidRPr="00A1284D">
              <w:rPr>
                <w:b/>
                <w:sz w:val="22"/>
                <w:szCs w:val="22"/>
              </w:rPr>
              <w:t>rovision of consultancy services and certification for Ü-Mark for timber panel elements according to the German state building codes and RAL Quality Label for timber house construction (RAL GZ-422/1) in one enterprise from Southwest Serbia</w:t>
            </w:r>
            <w:r w:rsidR="00877305">
              <w:rPr>
                <w:b/>
                <w:sz w:val="22"/>
                <w:szCs w:val="22"/>
              </w:rPr>
              <w:t xml:space="preserve"> – re-advertised</w:t>
            </w:r>
          </w:p>
          <w:p w:rsidR="00207CEB" w:rsidRPr="00207CEB" w:rsidRDefault="00207CEB" w:rsidP="00207CEB">
            <w:pPr>
              <w:spacing w:before="7" w:line="220" w:lineRule="exact"/>
              <w:jc w:val="cente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94"/>
        </w:trPr>
        <w:tc>
          <w:tcPr>
            <w:tcW w:w="1616" w:type="pct"/>
            <w:shd w:val="clear" w:color="auto" w:fill="D9D9D9" w:themeFill="background1" w:themeFillShade="D9"/>
            <w:vAlign w:val="center"/>
          </w:tcPr>
          <w:p w:rsidR="00BC3C5B" w:rsidRDefault="00BC3C5B" w:rsidP="00BC3C5B">
            <w:pPr>
              <w:jc w:val="center"/>
              <w:rPr>
                <w:rFonts w:eastAsia="Calibri"/>
                <w:b/>
                <w:snapToGrid w:val="0"/>
              </w:rPr>
            </w:pPr>
            <w:r>
              <w:rPr>
                <w:rFonts w:eastAsia="Calibri"/>
                <w:b/>
                <w:snapToGrid w:val="0"/>
              </w:rPr>
              <w:t>Cost component</w:t>
            </w:r>
          </w:p>
          <w:p w:rsidR="00207CEB" w:rsidRPr="007951BF" w:rsidRDefault="00207CEB" w:rsidP="00207CEB">
            <w:pPr>
              <w:spacing w:before="7" w:line="220" w:lineRule="exact"/>
              <w:jc w:val="center"/>
              <w:rPr>
                <w:b/>
              </w:rPr>
            </w:pPr>
            <w:r>
              <w:rPr>
                <w:iCs/>
                <w:highlight w:val="cyan"/>
              </w:rPr>
              <w:t>adjust as necessary</w:t>
            </w:r>
            <w:r w:rsidRPr="00E5240F">
              <w:rPr>
                <w:iCs/>
                <w:highlight w:val="cyan"/>
              </w:rPr>
              <w:t>]</w:t>
            </w:r>
          </w:p>
          <w:p w:rsidR="00207CEB" w:rsidRPr="0038457B" w:rsidRDefault="00207CEB" w:rsidP="00BC3C5B">
            <w:pPr>
              <w:jc w:val="center"/>
              <w:rPr>
                <w:rFonts w:eastAsia="Calibri"/>
                <w:b/>
                <w:snapToGrid w:val="0"/>
              </w:rPr>
            </w:pPr>
          </w:p>
        </w:tc>
        <w:tc>
          <w:tcPr>
            <w:tcW w:w="782" w:type="pct"/>
            <w:shd w:val="clear" w:color="auto" w:fill="D9D9D9" w:themeFill="background1" w:themeFillShade="D9"/>
            <w:vAlign w:val="center"/>
          </w:tcPr>
          <w:p w:rsidR="00BC3C5B" w:rsidRPr="0038457B" w:rsidRDefault="00BC3C5B" w:rsidP="00BC3C5B">
            <w:pPr>
              <w:ind w:right="-108"/>
              <w:jc w:val="center"/>
              <w:rPr>
                <w:rFonts w:eastAsia="Calibri"/>
                <w:b/>
                <w:snapToGrid w:val="0"/>
              </w:rPr>
            </w:pPr>
            <w:r>
              <w:rPr>
                <w:rFonts w:eastAsia="Calibri"/>
                <w:b/>
                <w:snapToGrid w:val="0"/>
              </w:rPr>
              <w:t>Unit of measurement</w:t>
            </w:r>
          </w:p>
        </w:tc>
        <w:tc>
          <w:tcPr>
            <w:tcW w:w="753" w:type="pct"/>
            <w:shd w:val="clear" w:color="auto" w:fill="D9D9D9" w:themeFill="background1" w:themeFillShade="D9"/>
            <w:vAlign w:val="center"/>
          </w:tcPr>
          <w:p w:rsidR="00BC3C5B" w:rsidRPr="0038457B" w:rsidRDefault="00207CEB" w:rsidP="00BC3C5B">
            <w:pPr>
              <w:ind w:right="-108"/>
              <w:jc w:val="center"/>
              <w:rPr>
                <w:rFonts w:eastAsia="Calibri"/>
                <w:b/>
                <w:snapToGrid w:val="0"/>
              </w:rPr>
            </w:pPr>
            <w:r>
              <w:rPr>
                <w:rFonts w:eastAsia="Calibri"/>
                <w:b/>
                <w:snapToGrid w:val="0"/>
              </w:rPr>
              <w:t>Quantity</w:t>
            </w:r>
          </w:p>
        </w:tc>
        <w:tc>
          <w:tcPr>
            <w:tcW w:w="879" w:type="pct"/>
            <w:shd w:val="clear" w:color="auto" w:fill="D9D9D9" w:themeFill="background1" w:themeFillShade="D9"/>
            <w:vAlign w:val="center"/>
          </w:tcPr>
          <w:p w:rsidR="00BC3C5B" w:rsidRPr="0038457B" w:rsidRDefault="00BC3C5B" w:rsidP="00BC3C5B">
            <w:pPr>
              <w:jc w:val="center"/>
              <w:rPr>
                <w:rFonts w:eastAsia="Calibri"/>
                <w:b/>
                <w:snapToGrid w:val="0"/>
              </w:rPr>
            </w:pPr>
            <w:r w:rsidRPr="0038457B">
              <w:rPr>
                <w:rFonts w:eastAsia="Calibri"/>
                <w:b/>
                <w:snapToGrid w:val="0"/>
              </w:rPr>
              <w:t>Remuneration per Unit</w:t>
            </w:r>
          </w:p>
        </w:tc>
        <w:tc>
          <w:tcPr>
            <w:tcW w:w="970" w:type="pct"/>
            <w:shd w:val="clear" w:color="auto" w:fill="D9D9D9" w:themeFill="background1" w:themeFillShade="D9"/>
            <w:vAlign w:val="center"/>
          </w:tcPr>
          <w:p w:rsidR="00BC3C5B" w:rsidRPr="0038457B" w:rsidRDefault="00BC3C5B" w:rsidP="00BC3C5B">
            <w:pPr>
              <w:jc w:val="center"/>
              <w:rPr>
                <w:rFonts w:eastAsia="Calibri"/>
                <w:b/>
                <w:snapToGrid w:val="0"/>
              </w:rPr>
            </w:pPr>
            <w:r w:rsidRPr="0038457B">
              <w:rPr>
                <w:rFonts w:eastAsia="Calibri"/>
                <w:b/>
                <w:snapToGrid w:val="0"/>
              </w:rPr>
              <w:t>Total Rate for the Period</w:t>
            </w: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Pr="0038457B" w:rsidRDefault="00BC3C5B" w:rsidP="00BC3C5B">
            <w:pPr>
              <w:rPr>
                <w:rFonts w:eastAsia="Calibri"/>
                <w:b/>
                <w:snapToGrid w:val="0"/>
              </w:rPr>
            </w:pPr>
            <w:r>
              <w:rPr>
                <w:rFonts w:eastAsia="Calibri"/>
                <w:b/>
                <w:snapToGrid w:val="0"/>
              </w:rPr>
              <w:t>Personnel</w:t>
            </w: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207C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37"/>
        </w:trPr>
        <w:tc>
          <w:tcPr>
            <w:tcW w:w="4030" w:type="pct"/>
            <w:gridSpan w:val="4"/>
            <w:vAlign w:val="center"/>
          </w:tcPr>
          <w:p w:rsidR="00BC3C5B" w:rsidRDefault="00BC3C5B" w:rsidP="00BC3C5B">
            <w:pPr>
              <w:jc w:val="right"/>
              <w:rPr>
                <w:rFonts w:eastAsia="Calibri"/>
                <w:b/>
                <w:snapToGrid w:val="0"/>
              </w:rPr>
            </w:pPr>
            <w:r w:rsidRPr="0038457B">
              <w:rPr>
                <w:rFonts w:eastAsia="Calibri"/>
                <w:b/>
                <w:snapToGrid w:val="0"/>
              </w:rPr>
              <w:t xml:space="preserve">Sub-total </w:t>
            </w:r>
            <w:r>
              <w:rPr>
                <w:rFonts w:eastAsia="Calibri"/>
                <w:b/>
                <w:snapToGrid w:val="0"/>
              </w:rPr>
              <w:t>Personnel</w:t>
            </w:r>
          </w:p>
          <w:p w:rsidR="00207CEB" w:rsidRPr="0038457B" w:rsidRDefault="00207CEB" w:rsidP="00BC3C5B">
            <w:pPr>
              <w:jc w:val="right"/>
              <w:rPr>
                <w:rFonts w:eastAsia="Calibri"/>
                <w:b/>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4030" w:type="pct"/>
            <w:gridSpan w:val="4"/>
            <w:vAlign w:val="center"/>
          </w:tcPr>
          <w:p w:rsidR="00BC3C5B" w:rsidRPr="0038457B" w:rsidRDefault="00BC3C5B" w:rsidP="00BC3C5B">
            <w:pPr>
              <w:rPr>
                <w:rFonts w:eastAsia="Calibri"/>
                <w:b/>
                <w:snapToGrid w:val="0"/>
              </w:rPr>
            </w:pPr>
            <w:r>
              <w:rPr>
                <w:rFonts w:eastAsia="Calibri"/>
                <w:b/>
                <w:snapToGrid w:val="0"/>
              </w:rPr>
              <w:t xml:space="preserve">Other expenses </w:t>
            </w: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27"/>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4030" w:type="pct"/>
            <w:gridSpan w:val="4"/>
            <w:vAlign w:val="center"/>
          </w:tcPr>
          <w:p w:rsidR="00BC3C5B" w:rsidRDefault="00BC3C5B" w:rsidP="00BC3C5B">
            <w:pPr>
              <w:jc w:val="right"/>
              <w:rPr>
                <w:rFonts w:eastAsia="Calibri"/>
                <w:b/>
                <w:snapToGrid w:val="0"/>
              </w:rPr>
            </w:pPr>
            <w:r w:rsidRPr="0038457B">
              <w:rPr>
                <w:rFonts w:eastAsia="Calibri"/>
                <w:b/>
                <w:snapToGrid w:val="0"/>
              </w:rPr>
              <w:t xml:space="preserve">Sub-total </w:t>
            </w:r>
            <w:r>
              <w:rPr>
                <w:rFonts w:eastAsia="Calibri"/>
                <w:b/>
                <w:snapToGrid w:val="0"/>
              </w:rPr>
              <w:t>Other expenses</w:t>
            </w:r>
          </w:p>
          <w:p w:rsidR="00207CEB" w:rsidRPr="0038457B" w:rsidRDefault="00207CEB" w:rsidP="00BC3C5B">
            <w:pPr>
              <w:jc w:val="right"/>
              <w:rPr>
                <w:rFonts w:eastAsia="Calibri"/>
                <w:b/>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53"/>
        </w:trPr>
        <w:tc>
          <w:tcPr>
            <w:tcW w:w="4030" w:type="pct"/>
            <w:gridSpan w:val="4"/>
            <w:vAlign w:val="center"/>
          </w:tcPr>
          <w:p w:rsidR="00BC3C5B" w:rsidRPr="0038457B" w:rsidRDefault="00BC3C5B" w:rsidP="006F6335">
            <w:pPr>
              <w:jc w:val="right"/>
              <w:rPr>
                <w:rFonts w:eastAsia="Calibri"/>
                <w:b/>
                <w:snapToGrid w:val="0"/>
              </w:rPr>
            </w:pPr>
            <w:r w:rsidRPr="007951BF">
              <w:rPr>
                <w:rFonts w:eastAsia="Calibri"/>
                <w:b/>
                <w:snapToGrid w:val="0"/>
              </w:rPr>
              <w:t>TOTAL</w:t>
            </w:r>
            <w:r w:rsidR="00FF51FF">
              <w:rPr>
                <w:rFonts w:eastAsia="Calibri"/>
                <w:b/>
                <w:snapToGrid w:val="0"/>
              </w:rPr>
              <w:t xml:space="preserve"> </w:t>
            </w:r>
          </w:p>
        </w:tc>
        <w:tc>
          <w:tcPr>
            <w:tcW w:w="970" w:type="pct"/>
          </w:tcPr>
          <w:p w:rsidR="00BC3C5B" w:rsidRPr="0038457B" w:rsidRDefault="00BC3C5B" w:rsidP="00BC3C5B">
            <w:pPr>
              <w:rPr>
                <w:rFonts w:eastAsia="Calibri"/>
                <w:snapToGrid w:val="0"/>
              </w:rPr>
            </w:pPr>
          </w:p>
        </w:tc>
      </w:tr>
    </w:tbl>
    <w:p w:rsidR="00DC0356" w:rsidRPr="0029498A" w:rsidRDefault="00DC0356" w:rsidP="003470DA">
      <w:pPr>
        <w:rPr>
          <w:b/>
        </w:rPr>
      </w:pPr>
    </w:p>
    <w:p w:rsidR="00CE7A4D" w:rsidRDefault="00CE7A4D" w:rsidP="00563018">
      <w:pPr>
        <w:pStyle w:val="BankNormal"/>
        <w:spacing w:after="0"/>
        <w:rPr>
          <w:rFonts w:ascii="Arial" w:hAnsi="Arial" w:cs="Arial"/>
          <w:sz w:val="20"/>
          <w:lang w:val="en-GB"/>
        </w:rPr>
      </w:pPr>
    </w:p>
    <w:p w:rsidR="00A84049" w:rsidRPr="00A84049" w:rsidRDefault="00A84049" w:rsidP="00A84049">
      <w:pPr>
        <w:rPr>
          <w:b/>
        </w:rPr>
      </w:pPr>
      <w:r w:rsidRPr="00A84049">
        <w:rPr>
          <w:b/>
        </w:rPr>
        <w:t xml:space="preserve">NOTES: </w:t>
      </w:r>
    </w:p>
    <w:p w:rsidR="00981334" w:rsidRPr="00981334" w:rsidRDefault="00A84049" w:rsidP="00A53CCD">
      <w:pPr>
        <w:pStyle w:val="ListParagraph"/>
        <w:numPr>
          <w:ilvl w:val="3"/>
          <w:numId w:val="26"/>
        </w:numPr>
        <w:ind w:left="709" w:hanging="425"/>
        <w:rPr>
          <w:rFonts w:ascii="Arial" w:eastAsia="Times New Roman" w:hAnsi="Arial"/>
          <w:sz w:val="20"/>
          <w:szCs w:val="20"/>
        </w:rPr>
      </w:pPr>
      <w:r w:rsidRPr="00981334">
        <w:rPr>
          <w:rFonts w:ascii="Arial" w:eastAsia="Times New Roman" w:hAnsi="Arial"/>
          <w:sz w:val="20"/>
          <w:szCs w:val="20"/>
        </w:rPr>
        <w:t>The offered prices are net of any direct taxes, customs duties and indirect taxes and VAT.</w:t>
      </w:r>
    </w:p>
    <w:p w:rsidR="00CE7A4D" w:rsidRPr="00981334" w:rsidRDefault="007A36BE" w:rsidP="00A53CCD">
      <w:pPr>
        <w:pStyle w:val="ListParagraph"/>
        <w:numPr>
          <w:ilvl w:val="3"/>
          <w:numId w:val="26"/>
        </w:numPr>
        <w:ind w:left="709" w:hanging="425"/>
        <w:rPr>
          <w:rFonts w:ascii="Arial" w:eastAsia="Times New Roman" w:hAnsi="Arial"/>
          <w:sz w:val="20"/>
          <w:szCs w:val="20"/>
        </w:rPr>
      </w:pPr>
      <w:r w:rsidRPr="00071AA8">
        <w:rPr>
          <w:rFonts w:ascii="Arial" w:hAnsi="Arial"/>
          <w:color w:val="000000"/>
          <w:sz w:val="20"/>
          <w:szCs w:val="20"/>
          <w:lang w:val="en-AU"/>
        </w:rPr>
        <w:t>Bidders shall be allowed to quote prices for one or more lots identified in Section III: Schedule of Requirements. However, Bidders must offer 100 % of the items specified for each lot and to 100% of the quantities specified for each item of a lot. Evaluation will be done per lot.</w:t>
      </w:r>
    </w:p>
    <w:p w:rsidR="00981334" w:rsidRDefault="00981334" w:rsidP="00A53CCD">
      <w:pPr>
        <w:pStyle w:val="ListParagraph"/>
        <w:numPr>
          <w:ilvl w:val="3"/>
          <w:numId w:val="26"/>
        </w:numPr>
        <w:ind w:left="709" w:hanging="425"/>
        <w:rPr>
          <w:rFonts w:ascii="Arial" w:eastAsia="Times New Roman" w:hAnsi="Arial"/>
          <w:sz w:val="20"/>
          <w:szCs w:val="20"/>
        </w:rPr>
      </w:pPr>
      <w:r w:rsidRPr="00981334">
        <w:rPr>
          <w:rFonts w:ascii="Arial" w:eastAsia="Times New Roman" w:hAnsi="Arial"/>
          <w:sz w:val="20"/>
          <w:szCs w:val="20"/>
        </w:rPr>
        <w:t>At the time the Contract is awarded, UNOPS reserves the right to vary the quantity of the associated services specified above, provided this does not exceed +/- 20%, without any change in the unit prices or other terms and conditions of the RFQ.</w:t>
      </w:r>
    </w:p>
    <w:p w:rsidR="0026666D" w:rsidRPr="00981334" w:rsidRDefault="0026666D" w:rsidP="00A53CCD">
      <w:pPr>
        <w:pStyle w:val="ListParagraph"/>
        <w:numPr>
          <w:ilvl w:val="3"/>
          <w:numId w:val="26"/>
        </w:numPr>
        <w:ind w:left="709" w:hanging="425"/>
        <w:rPr>
          <w:rFonts w:ascii="Arial" w:eastAsia="Times New Roman" w:hAnsi="Arial"/>
          <w:sz w:val="20"/>
          <w:szCs w:val="20"/>
        </w:rPr>
      </w:pPr>
      <w:r>
        <w:rPr>
          <w:rFonts w:ascii="Arial" w:eastAsia="Times New Roman" w:hAnsi="Arial"/>
          <w:sz w:val="20"/>
          <w:szCs w:val="20"/>
        </w:rPr>
        <w:t xml:space="preserve">Budget breakdown is used for information, but financial evaluation of the offers will be done in line with </w:t>
      </w:r>
      <w:r w:rsidRPr="0026666D">
        <w:rPr>
          <w:rFonts w:ascii="Arial" w:eastAsia="Times New Roman" w:hAnsi="Arial"/>
          <w:i/>
          <w:sz w:val="20"/>
          <w:szCs w:val="20"/>
        </w:rPr>
        <w:t>Section I</w:t>
      </w:r>
      <w:r>
        <w:rPr>
          <w:rFonts w:ascii="Arial" w:eastAsia="Times New Roman" w:hAnsi="Arial"/>
          <w:i/>
          <w:sz w:val="20"/>
          <w:szCs w:val="20"/>
        </w:rPr>
        <w:t>: RFQ Particulars</w:t>
      </w:r>
      <w:r>
        <w:rPr>
          <w:rFonts w:ascii="Arial" w:eastAsia="Times New Roman" w:hAnsi="Arial"/>
          <w:sz w:val="20"/>
          <w:szCs w:val="20"/>
        </w:rPr>
        <w:t xml:space="preserve">, part </w:t>
      </w:r>
      <w:r w:rsidR="007A36BE">
        <w:rPr>
          <w:rFonts w:ascii="Arial" w:eastAsia="Times New Roman" w:hAnsi="Arial"/>
          <w:i/>
          <w:sz w:val="20"/>
          <w:szCs w:val="20"/>
        </w:rPr>
        <w:t>Evaluation</w:t>
      </w:r>
      <w:r>
        <w:rPr>
          <w:rFonts w:ascii="Arial" w:eastAsia="Times New Roman" w:hAnsi="Arial"/>
          <w:i/>
          <w:sz w:val="20"/>
          <w:szCs w:val="20"/>
        </w:rPr>
        <w:t xml:space="preserve"> method and criteria.</w:t>
      </w:r>
    </w:p>
    <w:p w:rsidR="00563018" w:rsidRPr="00E64111" w:rsidRDefault="00E5240F" w:rsidP="00563018">
      <w:pPr>
        <w:pStyle w:val="BankNormal"/>
        <w:spacing w:after="0"/>
        <w:rPr>
          <w:rFonts w:ascii="Arial" w:hAnsi="Arial" w:cs="Arial"/>
          <w:iCs/>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563018" w:rsidRDefault="00563018" w:rsidP="00563018">
      <w:pPr>
        <w:autoSpaceDE w:val="0"/>
        <w:autoSpaceDN w:val="0"/>
        <w:adjustRightInd w:val="0"/>
        <w:rPr>
          <w:b/>
          <w:bCs/>
          <w:color w:val="000000"/>
        </w:rPr>
      </w:pPr>
    </w:p>
    <w:p w:rsidR="00207CEB" w:rsidRDefault="00207CEB" w:rsidP="00563018">
      <w:pPr>
        <w:autoSpaceDE w:val="0"/>
        <w:autoSpaceDN w:val="0"/>
        <w:adjustRightInd w:val="0"/>
        <w:rPr>
          <w:b/>
          <w:bCs/>
          <w:color w:val="000000"/>
        </w:rPr>
      </w:pPr>
    </w:p>
    <w:p w:rsidR="00233F46" w:rsidRDefault="00E5240F" w:rsidP="00A53CCD">
      <w:pPr>
        <w:pStyle w:val="MarginText"/>
        <w:numPr>
          <w:ilvl w:val="0"/>
          <w:numId w:val="21"/>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BB2A2B" w:rsidRDefault="00E5240F" w:rsidP="00BB2A2B">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06D47" w:rsidRPr="00E64111" w:rsidRDefault="00E5240F" w:rsidP="00BB2A2B">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06D47" w:rsidRPr="00E64111" w:rsidRDefault="00C06D47" w:rsidP="00BB2A2B">
      <w:pPr>
        <w:tabs>
          <w:tab w:val="center" w:pos="4320"/>
          <w:tab w:val="right" w:pos="8640"/>
        </w:tabs>
        <w:rPr>
          <w:b/>
          <w:color w:val="528CC9"/>
        </w:rPr>
      </w:pPr>
    </w:p>
    <w:p w:rsidR="00BB2A2B" w:rsidRPr="001C26E9" w:rsidRDefault="00E5240F" w:rsidP="00546408">
      <w:pPr>
        <w:numPr>
          <w:ilvl w:val="0"/>
          <w:numId w:val="14"/>
        </w:numPr>
        <w:tabs>
          <w:tab w:val="center" w:pos="4320"/>
          <w:tab w:val="right" w:pos="8640"/>
        </w:tabs>
        <w:rPr>
          <w:sz w:val="16"/>
          <w:szCs w:val="16"/>
        </w:rPr>
      </w:pPr>
      <w:r w:rsidRPr="00E5240F">
        <w:lastRenderedPageBreak/>
        <w:t>_____</w:t>
      </w:r>
      <w:r w:rsidRPr="001C26E9">
        <w:rPr>
          <w:sz w:val="16"/>
          <w:szCs w:val="16"/>
        </w:rPr>
        <w:t>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546408">
      <w:pPr>
        <w:numPr>
          <w:ilvl w:val="0"/>
          <w:numId w:val="14"/>
        </w:numPr>
        <w:tabs>
          <w:tab w:val="center" w:pos="4320"/>
          <w:tab w:val="right" w:pos="8640"/>
        </w:tabs>
        <w:rPr>
          <w:sz w:val="16"/>
          <w:szCs w:val="16"/>
        </w:rPr>
      </w:pPr>
      <w:r w:rsidRPr="001C26E9">
        <w:rPr>
          <w:sz w:val="16"/>
          <w:szCs w:val="16"/>
        </w:rPr>
        <w:t>_________________________________________________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546408">
      <w:pPr>
        <w:numPr>
          <w:ilvl w:val="0"/>
          <w:numId w:val="14"/>
        </w:numPr>
        <w:tabs>
          <w:tab w:val="center" w:pos="4320"/>
          <w:tab w:val="right" w:pos="8640"/>
        </w:tabs>
        <w:rPr>
          <w:sz w:val="16"/>
          <w:szCs w:val="16"/>
        </w:rPr>
      </w:pPr>
      <w:r w:rsidRPr="001C26E9">
        <w:rPr>
          <w:sz w:val="16"/>
          <w:szCs w:val="16"/>
        </w:rPr>
        <w:t>_________________________________________________</w:t>
      </w:r>
    </w:p>
    <w:p w:rsidR="00207CEB" w:rsidRDefault="00207CEB" w:rsidP="00563018">
      <w:pPr>
        <w:pStyle w:val="MarginText"/>
        <w:spacing w:before="120" w:after="0" w:line="240" w:lineRule="auto"/>
        <w:rPr>
          <w:rFonts w:ascii="Arial" w:eastAsia="Calibri" w:hAnsi="Arial" w:cs="Arial"/>
          <w:color w:val="000000"/>
          <w:sz w:val="20"/>
        </w:rPr>
      </w:pPr>
    </w:p>
    <w:p w:rsidR="00233F46" w:rsidRDefault="001F7DB1" w:rsidP="00A53CCD">
      <w:pPr>
        <w:pStyle w:val="MarginText"/>
        <w:numPr>
          <w:ilvl w:val="0"/>
          <w:numId w:val="21"/>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w:t>
      </w:r>
      <w:r w:rsidR="00A84049">
        <w:rPr>
          <w:rFonts w:ascii="Arial" w:eastAsia="Calibri" w:hAnsi="Arial" w:cs="Arial"/>
          <w:b/>
          <w:color w:val="000000"/>
          <w:sz w:val="20"/>
        </w:rPr>
        <w:t>associated</w:t>
      </w:r>
      <w:r>
        <w:rPr>
          <w:rFonts w:ascii="Arial" w:eastAsia="Calibri" w:hAnsi="Arial" w:cs="Arial"/>
          <w:b/>
          <w:color w:val="000000"/>
          <w:sz w:val="20"/>
        </w:rPr>
        <w:t xml:space="preserve"> to the Bidder</w:t>
      </w:r>
    </w:p>
    <w:p w:rsidR="00233F46" w:rsidRPr="001F7DB1" w:rsidRDefault="00233F46" w:rsidP="001F7DB1">
      <w:pPr>
        <w:spacing w:after="120"/>
        <w:jc w:val="both"/>
      </w:pPr>
      <w:r w:rsidRPr="001F7DB1">
        <w:t>Bidder must also</w:t>
      </w:r>
      <w:r w:rsidRPr="00A84049">
        <w:t xml:space="preserve"> identify and disclose </w:t>
      </w:r>
      <w:r w:rsidR="001F7DB1" w:rsidRPr="00A84049">
        <w:t>any</w:t>
      </w:r>
      <w:r w:rsidRPr="00A84049">
        <w:t xml:space="preserve"> information regarding </w:t>
      </w:r>
      <w:r w:rsidR="001F7DB1" w:rsidRPr="00A84049">
        <w:t>all</w:t>
      </w:r>
      <w:r w:rsidRPr="00A84049">
        <w:t xml:space="preserve"> </w:t>
      </w:r>
      <w:r w:rsidR="000B2EAB" w:rsidRPr="00A84049">
        <w:t xml:space="preserve">associated </w:t>
      </w:r>
      <w:r w:rsidR="001F7DB1" w:rsidRPr="00A84049">
        <w:t xml:space="preserve">legal </w:t>
      </w:r>
      <w:r w:rsidRPr="00A84049">
        <w:t>entity/s, if an</w:t>
      </w:r>
      <w:r w:rsidRPr="001F7DB1">
        <w:t>y, by providing full legal name and a</w:t>
      </w:r>
      <w:r w:rsidR="007A38E4">
        <w:t>ddress of the associated</w:t>
      </w:r>
      <w:r w:rsidR="001F7DB1">
        <w:t xml:space="preserve"> entity/s. </w:t>
      </w:r>
    </w:p>
    <w:p w:rsidR="001F7DB1" w:rsidRPr="001F7DB1" w:rsidRDefault="001F7DB1" w:rsidP="001F7DB1">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sidR="00CE7A4D">
        <w:rPr>
          <w:highlight w:val="cyan"/>
          <w:u w:val="single"/>
        </w:rPr>
        <w:t>associated</w:t>
      </w:r>
      <w:r w:rsidRPr="001F7DB1">
        <w:rPr>
          <w:highlight w:val="cyan"/>
          <w:u w:val="single"/>
        </w:rPr>
        <w:t xml:space="preserve"> legal entity]</w:t>
      </w:r>
    </w:p>
    <w:p w:rsidR="001F7DB1" w:rsidRPr="00E64111" w:rsidRDefault="001F7DB1" w:rsidP="001F7DB1">
      <w:pPr>
        <w:tabs>
          <w:tab w:val="center" w:pos="4320"/>
          <w:tab w:val="right" w:pos="8640"/>
        </w:tabs>
        <w:rPr>
          <w:b/>
          <w:color w:val="528CC9"/>
        </w:rPr>
      </w:pPr>
    </w:p>
    <w:p w:rsidR="001F7DB1" w:rsidRPr="001C26E9" w:rsidRDefault="001F7DB1" w:rsidP="00A53CCD">
      <w:pPr>
        <w:numPr>
          <w:ilvl w:val="0"/>
          <w:numId w:val="20"/>
        </w:numPr>
        <w:tabs>
          <w:tab w:val="center" w:pos="4320"/>
          <w:tab w:val="right" w:pos="8640"/>
        </w:tabs>
        <w:rPr>
          <w:sz w:val="16"/>
          <w:szCs w:val="16"/>
        </w:rPr>
      </w:pPr>
      <w:r w:rsidRPr="00E5240F">
        <w:t>_____</w:t>
      </w:r>
      <w:r w:rsidRPr="001C26E9">
        <w:rPr>
          <w:sz w:val="16"/>
          <w:szCs w:val="16"/>
        </w:rPr>
        <w:t>____________________________________________</w:t>
      </w:r>
    </w:p>
    <w:p w:rsidR="001F7DB1" w:rsidRPr="001C26E9" w:rsidRDefault="001F7DB1" w:rsidP="001F7DB1">
      <w:pPr>
        <w:tabs>
          <w:tab w:val="center" w:pos="4320"/>
          <w:tab w:val="right" w:pos="8640"/>
        </w:tabs>
        <w:ind w:left="720"/>
        <w:rPr>
          <w:sz w:val="16"/>
          <w:szCs w:val="16"/>
        </w:rPr>
      </w:pPr>
    </w:p>
    <w:p w:rsidR="001F7DB1" w:rsidRPr="001C26E9" w:rsidRDefault="001F7DB1" w:rsidP="00A53CCD">
      <w:pPr>
        <w:numPr>
          <w:ilvl w:val="0"/>
          <w:numId w:val="20"/>
        </w:numPr>
        <w:tabs>
          <w:tab w:val="center" w:pos="4320"/>
          <w:tab w:val="right" w:pos="8640"/>
        </w:tabs>
        <w:rPr>
          <w:sz w:val="16"/>
          <w:szCs w:val="16"/>
        </w:rPr>
      </w:pPr>
      <w:r w:rsidRPr="001C26E9">
        <w:rPr>
          <w:sz w:val="16"/>
          <w:szCs w:val="16"/>
        </w:rPr>
        <w:t>_________________________________________________</w:t>
      </w:r>
    </w:p>
    <w:p w:rsidR="001F7DB1" w:rsidRPr="001C26E9" w:rsidRDefault="001F7DB1" w:rsidP="001F7DB1">
      <w:pPr>
        <w:tabs>
          <w:tab w:val="center" w:pos="4320"/>
          <w:tab w:val="right" w:pos="8640"/>
        </w:tabs>
        <w:ind w:left="720"/>
        <w:rPr>
          <w:sz w:val="16"/>
          <w:szCs w:val="16"/>
        </w:rPr>
      </w:pPr>
    </w:p>
    <w:p w:rsidR="001F7DB1" w:rsidRPr="001C26E9" w:rsidRDefault="001F7DB1" w:rsidP="00A53CCD">
      <w:pPr>
        <w:numPr>
          <w:ilvl w:val="0"/>
          <w:numId w:val="20"/>
        </w:numPr>
        <w:tabs>
          <w:tab w:val="center" w:pos="4320"/>
          <w:tab w:val="right" w:pos="8640"/>
        </w:tabs>
        <w:rPr>
          <w:sz w:val="16"/>
          <w:szCs w:val="16"/>
        </w:rPr>
      </w:pPr>
      <w:r w:rsidRPr="001C26E9">
        <w:rPr>
          <w:sz w:val="16"/>
          <w:szCs w:val="16"/>
        </w:rPr>
        <w:t>_________________________________________________</w:t>
      </w:r>
    </w:p>
    <w:p w:rsidR="00233F46" w:rsidRDefault="00233F46" w:rsidP="00563018">
      <w:pPr>
        <w:pStyle w:val="MarginText"/>
        <w:spacing w:before="120" w:after="0" w:line="240" w:lineRule="auto"/>
        <w:rPr>
          <w:rFonts w:ascii="Arial" w:eastAsia="Calibri" w:hAnsi="Arial" w:cs="Arial"/>
          <w:color w:val="000000"/>
          <w:sz w:val="20"/>
        </w:rPr>
      </w:pPr>
    </w:p>
    <w:p w:rsidR="000B2EAB" w:rsidRPr="001F7DB1" w:rsidRDefault="000B2EAB" w:rsidP="000B2EAB">
      <w:pPr>
        <w:spacing w:after="120"/>
        <w:jc w:val="both"/>
      </w:pPr>
      <w:r w:rsidRPr="001F7DB1">
        <w:t xml:space="preserve">Should there be no related </w:t>
      </w:r>
      <w:r w:rsidR="00542283">
        <w:t>entities;</w:t>
      </w:r>
      <w:r w:rsidRPr="001F7DB1">
        <w:t xml:space="preserve"> the Bidder must </w:t>
      </w:r>
      <w:r>
        <w:t xml:space="preserve">sign the following </w:t>
      </w:r>
      <w:r w:rsidRPr="001F7DB1">
        <w:t>statement to that effect</w:t>
      </w:r>
      <w:r w:rsidR="00CE7A4D">
        <w:t>:</w:t>
      </w:r>
      <w:r w:rsidRPr="001F7DB1">
        <w:t xml:space="preserve">   </w:t>
      </w:r>
    </w:p>
    <w:p w:rsidR="00A84049" w:rsidRPr="00A84049" w:rsidRDefault="00A84049" w:rsidP="00A84049">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1F7DB1" w:rsidRDefault="001F7DB1" w:rsidP="001F7DB1">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 xml:space="preserve">that there are no legal </w:t>
      </w:r>
      <w:r w:rsidR="000B2EAB">
        <w:rPr>
          <w:rFonts w:ascii="Arial" w:eastAsia="Calibri" w:hAnsi="Arial" w:cs="Arial"/>
          <w:color w:val="000000"/>
          <w:sz w:val="20"/>
        </w:rPr>
        <w:t xml:space="preserve">entities associated </w:t>
      </w:r>
      <w:r>
        <w:rPr>
          <w:rFonts w:ascii="Arial" w:eastAsia="Calibri" w:hAnsi="Arial" w:cs="Arial"/>
          <w:color w:val="000000"/>
          <w:sz w:val="20"/>
        </w:rPr>
        <w:t xml:space="preserve">to </w:t>
      </w:r>
      <w:r w:rsidR="000B2EAB">
        <w:rPr>
          <w:rFonts w:ascii="Arial" w:eastAsia="Calibri" w:hAnsi="Arial" w:cs="Arial"/>
          <w:color w:val="000000"/>
          <w:sz w:val="20"/>
        </w:rPr>
        <w:t xml:space="preserve">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E7A4D" w:rsidRDefault="001F7DB1" w:rsidP="00CE7A4D">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sidR="00CE7A4D">
        <w:rPr>
          <w:rFonts w:ascii="Arial" w:eastAsia="Calibri" w:hAnsi="Arial" w:cs="Arial"/>
          <w:color w:val="000000"/>
          <w:sz w:val="20"/>
        </w:rPr>
        <w:t>.</w:t>
      </w:r>
      <w:r w:rsidRPr="00E5240F">
        <w:rPr>
          <w:rFonts w:ascii="Arial" w:eastAsia="Calibri" w:hAnsi="Arial" w:cs="Arial"/>
          <w:color w:val="000000"/>
          <w:sz w:val="20"/>
        </w:rPr>
        <w:t xml:space="preserve"> </w:t>
      </w:r>
      <w:r w:rsidR="00CE7A4D" w:rsidRPr="00E5240F">
        <w:rPr>
          <w:rFonts w:ascii="Arial" w:eastAsia="Calibri" w:hAnsi="Arial" w:cs="Arial"/>
          <w:color w:val="000000"/>
          <w:sz w:val="20"/>
        </w:rPr>
        <w:t xml:space="preserve">[ </w:t>
      </w:r>
    </w:p>
    <w:p w:rsidR="001F7DB1" w:rsidRPr="00E64111" w:rsidRDefault="001F7DB1" w:rsidP="001F7DB1">
      <w:pPr>
        <w:pStyle w:val="MarginText"/>
        <w:spacing w:before="120" w:after="0" w:line="240" w:lineRule="auto"/>
        <w:rPr>
          <w:rFonts w:ascii="Arial" w:eastAsia="Calibri" w:hAnsi="Arial" w:cs="Arial"/>
          <w:color w:val="000000"/>
          <w:sz w:val="20"/>
        </w:rPr>
      </w:pPr>
    </w:p>
    <w:p w:rsidR="000B2EAB" w:rsidRPr="000B2EAB" w:rsidRDefault="000B2EAB" w:rsidP="00A53CCD">
      <w:pPr>
        <w:pStyle w:val="MarginText"/>
        <w:numPr>
          <w:ilvl w:val="0"/>
          <w:numId w:val="21"/>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E1593E" w:rsidRDefault="00E5240F" w:rsidP="000B2EAB">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06D47" w:rsidRPr="00E64111" w:rsidRDefault="007B7452" w:rsidP="00563018">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00E5240F" w:rsidRPr="00E5240F">
        <w:rPr>
          <w:rFonts w:ascii="Arial" w:eastAsia="Calibri" w:hAnsi="Arial" w:cs="Arial"/>
          <w:color w:val="000000"/>
          <w:sz w:val="20"/>
        </w:rPr>
        <w:t xml:space="preserve">___________________________________ to sign this quotation and bind </w:t>
      </w:r>
    </w:p>
    <w:p w:rsidR="00563018" w:rsidRPr="00E64111" w:rsidRDefault="00E5240F" w:rsidP="00563018">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sidR="001C26E9">
        <w:rPr>
          <w:rFonts w:ascii="Arial" w:eastAsia="Calibri" w:hAnsi="Arial" w:cs="Arial"/>
          <w:color w:val="000000"/>
          <w:sz w:val="20"/>
        </w:rPr>
        <w:t>_______________</w:t>
      </w:r>
      <w:r w:rsidRPr="00E5240F">
        <w:rPr>
          <w:rFonts w:ascii="Arial" w:eastAsia="Calibri" w:hAnsi="Arial" w:cs="Arial"/>
          <w:color w:val="000000"/>
          <w:sz w:val="20"/>
        </w:rPr>
        <w:t>___[</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563018" w:rsidRPr="00E64111" w:rsidRDefault="00563018" w:rsidP="00563018">
      <w:pPr>
        <w:tabs>
          <w:tab w:val="left" w:pos="990"/>
          <w:tab w:val="left" w:pos="5040"/>
          <w:tab w:val="left" w:pos="5850"/>
        </w:tabs>
        <w:rPr>
          <w:color w:val="000000"/>
        </w:rPr>
      </w:pPr>
    </w:p>
    <w:p w:rsidR="00542283" w:rsidRDefault="00542283"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42283" w:rsidRDefault="00E5240F" w:rsidP="00B717E6">
      <w:pPr>
        <w:tabs>
          <w:tab w:val="left" w:pos="990"/>
        </w:tabs>
        <w:rPr>
          <w:color w:val="000000"/>
        </w:rPr>
      </w:pPr>
      <w:r w:rsidRPr="00E5240F">
        <w:rPr>
          <w:color w:val="000000"/>
        </w:rPr>
        <w:t>Signature</w:t>
      </w:r>
      <w:r w:rsidRPr="00E5240F">
        <w:rPr>
          <w:color w:val="000000"/>
        </w:rPr>
        <w:tab/>
        <w:t>: _____________________________________________________________</w:t>
      </w:r>
    </w:p>
    <w:p w:rsidR="00542283" w:rsidRDefault="00542283">
      <w:pPr>
        <w:rPr>
          <w:color w:val="000000"/>
        </w:rPr>
      </w:pPr>
      <w:r>
        <w:rPr>
          <w:color w:val="000000"/>
        </w:rPr>
        <w:br w:type="page"/>
      </w:r>
    </w:p>
    <w:p w:rsidR="00234F9C" w:rsidRPr="00284C74" w:rsidRDefault="00234F9C" w:rsidP="00234F9C">
      <w:pPr>
        <w:pStyle w:val="Headline"/>
      </w:pPr>
      <w:r w:rsidRPr="00284C74">
        <w:lastRenderedPageBreak/>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[insert RFQ reference No.]</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Pr="00E5240F">
        <w:rPr>
          <w:rFonts w:ascii="Arial" w:hAnsi="Arial" w:cs="Arial"/>
          <w:iCs/>
          <w:sz w:val="20"/>
          <w:lang w:val="en-GB"/>
        </w:rPr>
        <w:t>___________________________________________</w:t>
      </w:r>
    </w:p>
    <w:p w:rsidR="00117A83" w:rsidRPr="00E64111" w:rsidRDefault="00117A83" w:rsidP="00432175">
      <w:pPr>
        <w:pStyle w:val="BankNormal"/>
        <w:spacing w:after="60"/>
        <w:rPr>
          <w:rFonts w:ascii="Arial" w:hAnsi="Arial" w:cs="Arial"/>
          <w:iCs/>
          <w:sz w:val="20"/>
          <w:lang w:val="en-GB"/>
        </w:rPr>
      </w:pPr>
    </w:p>
    <w:p w:rsidR="00563018" w:rsidRPr="00E64111" w:rsidRDefault="00E5240F" w:rsidP="00563018">
      <w:pPr>
        <w:ind w:right="-318"/>
        <w:jc w:val="both"/>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981334" w:rsidRDefault="00981334" w:rsidP="00981334">
            <w:pPr>
              <w:spacing w:line="276" w:lineRule="auto"/>
              <w:rPr>
                <w:rFonts w:ascii="Arial" w:hAnsi="Arial"/>
                <w:lang w:eastAsia="en-US"/>
              </w:rPr>
            </w:pPr>
            <w:r w:rsidRPr="00981334">
              <w:rPr>
                <w:rFonts w:ascii="Arial" w:hAnsi="Arial"/>
                <w:lang w:eastAsia="en-US"/>
              </w:rPr>
              <w:t xml:space="preserve">The contract with the implementer will start in </w:t>
            </w:r>
            <w:r w:rsidR="00877305">
              <w:rPr>
                <w:rFonts w:ascii="Arial" w:hAnsi="Arial"/>
                <w:lang w:eastAsia="en-US"/>
              </w:rPr>
              <w:t>October</w:t>
            </w:r>
            <w:r w:rsidRPr="00981334">
              <w:rPr>
                <w:rFonts w:ascii="Arial" w:hAnsi="Arial"/>
                <w:lang w:eastAsia="en-US"/>
              </w:rPr>
              <w:t xml:space="preserve"> 2016 and it will end in </w:t>
            </w:r>
            <w:r w:rsidR="00877305">
              <w:rPr>
                <w:rFonts w:ascii="Arial" w:hAnsi="Arial"/>
                <w:lang w:eastAsia="en-US"/>
              </w:rPr>
              <w:t>March</w:t>
            </w:r>
            <w:r w:rsidRPr="00981334">
              <w:rPr>
                <w:rFonts w:ascii="Arial" w:hAnsi="Arial"/>
                <w:lang w:eastAsia="en-US"/>
              </w:rPr>
              <w:t xml:space="preserve"> 2017. </w:t>
            </w:r>
          </w:p>
          <w:p w:rsidR="00FA0635" w:rsidRPr="00981334" w:rsidRDefault="00981334" w:rsidP="00981334">
            <w:pPr>
              <w:autoSpaceDE w:val="0"/>
              <w:autoSpaceDN w:val="0"/>
              <w:adjustRightInd w:val="0"/>
              <w:spacing w:line="276" w:lineRule="auto"/>
              <w:jc w:val="both"/>
              <w:rPr>
                <w:rFonts w:ascii="Arial" w:hAnsi="Arial"/>
              </w:rPr>
            </w:pPr>
            <w:r w:rsidRPr="00981334">
              <w:rPr>
                <w:rFonts w:ascii="Arial" w:hAnsi="Arial"/>
                <w:lang w:eastAsia="en-US"/>
              </w:rPr>
              <w:t>T</w:t>
            </w:r>
            <w:r>
              <w:rPr>
                <w:rFonts w:ascii="Arial" w:hAnsi="Arial"/>
                <w:lang w:eastAsia="en-US"/>
              </w:rPr>
              <w:t>he exact date and time for the organisation of the</w:t>
            </w:r>
            <w:r w:rsidRPr="00981334">
              <w:rPr>
                <w:rFonts w:ascii="Arial" w:hAnsi="Arial"/>
                <w:lang w:eastAsia="en-US"/>
              </w:rPr>
              <w:t xml:space="preserve"> trainings will be </w:t>
            </w:r>
            <w:r>
              <w:rPr>
                <w:rFonts w:ascii="Arial" w:hAnsi="Arial"/>
                <w:lang w:eastAsia="en-US"/>
              </w:rPr>
              <w:t xml:space="preserve">subsequently </w:t>
            </w:r>
            <w:r w:rsidRPr="00981334">
              <w:rPr>
                <w:rFonts w:ascii="Arial" w:hAnsi="Arial"/>
                <w:lang w:eastAsia="en-US"/>
              </w:rPr>
              <w:t>communicated by the Programme.</w:t>
            </w:r>
          </w:p>
        </w:tc>
        <w:tc>
          <w:tcPr>
            <w:tcW w:w="2126" w:type="dxa"/>
            <w:vAlign w:val="center"/>
          </w:tcPr>
          <w:p w:rsidR="005210E7" w:rsidRPr="00FA0635" w:rsidRDefault="009310AF"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A84049" w:rsidP="005210E7">
            <w:pPr>
              <w:rPr>
                <w:rFonts w:ascii="Arial" w:hAnsi="Arial"/>
                <w:b/>
              </w:rPr>
            </w:pPr>
            <w:r>
              <w:rPr>
                <w:rFonts w:ascii="Arial" w:hAnsi="Arial"/>
                <w:b/>
              </w:rPr>
              <w:t>Prices and payment</w:t>
            </w:r>
          </w:p>
        </w:tc>
        <w:tc>
          <w:tcPr>
            <w:tcW w:w="3118" w:type="dxa"/>
            <w:vAlign w:val="center"/>
          </w:tcPr>
          <w:p w:rsidR="00A038F7" w:rsidRDefault="005A3C4A" w:rsidP="00496BE5">
            <w:pPr>
              <w:rPr>
                <w:rFonts w:ascii="Arial" w:hAnsi="Arial"/>
                <w:lang w:eastAsia="en-US"/>
              </w:rPr>
            </w:pPr>
            <w:r>
              <w:rPr>
                <w:rFonts w:ascii="Arial" w:hAnsi="Arial"/>
                <w:lang w:eastAsia="en-US"/>
              </w:rPr>
              <w:t>Prices are n</w:t>
            </w:r>
            <w:r w:rsidR="0060731F" w:rsidRPr="00E33B8D">
              <w:rPr>
                <w:rFonts w:ascii="Arial" w:hAnsi="Arial"/>
                <w:lang w:eastAsia="en-US"/>
              </w:rPr>
              <w:t>et of any direct taxes, customs duties and indirect taxes and VAT.</w:t>
            </w:r>
            <w:r>
              <w:rPr>
                <w:rFonts w:ascii="Arial" w:hAnsi="Arial"/>
                <w:lang w:eastAsia="en-US"/>
              </w:rPr>
              <w:t xml:space="preserve"> </w:t>
            </w:r>
          </w:p>
          <w:p w:rsidR="005A3C4A" w:rsidRPr="00981334" w:rsidRDefault="005A3C4A" w:rsidP="00496BE5">
            <w:pPr>
              <w:rPr>
                <w:rFonts w:ascii="Arial" w:hAnsi="Arial"/>
                <w:lang w:eastAsia="en-US"/>
              </w:rPr>
            </w:pPr>
            <w:r>
              <w:rPr>
                <w:rFonts w:ascii="Arial" w:hAnsi="Arial"/>
                <w:lang w:eastAsia="en-US"/>
              </w:rPr>
              <w:t>Advance payments are NOT allowed.</w:t>
            </w:r>
          </w:p>
        </w:tc>
        <w:tc>
          <w:tcPr>
            <w:tcW w:w="2126" w:type="dxa"/>
            <w:vAlign w:val="center"/>
          </w:tcPr>
          <w:p w:rsidR="00A038F7" w:rsidRPr="00FA0635" w:rsidRDefault="009310AF"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Pr="006123DA" w:rsidRDefault="006123DA" w:rsidP="007B7452">
            <w:pPr>
              <w:rPr>
                <w:rFonts w:ascii="Arial" w:hAnsi="Arial"/>
                <w:lang w:eastAsia="en-US"/>
              </w:rPr>
            </w:pPr>
            <w:r w:rsidRPr="006123DA">
              <w:rPr>
                <w:rFonts w:ascii="Arial" w:hAnsi="Arial"/>
                <w:lang w:eastAsia="en-US"/>
              </w:rPr>
              <w:t>UNOPS RSOC</w:t>
            </w:r>
          </w:p>
          <w:p w:rsidR="006123DA" w:rsidRPr="006123DA" w:rsidRDefault="006123DA" w:rsidP="007B7452">
            <w:pPr>
              <w:rPr>
                <w:rFonts w:ascii="Arial" w:hAnsi="Arial"/>
                <w:lang w:eastAsia="en-US"/>
              </w:rPr>
            </w:pPr>
            <w:r w:rsidRPr="006123DA">
              <w:rPr>
                <w:rFonts w:ascii="Arial" w:hAnsi="Arial"/>
                <w:lang w:eastAsia="en-US"/>
              </w:rPr>
              <w:t xml:space="preserve">Sumatovacka 59 </w:t>
            </w:r>
          </w:p>
          <w:p w:rsidR="006123DA" w:rsidRPr="006123DA" w:rsidRDefault="006123DA" w:rsidP="007B7452">
            <w:pPr>
              <w:rPr>
                <w:rFonts w:ascii="Arial" w:hAnsi="Arial"/>
                <w:lang w:eastAsia="en-US"/>
              </w:rPr>
            </w:pPr>
            <w:r w:rsidRPr="006123DA">
              <w:rPr>
                <w:rFonts w:ascii="Arial" w:hAnsi="Arial"/>
                <w:lang w:eastAsia="en-US"/>
              </w:rPr>
              <w:t>11000 Belgrade</w:t>
            </w:r>
          </w:p>
          <w:p w:rsidR="0060731F" w:rsidRPr="006123DA" w:rsidRDefault="006123DA" w:rsidP="00496BE5">
            <w:pPr>
              <w:rPr>
                <w:rFonts w:ascii="Arial" w:hAnsi="Arial"/>
                <w:lang w:eastAsia="en-US"/>
              </w:rPr>
            </w:pPr>
            <w:r w:rsidRPr="006123DA">
              <w:rPr>
                <w:rFonts w:ascii="Arial" w:hAnsi="Arial"/>
                <w:lang w:eastAsia="en-US"/>
              </w:rPr>
              <w:t>Serbia</w:t>
            </w:r>
          </w:p>
        </w:tc>
        <w:tc>
          <w:tcPr>
            <w:tcW w:w="2126" w:type="dxa"/>
            <w:vAlign w:val="center"/>
          </w:tcPr>
          <w:p w:rsidR="00A038F7" w:rsidRPr="00FA0635" w:rsidRDefault="009310AF"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60731F" w:rsidRPr="0060731F" w:rsidRDefault="00E5240F" w:rsidP="0060731F">
            <w:pPr>
              <w:rPr>
                <w:rFonts w:ascii="Arial" w:hAnsi="Arial"/>
                <w:lang w:eastAsia="en-US"/>
              </w:rPr>
            </w:pPr>
            <w:r w:rsidRPr="00FA0635">
              <w:rPr>
                <w:rFonts w:ascii="Arial" w:hAnsi="Arial"/>
                <w:lang w:eastAsia="en-US"/>
              </w:rPr>
              <w:t>At the time the Contract is awarded, UNOPS reserves the right to vary the quantity of the associated services specified above, provided this does not exceed +/- 20%, without any change in the unit prices or other terms and conditions of the RFQ.</w:t>
            </w:r>
          </w:p>
        </w:tc>
        <w:tc>
          <w:tcPr>
            <w:tcW w:w="2126" w:type="dxa"/>
            <w:vAlign w:val="center"/>
          </w:tcPr>
          <w:p w:rsidR="005210E7" w:rsidRPr="00FA0635" w:rsidRDefault="009310AF"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Default="00E5240F" w:rsidP="00563018">
      <w:pPr>
        <w:rPr>
          <w:b/>
          <w:iCs/>
        </w:rPr>
      </w:pPr>
      <w:r w:rsidRPr="00E5240F">
        <w:rPr>
          <w:iCs/>
        </w:rPr>
        <w:t xml:space="preserve">The offered services are in accordance with the required specifications and requirements specified in </w:t>
      </w:r>
      <w:r w:rsidRPr="00E5240F">
        <w:rPr>
          <w:b/>
          <w:iCs/>
        </w:rPr>
        <w:t>Section III: Schedule of Requirements</w:t>
      </w:r>
      <w:r w:rsidR="00233F46">
        <w:rPr>
          <w:iCs/>
        </w:rPr>
        <w:t xml:space="preserve"> –</w:t>
      </w:r>
      <w:r w:rsidR="00233F46" w:rsidRPr="00233F46">
        <w:rPr>
          <w:b/>
          <w:iCs/>
        </w:rPr>
        <w:t xml:space="preserve"> Terms of Reference</w:t>
      </w:r>
    </w:p>
    <w:p w:rsidR="005A3C4A" w:rsidRPr="00E64111" w:rsidRDefault="005A3C4A" w:rsidP="00563018">
      <w:pPr>
        <w:rPr>
          <w:iCs/>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[insert RFQ reference No.]</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default" r:id="rId30"/>
      <w:footerReference w:type="default" r:id="rId31"/>
      <w:headerReference w:type="first" r:id="rId32"/>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E2E27D" w15:done="0"/>
  <w15:commentEx w15:paraId="4117B2B2" w15:done="0"/>
  <w15:commentEx w15:paraId="452F35F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C56" w:rsidRDefault="009C2C56">
      <w:r>
        <w:separator/>
      </w:r>
    </w:p>
  </w:endnote>
  <w:endnote w:type="continuationSeparator" w:id="0">
    <w:p w:rsidR="009C2C56" w:rsidRDefault="009C2C56">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20206030504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9C2C56" w:rsidRPr="00933BF0" w:rsidTr="0059057B">
      <w:tc>
        <w:tcPr>
          <w:tcW w:w="4596" w:type="dxa"/>
        </w:tcPr>
        <w:p w:rsidR="009C2C56" w:rsidRPr="00933BF0" w:rsidRDefault="009C2C56"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4475" cy="144000"/>
                        </a:xfrm>
                        <a:prstGeom prst="rect">
                          <a:avLst/>
                        </a:prstGeom>
                      </pic:spPr>
                    </pic:pic>
                  </a:graphicData>
                </a:graphic>
              </wp:inline>
            </w:drawing>
          </w:r>
        </w:p>
      </w:tc>
      <w:tc>
        <w:tcPr>
          <w:tcW w:w="5293" w:type="dxa"/>
        </w:tcPr>
        <w:p w:rsidR="009C2C56" w:rsidRPr="00933BF0" w:rsidRDefault="009310AF" w:rsidP="0059057B">
          <w:pPr>
            <w:pStyle w:val="Footer"/>
            <w:jc w:val="right"/>
            <w:rPr>
              <w:rFonts w:ascii="Arial" w:hAnsi="Arial"/>
              <w:sz w:val="18"/>
              <w:szCs w:val="18"/>
            </w:rPr>
          </w:pPr>
          <w:r w:rsidRPr="00933BF0">
            <w:rPr>
              <w:sz w:val="18"/>
              <w:szCs w:val="18"/>
            </w:rPr>
            <w:fldChar w:fldCharType="begin"/>
          </w:r>
          <w:r w:rsidR="009C2C56" w:rsidRPr="00933BF0">
            <w:rPr>
              <w:rFonts w:ascii="Arial" w:hAnsi="Arial"/>
              <w:sz w:val="18"/>
              <w:szCs w:val="18"/>
            </w:rPr>
            <w:instrText xml:space="preserve"> PAGE   \* MERGEFORMAT </w:instrText>
          </w:r>
          <w:r w:rsidRPr="00933BF0">
            <w:rPr>
              <w:sz w:val="18"/>
              <w:szCs w:val="18"/>
            </w:rPr>
            <w:fldChar w:fldCharType="separate"/>
          </w:r>
          <w:r w:rsidR="00560656">
            <w:rPr>
              <w:rFonts w:ascii="Arial" w:hAnsi="Arial"/>
              <w:noProof/>
              <w:sz w:val="18"/>
              <w:szCs w:val="18"/>
            </w:rPr>
            <w:t>16</w:t>
          </w:r>
          <w:r w:rsidRPr="00933BF0">
            <w:rPr>
              <w:sz w:val="18"/>
              <w:szCs w:val="18"/>
            </w:rPr>
            <w:fldChar w:fldCharType="end"/>
          </w:r>
        </w:p>
      </w:tc>
    </w:tr>
  </w:tbl>
  <w:p w:rsidR="009C2C56" w:rsidRDefault="009C2C56"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C56" w:rsidRDefault="009C2C56">
      <w:r>
        <w:separator/>
      </w:r>
    </w:p>
  </w:footnote>
  <w:footnote w:type="continuationSeparator" w:id="0">
    <w:p w:rsidR="009C2C56" w:rsidRDefault="009C2C56">
      <w:r>
        <w:continuationSeparator/>
      </w:r>
    </w:p>
  </w:footnote>
  <w:footnote w:id="1">
    <w:p w:rsidR="009C2C56" w:rsidRDefault="009C2C56" w:rsidP="006F6335">
      <w:pPr>
        <w:pStyle w:val="FootnoteText"/>
      </w:pPr>
      <w:r w:rsidRPr="00644F60">
        <w:rPr>
          <w:rStyle w:val="FootnoteReference"/>
          <w:sz w:val="18"/>
        </w:rPr>
        <w:footnoteRef/>
      </w:r>
      <w:r w:rsidRPr="00644F60">
        <w:rPr>
          <w:sz w:val="18"/>
        </w:rPr>
        <w:t xml:space="preserve"> </w:t>
      </w:r>
      <w:r>
        <w:rPr>
          <w:sz w:val="18"/>
        </w:rPr>
        <w:t>Business experience is proven by recommendation letters and/or service contracts</w:t>
      </w:r>
    </w:p>
  </w:footnote>
  <w:footnote w:id="2">
    <w:p w:rsidR="009C2C56" w:rsidRDefault="009C2C56" w:rsidP="006F6335">
      <w:pPr>
        <w:pStyle w:val="FootnoteText"/>
      </w:pPr>
      <w:r w:rsidRPr="000B455D">
        <w:rPr>
          <w:rStyle w:val="FootnoteReference"/>
          <w:sz w:val="18"/>
        </w:rPr>
        <w:footnoteRef/>
      </w:r>
      <w:r w:rsidRPr="000B455D">
        <w:rPr>
          <w:sz w:val="18"/>
        </w:rPr>
        <w:t xml:space="preserve"> </w:t>
      </w:r>
      <w:r>
        <w:rPr>
          <w:sz w:val="18"/>
        </w:rPr>
        <w:t>As proven by staff CVs and employment contracts with the applicant</w:t>
      </w:r>
    </w:p>
  </w:footnote>
  <w:footnote w:id="3">
    <w:p w:rsidR="009C2C56" w:rsidRPr="008F5363" w:rsidRDefault="009C2C56" w:rsidP="00AB5BD6">
      <w:pPr>
        <w:pStyle w:val="FootnoteText"/>
        <w:rPr>
          <w:sz w:val="18"/>
          <w:szCs w:val="18"/>
        </w:rPr>
      </w:pPr>
      <w:r w:rsidRPr="008F5363">
        <w:rPr>
          <w:rStyle w:val="FootnoteReference"/>
          <w:sz w:val="18"/>
          <w:szCs w:val="18"/>
        </w:rPr>
        <w:footnoteRef/>
      </w:r>
      <w:r w:rsidRPr="008F5363">
        <w:rPr>
          <w:sz w:val="18"/>
          <w:szCs w:val="18"/>
        </w:rPr>
        <w:t xml:space="preserve"> The Call is available at: </w:t>
      </w:r>
      <w:hyperlink r:id="rId1" w:history="1">
        <w:r w:rsidRPr="008F5363">
          <w:rPr>
            <w:rStyle w:val="Hyperlink"/>
          </w:rPr>
          <w:t>http://www.europeanprogres.org/konten/en/305/</w:t>
        </w:r>
      </w:hyperlink>
    </w:p>
    <w:p w:rsidR="009C2C56" w:rsidRPr="00E36ED4" w:rsidRDefault="009C2C56" w:rsidP="00AB5BD6">
      <w:pPr>
        <w:pStyle w:val="FootnoteText"/>
        <w:rPr>
          <w:sz w:val="16"/>
        </w:rPr>
      </w:pPr>
    </w:p>
  </w:footnote>
  <w:footnote w:id="4">
    <w:p w:rsidR="009C2C56" w:rsidRDefault="009C2C56" w:rsidP="00AB5BD6">
      <w:pPr>
        <w:pStyle w:val="FootnoteText"/>
      </w:pPr>
      <w:r w:rsidRPr="00644F60">
        <w:rPr>
          <w:rStyle w:val="FootnoteReference"/>
          <w:sz w:val="18"/>
        </w:rPr>
        <w:footnoteRef/>
      </w:r>
      <w:r w:rsidRPr="00644F60">
        <w:rPr>
          <w:sz w:val="18"/>
        </w:rPr>
        <w:t xml:space="preserve"> </w:t>
      </w:r>
      <w:r>
        <w:rPr>
          <w:sz w:val="18"/>
        </w:rPr>
        <w:t>Business experience is proven by recommendation letters and/or service contracts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9C2C56" w:rsidRPr="00B22AB4" w:rsidTr="0059057B">
      <w:tc>
        <w:tcPr>
          <w:tcW w:w="9889" w:type="dxa"/>
        </w:tcPr>
        <w:p w:rsidR="009C2C56" w:rsidRPr="00933BF0" w:rsidRDefault="009C2C56" w:rsidP="00535B03">
          <w:pPr>
            <w:pStyle w:val="Footer"/>
            <w:jc w:val="right"/>
            <w:rPr>
              <w:rFonts w:ascii="Arial" w:hAnsi="Arial"/>
              <w:sz w:val="18"/>
              <w:szCs w:val="18"/>
            </w:rPr>
          </w:pPr>
          <w:r>
            <w:rPr>
              <w:rFonts w:ascii="Arial" w:hAnsi="Arial"/>
              <w:sz w:val="18"/>
              <w:szCs w:val="18"/>
            </w:rPr>
            <w:t>RFQ Ref No: UNOPS-EP-2016-S-066 – re-advertised</w:t>
          </w:r>
        </w:p>
      </w:tc>
    </w:tr>
  </w:tbl>
  <w:p w:rsidR="009C2C56" w:rsidRDefault="009C2C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C56" w:rsidRDefault="009C2C56">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341389"/>
    <w:multiLevelType w:val="hybridMultilevel"/>
    <w:tmpl w:val="CC0C7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591316"/>
    <w:multiLevelType w:val="hybridMultilevel"/>
    <w:tmpl w:val="EB022D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7">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50E5DB7"/>
    <w:multiLevelType w:val="hybridMultilevel"/>
    <w:tmpl w:val="58F88810"/>
    <w:lvl w:ilvl="0" w:tplc="6A2A2AD2">
      <w:start w:val="1"/>
      <w:numFmt w:val="decimal"/>
      <w:lvlText w:val="%1."/>
      <w:lvlJc w:val="left"/>
      <w:pPr>
        <w:ind w:left="360" w:hanging="360"/>
      </w:pPr>
      <w:rPr>
        <w:rFonts w:ascii="Arial" w:hAnsi="Arial" w:cs="Arial" w:hint="default"/>
        <w:b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311798A"/>
    <w:multiLevelType w:val="hybridMultilevel"/>
    <w:tmpl w:val="5720FE2C"/>
    <w:lvl w:ilvl="0" w:tplc="0809000F">
      <w:start w:val="1"/>
      <w:numFmt w:val="decimal"/>
      <w:lvlText w:val="%1."/>
      <w:lvlJc w:val="left"/>
      <w:pPr>
        <w:ind w:left="1658" w:hanging="360"/>
      </w:pPr>
    </w:lvl>
    <w:lvl w:ilvl="1" w:tplc="08090019" w:tentative="1">
      <w:start w:val="1"/>
      <w:numFmt w:val="lowerLetter"/>
      <w:lvlText w:val="%2."/>
      <w:lvlJc w:val="left"/>
      <w:pPr>
        <w:ind w:left="2378" w:hanging="360"/>
      </w:pPr>
    </w:lvl>
    <w:lvl w:ilvl="2" w:tplc="0809001B" w:tentative="1">
      <w:start w:val="1"/>
      <w:numFmt w:val="lowerRoman"/>
      <w:lvlText w:val="%3."/>
      <w:lvlJc w:val="right"/>
      <w:pPr>
        <w:ind w:left="3098" w:hanging="180"/>
      </w:pPr>
    </w:lvl>
    <w:lvl w:ilvl="3" w:tplc="0809000F" w:tentative="1">
      <w:start w:val="1"/>
      <w:numFmt w:val="decimal"/>
      <w:lvlText w:val="%4."/>
      <w:lvlJc w:val="left"/>
      <w:pPr>
        <w:ind w:left="3818" w:hanging="360"/>
      </w:pPr>
    </w:lvl>
    <w:lvl w:ilvl="4" w:tplc="08090019" w:tentative="1">
      <w:start w:val="1"/>
      <w:numFmt w:val="lowerLetter"/>
      <w:lvlText w:val="%5."/>
      <w:lvlJc w:val="left"/>
      <w:pPr>
        <w:ind w:left="4538" w:hanging="360"/>
      </w:pPr>
    </w:lvl>
    <w:lvl w:ilvl="5" w:tplc="0809001B" w:tentative="1">
      <w:start w:val="1"/>
      <w:numFmt w:val="lowerRoman"/>
      <w:lvlText w:val="%6."/>
      <w:lvlJc w:val="right"/>
      <w:pPr>
        <w:ind w:left="5258" w:hanging="180"/>
      </w:pPr>
    </w:lvl>
    <w:lvl w:ilvl="6" w:tplc="0809000F" w:tentative="1">
      <w:start w:val="1"/>
      <w:numFmt w:val="decimal"/>
      <w:lvlText w:val="%7."/>
      <w:lvlJc w:val="left"/>
      <w:pPr>
        <w:ind w:left="5978" w:hanging="360"/>
      </w:pPr>
    </w:lvl>
    <w:lvl w:ilvl="7" w:tplc="08090019" w:tentative="1">
      <w:start w:val="1"/>
      <w:numFmt w:val="lowerLetter"/>
      <w:lvlText w:val="%8."/>
      <w:lvlJc w:val="left"/>
      <w:pPr>
        <w:ind w:left="6698" w:hanging="360"/>
      </w:pPr>
    </w:lvl>
    <w:lvl w:ilvl="8" w:tplc="0809001B" w:tentative="1">
      <w:start w:val="1"/>
      <w:numFmt w:val="lowerRoman"/>
      <w:lvlText w:val="%9."/>
      <w:lvlJc w:val="right"/>
      <w:pPr>
        <w:ind w:left="7418" w:hanging="180"/>
      </w:pPr>
    </w:lvl>
  </w:abstractNum>
  <w:abstractNum w:abstractNumId="14">
    <w:nsid w:val="292A6FA2"/>
    <w:multiLevelType w:val="hybridMultilevel"/>
    <w:tmpl w:val="CC848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0003813"/>
    <w:multiLevelType w:val="hybridMultilevel"/>
    <w:tmpl w:val="64544ABA"/>
    <w:lvl w:ilvl="0" w:tplc="04090013">
      <w:start w:val="1"/>
      <w:numFmt w:val="upperRoman"/>
      <w:lvlText w:val="%1."/>
      <w:lvlJc w:val="right"/>
      <w:pPr>
        <w:ind w:left="2520" w:hanging="360"/>
      </w:pPr>
    </w:lvl>
    <w:lvl w:ilvl="1" w:tplc="04090019">
      <w:start w:val="1"/>
      <w:numFmt w:val="lowerLetter"/>
      <w:lvlText w:val="%2."/>
      <w:lvlJc w:val="left"/>
      <w:pPr>
        <w:ind w:left="3240" w:hanging="360"/>
      </w:pPr>
    </w:lvl>
    <w:lvl w:ilvl="2" w:tplc="F52C3B0A">
      <w:start w:val="6"/>
      <w:numFmt w:val="decimal"/>
      <w:lvlText w:val="%3."/>
      <w:lvlJc w:val="left"/>
      <w:pPr>
        <w:ind w:left="4140" w:hanging="360"/>
      </w:pPr>
      <w:rPr>
        <w:rFonts w:hint="default"/>
      </w:rPr>
    </w:lvl>
    <w:lvl w:ilvl="3" w:tplc="27B4990E">
      <w:start w:val="1"/>
      <w:numFmt w:val="decimal"/>
      <w:lvlText w:val="%4)"/>
      <w:lvlJc w:val="left"/>
      <w:pPr>
        <w:ind w:left="4680" w:hanging="360"/>
      </w:pPr>
      <w:rPr>
        <w:rFonts w:hint="default"/>
      </w:rPr>
    </w:lvl>
    <w:lvl w:ilvl="4" w:tplc="6100D892">
      <w:start w:val="1"/>
      <w:numFmt w:val="bullet"/>
      <w:lvlText w:val="-"/>
      <w:lvlJc w:val="left"/>
      <w:pPr>
        <w:ind w:left="5400" w:hanging="360"/>
      </w:pPr>
      <w:rPr>
        <w:rFonts w:ascii="Arial" w:eastAsia="Times New Roman" w:hAnsi="Arial" w:cs="Arial" w:hint="default"/>
      </w:rPr>
    </w:lvl>
    <w:lvl w:ilvl="5" w:tplc="3998F69A">
      <w:start w:val="1"/>
      <w:numFmt w:val="lowerLetter"/>
      <w:lvlText w:val="%6)"/>
      <w:lvlJc w:val="left"/>
      <w:pPr>
        <w:ind w:left="6300" w:hanging="360"/>
      </w:pPr>
      <w:rPr>
        <w:rFonts w:hint="default"/>
      </w:r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7586E0C"/>
    <w:multiLevelType w:val="hybridMultilevel"/>
    <w:tmpl w:val="2E3E65FC"/>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A0451B"/>
    <w:multiLevelType w:val="hybridMultilevel"/>
    <w:tmpl w:val="1D7EC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9032EA0"/>
    <w:multiLevelType w:val="hybridMultilevel"/>
    <w:tmpl w:val="1BCE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851A46"/>
    <w:multiLevelType w:val="hybridMultilevel"/>
    <w:tmpl w:val="638A4502"/>
    <w:lvl w:ilvl="0" w:tplc="04090003">
      <w:start w:val="1"/>
      <w:numFmt w:val="bullet"/>
      <w:lvlText w:val="o"/>
      <w:lvlJc w:val="left"/>
      <w:pPr>
        <w:ind w:left="360" w:hanging="360"/>
      </w:pPr>
      <w:rPr>
        <w:rFonts w:ascii="Courier New" w:hAnsi="Courier New" w:cs="Courier New"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8E50CA"/>
    <w:multiLevelType w:val="hybridMultilevel"/>
    <w:tmpl w:val="F300CC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8">
    <w:nsid w:val="5D5A10F2"/>
    <w:multiLevelType w:val="hybridMultilevel"/>
    <w:tmpl w:val="7BC25792"/>
    <w:lvl w:ilvl="0" w:tplc="03C613A8">
      <w:start w:val="1"/>
      <w:numFmt w:val="decimal"/>
      <w:lvlText w:val="%1."/>
      <w:lvlJc w:val="left"/>
      <w:pPr>
        <w:ind w:left="72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5B3D91"/>
    <w:multiLevelType w:val="hybridMultilevel"/>
    <w:tmpl w:val="2F2C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3672358"/>
    <w:multiLevelType w:val="hybridMultilevel"/>
    <w:tmpl w:val="3664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41F419C"/>
    <w:multiLevelType w:val="hybridMultilevel"/>
    <w:tmpl w:val="61C41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3F705B"/>
    <w:multiLevelType w:val="hybridMultilevel"/>
    <w:tmpl w:val="2BACD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0"/>
  </w:num>
  <w:num w:numId="3">
    <w:abstractNumId w:val="1"/>
  </w:num>
  <w:num w:numId="4">
    <w:abstractNumId w:val="11"/>
  </w:num>
  <w:num w:numId="5">
    <w:abstractNumId w:val="7"/>
  </w:num>
  <w:num w:numId="6">
    <w:abstractNumId w:val="5"/>
  </w:num>
  <w:num w:numId="7">
    <w:abstractNumId w:val="6"/>
  </w:num>
  <w:num w:numId="8">
    <w:abstractNumId w:val="15"/>
  </w:num>
  <w:num w:numId="9">
    <w:abstractNumId w:val="27"/>
  </w:num>
  <w:num w:numId="10">
    <w:abstractNumId w:val="18"/>
  </w:num>
  <w:num w:numId="11">
    <w:abstractNumId w:val="8"/>
  </w:num>
  <w:num w:numId="12">
    <w:abstractNumId w:val="24"/>
  </w:num>
  <w:num w:numId="13">
    <w:abstractNumId w:val="4"/>
  </w:num>
  <w:num w:numId="14">
    <w:abstractNumId w:val="35"/>
  </w:num>
  <w:num w:numId="15">
    <w:abstractNumId w:val="10"/>
  </w:num>
  <w:num w:numId="16">
    <w:abstractNumId w:val="16"/>
  </w:num>
  <w:num w:numId="17">
    <w:abstractNumId w:val="30"/>
  </w:num>
  <w:num w:numId="18">
    <w:abstractNumId w:val="21"/>
  </w:num>
  <w:num w:numId="19">
    <w:abstractNumId w:val="9"/>
  </w:num>
  <w:num w:numId="20">
    <w:abstractNumId w:val="12"/>
  </w:num>
  <w:num w:numId="21">
    <w:abstractNumId w:val="26"/>
  </w:num>
  <w:num w:numId="22">
    <w:abstractNumId w:val="20"/>
  </w:num>
  <w:num w:numId="23">
    <w:abstractNumId w:val="22"/>
  </w:num>
  <w:num w:numId="24">
    <w:abstractNumId w:val="19"/>
  </w:num>
  <w:num w:numId="25">
    <w:abstractNumId w:val="25"/>
  </w:num>
  <w:num w:numId="26">
    <w:abstractNumId w:val="17"/>
  </w:num>
  <w:num w:numId="27">
    <w:abstractNumId w:val="23"/>
  </w:num>
  <w:num w:numId="28">
    <w:abstractNumId w:val="13"/>
  </w:num>
  <w:num w:numId="29">
    <w:abstractNumId w:val="32"/>
  </w:num>
  <w:num w:numId="30">
    <w:abstractNumId w:val="14"/>
  </w:num>
  <w:num w:numId="31">
    <w:abstractNumId w:val="29"/>
  </w:num>
  <w:num w:numId="32">
    <w:abstractNumId w:val="31"/>
  </w:num>
  <w:num w:numId="33">
    <w:abstractNumId w:val="28"/>
  </w:num>
  <w:num w:numId="34">
    <w:abstractNumId w:val="3"/>
  </w:num>
  <w:num w:numId="35">
    <w:abstractNumId w:val="2"/>
  </w:num>
  <w:num w:numId="36">
    <w:abstractNumId w:val="33"/>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livera KOSTIC">
    <w15:presenceInfo w15:providerId="AD" w15:userId="S-1-5-21-3852508713-39908058-3606372536-210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701"/>
  <w:defaultTabStop w:val="720"/>
  <w:hyphenationZone w:val="425"/>
  <w:characterSpacingControl w:val="doNotCompress"/>
  <w:hdrShapeDefaults>
    <o:shapedefaults v:ext="edit" spidmax="32769"/>
  </w:hdrShapeDefaults>
  <w:footnotePr>
    <w:footnote w:id="-1"/>
    <w:footnote w:id="0"/>
  </w:footnotePr>
  <w:endnotePr>
    <w:endnote w:id="-1"/>
    <w:endnote w:id="0"/>
  </w:endnotePr>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7065"/>
    <w:rsid w:val="00027273"/>
    <w:rsid w:val="000324D5"/>
    <w:rsid w:val="00033928"/>
    <w:rsid w:val="000341FA"/>
    <w:rsid w:val="0003473B"/>
    <w:rsid w:val="00040C3E"/>
    <w:rsid w:val="0004166F"/>
    <w:rsid w:val="000416D5"/>
    <w:rsid w:val="000421E1"/>
    <w:rsid w:val="0004272F"/>
    <w:rsid w:val="00043DD7"/>
    <w:rsid w:val="000449DC"/>
    <w:rsid w:val="00050C3C"/>
    <w:rsid w:val="000531B0"/>
    <w:rsid w:val="00053645"/>
    <w:rsid w:val="00055D53"/>
    <w:rsid w:val="00061742"/>
    <w:rsid w:val="00062497"/>
    <w:rsid w:val="00062600"/>
    <w:rsid w:val="00064369"/>
    <w:rsid w:val="00066007"/>
    <w:rsid w:val="00071AA8"/>
    <w:rsid w:val="00071D01"/>
    <w:rsid w:val="0007252B"/>
    <w:rsid w:val="000744D5"/>
    <w:rsid w:val="00081ED2"/>
    <w:rsid w:val="000827F2"/>
    <w:rsid w:val="00083532"/>
    <w:rsid w:val="00084C37"/>
    <w:rsid w:val="00086566"/>
    <w:rsid w:val="00086AFF"/>
    <w:rsid w:val="00086B98"/>
    <w:rsid w:val="00090BEB"/>
    <w:rsid w:val="000915AB"/>
    <w:rsid w:val="00091F86"/>
    <w:rsid w:val="00093411"/>
    <w:rsid w:val="00095976"/>
    <w:rsid w:val="0009685D"/>
    <w:rsid w:val="000A0ED2"/>
    <w:rsid w:val="000A1B91"/>
    <w:rsid w:val="000A21C7"/>
    <w:rsid w:val="000A3A00"/>
    <w:rsid w:val="000A445C"/>
    <w:rsid w:val="000B06E6"/>
    <w:rsid w:val="000B2EAB"/>
    <w:rsid w:val="000B391F"/>
    <w:rsid w:val="000B45FD"/>
    <w:rsid w:val="000B70CE"/>
    <w:rsid w:val="000B7F1C"/>
    <w:rsid w:val="000B7FC9"/>
    <w:rsid w:val="000C0397"/>
    <w:rsid w:val="000C133F"/>
    <w:rsid w:val="000C1383"/>
    <w:rsid w:val="000C2F23"/>
    <w:rsid w:val="000C2F41"/>
    <w:rsid w:val="000C3511"/>
    <w:rsid w:val="000C36A0"/>
    <w:rsid w:val="000C4974"/>
    <w:rsid w:val="000C6321"/>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9AF"/>
    <w:rsid w:val="00117A83"/>
    <w:rsid w:val="00121F4D"/>
    <w:rsid w:val="001222B3"/>
    <w:rsid w:val="0012396E"/>
    <w:rsid w:val="00124595"/>
    <w:rsid w:val="001251A1"/>
    <w:rsid w:val="001256C4"/>
    <w:rsid w:val="00134ECC"/>
    <w:rsid w:val="0013535C"/>
    <w:rsid w:val="001362A6"/>
    <w:rsid w:val="0013757D"/>
    <w:rsid w:val="001432F3"/>
    <w:rsid w:val="0014335F"/>
    <w:rsid w:val="00143C46"/>
    <w:rsid w:val="001443FE"/>
    <w:rsid w:val="00144E0D"/>
    <w:rsid w:val="00146E01"/>
    <w:rsid w:val="001471D7"/>
    <w:rsid w:val="00151C8A"/>
    <w:rsid w:val="00152917"/>
    <w:rsid w:val="00152FB8"/>
    <w:rsid w:val="001540B1"/>
    <w:rsid w:val="00154675"/>
    <w:rsid w:val="00154E8D"/>
    <w:rsid w:val="00155C7A"/>
    <w:rsid w:val="00156A2C"/>
    <w:rsid w:val="001575C5"/>
    <w:rsid w:val="00162E0E"/>
    <w:rsid w:val="00165707"/>
    <w:rsid w:val="001668CD"/>
    <w:rsid w:val="001725CE"/>
    <w:rsid w:val="00174BDC"/>
    <w:rsid w:val="00174E3B"/>
    <w:rsid w:val="00174F5B"/>
    <w:rsid w:val="0017521D"/>
    <w:rsid w:val="0017602B"/>
    <w:rsid w:val="00177FEB"/>
    <w:rsid w:val="0018215D"/>
    <w:rsid w:val="001823A9"/>
    <w:rsid w:val="00182D2B"/>
    <w:rsid w:val="0018542D"/>
    <w:rsid w:val="00186844"/>
    <w:rsid w:val="001870D6"/>
    <w:rsid w:val="001877D0"/>
    <w:rsid w:val="00192037"/>
    <w:rsid w:val="001A0274"/>
    <w:rsid w:val="001A1C21"/>
    <w:rsid w:val="001A3C02"/>
    <w:rsid w:val="001A5027"/>
    <w:rsid w:val="001A5380"/>
    <w:rsid w:val="001B0942"/>
    <w:rsid w:val="001B3E5B"/>
    <w:rsid w:val="001B4D60"/>
    <w:rsid w:val="001B65B9"/>
    <w:rsid w:val="001B6FFE"/>
    <w:rsid w:val="001B7891"/>
    <w:rsid w:val="001C2184"/>
    <w:rsid w:val="001C26E9"/>
    <w:rsid w:val="001C4E1E"/>
    <w:rsid w:val="001C5FF1"/>
    <w:rsid w:val="001C72B8"/>
    <w:rsid w:val="001D0DB8"/>
    <w:rsid w:val="001D1067"/>
    <w:rsid w:val="001D60A7"/>
    <w:rsid w:val="001D7DC0"/>
    <w:rsid w:val="001E1E02"/>
    <w:rsid w:val="001E2CE2"/>
    <w:rsid w:val="001E5642"/>
    <w:rsid w:val="001E5A2F"/>
    <w:rsid w:val="001E6DEB"/>
    <w:rsid w:val="001E7AF7"/>
    <w:rsid w:val="001F0A7B"/>
    <w:rsid w:val="001F3172"/>
    <w:rsid w:val="001F4EEC"/>
    <w:rsid w:val="001F5F2D"/>
    <w:rsid w:val="001F745A"/>
    <w:rsid w:val="001F7CAF"/>
    <w:rsid w:val="001F7DB1"/>
    <w:rsid w:val="002027D2"/>
    <w:rsid w:val="00202B81"/>
    <w:rsid w:val="00207CEB"/>
    <w:rsid w:val="00213DAC"/>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3F46"/>
    <w:rsid w:val="00234F9C"/>
    <w:rsid w:val="0023618F"/>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66D"/>
    <w:rsid w:val="00266E90"/>
    <w:rsid w:val="0027189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AF4"/>
    <w:rsid w:val="002B6BC6"/>
    <w:rsid w:val="002B6FA6"/>
    <w:rsid w:val="002C4E58"/>
    <w:rsid w:val="002C51B9"/>
    <w:rsid w:val="002C6088"/>
    <w:rsid w:val="002C6FC8"/>
    <w:rsid w:val="002C7A40"/>
    <w:rsid w:val="002D0173"/>
    <w:rsid w:val="002D0EC5"/>
    <w:rsid w:val="002D3C1B"/>
    <w:rsid w:val="002D3DFD"/>
    <w:rsid w:val="002D3FEC"/>
    <w:rsid w:val="002D6009"/>
    <w:rsid w:val="002D77B4"/>
    <w:rsid w:val="002E06E8"/>
    <w:rsid w:val="002E15FE"/>
    <w:rsid w:val="002E1C8F"/>
    <w:rsid w:val="002E41D3"/>
    <w:rsid w:val="002E4507"/>
    <w:rsid w:val="002E5449"/>
    <w:rsid w:val="002E63ED"/>
    <w:rsid w:val="002E7637"/>
    <w:rsid w:val="002E7A06"/>
    <w:rsid w:val="002F0BD1"/>
    <w:rsid w:val="002F124D"/>
    <w:rsid w:val="002F1743"/>
    <w:rsid w:val="002F20EE"/>
    <w:rsid w:val="002F4DF7"/>
    <w:rsid w:val="002F52E5"/>
    <w:rsid w:val="002F6C59"/>
    <w:rsid w:val="00306699"/>
    <w:rsid w:val="00306D31"/>
    <w:rsid w:val="00306DC7"/>
    <w:rsid w:val="00307F40"/>
    <w:rsid w:val="003100A6"/>
    <w:rsid w:val="00310AF1"/>
    <w:rsid w:val="00312624"/>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2FFE"/>
    <w:rsid w:val="003F447F"/>
    <w:rsid w:val="003F5251"/>
    <w:rsid w:val="00400EEC"/>
    <w:rsid w:val="0040197F"/>
    <w:rsid w:val="00402641"/>
    <w:rsid w:val="00402A10"/>
    <w:rsid w:val="00406C46"/>
    <w:rsid w:val="00410650"/>
    <w:rsid w:val="00410D23"/>
    <w:rsid w:val="004112DF"/>
    <w:rsid w:val="00411A49"/>
    <w:rsid w:val="00411F92"/>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6B3C"/>
    <w:rsid w:val="00496BE5"/>
    <w:rsid w:val="0049776F"/>
    <w:rsid w:val="004A01F4"/>
    <w:rsid w:val="004A0DBB"/>
    <w:rsid w:val="004A3938"/>
    <w:rsid w:val="004A4180"/>
    <w:rsid w:val="004A4C15"/>
    <w:rsid w:val="004A5A51"/>
    <w:rsid w:val="004A5B68"/>
    <w:rsid w:val="004B1D9A"/>
    <w:rsid w:val="004B2009"/>
    <w:rsid w:val="004B3F76"/>
    <w:rsid w:val="004B402F"/>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4DEF"/>
    <w:rsid w:val="004E77DA"/>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0334"/>
    <w:rsid w:val="00530C69"/>
    <w:rsid w:val="00535B03"/>
    <w:rsid w:val="00536B6F"/>
    <w:rsid w:val="00536CF9"/>
    <w:rsid w:val="00536E28"/>
    <w:rsid w:val="0053719F"/>
    <w:rsid w:val="005402C8"/>
    <w:rsid w:val="00542283"/>
    <w:rsid w:val="005422F8"/>
    <w:rsid w:val="005428A6"/>
    <w:rsid w:val="00544BBA"/>
    <w:rsid w:val="00545568"/>
    <w:rsid w:val="00546408"/>
    <w:rsid w:val="00554103"/>
    <w:rsid w:val="00554CB1"/>
    <w:rsid w:val="00560656"/>
    <w:rsid w:val="00562448"/>
    <w:rsid w:val="00562C0E"/>
    <w:rsid w:val="00563018"/>
    <w:rsid w:val="00565731"/>
    <w:rsid w:val="00567340"/>
    <w:rsid w:val="00570530"/>
    <w:rsid w:val="0057157A"/>
    <w:rsid w:val="00571721"/>
    <w:rsid w:val="005718F5"/>
    <w:rsid w:val="00571D06"/>
    <w:rsid w:val="00572F27"/>
    <w:rsid w:val="005736C2"/>
    <w:rsid w:val="00574D00"/>
    <w:rsid w:val="00577981"/>
    <w:rsid w:val="00577E90"/>
    <w:rsid w:val="00581AB3"/>
    <w:rsid w:val="00582135"/>
    <w:rsid w:val="00582AA3"/>
    <w:rsid w:val="00583793"/>
    <w:rsid w:val="005855C7"/>
    <w:rsid w:val="0059057B"/>
    <w:rsid w:val="00592F5F"/>
    <w:rsid w:val="005955DC"/>
    <w:rsid w:val="005959D7"/>
    <w:rsid w:val="00596CC7"/>
    <w:rsid w:val="005A070D"/>
    <w:rsid w:val="005A3C4A"/>
    <w:rsid w:val="005A411C"/>
    <w:rsid w:val="005B0D57"/>
    <w:rsid w:val="005B2BF6"/>
    <w:rsid w:val="005B2EB5"/>
    <w:rsid w:val="005B3EBB"/>
    <w:rsid w:val="005B44ED"/>
    <w:rsid w:val="005B55A1"/>
    <w:rsid w:val="005B55A4"/>
    <w:rsid w:val="005C0740"/>
    <w:rsid w:val="005C39C1"/>
    <w:rsid w:val="005C55B0"/>
    <w:rsid w:val="005C5CEE"/>
    <w:rsid w:val="005C6535"/>
    <w:rsid w:val="005C6702"/>
    <w:rsid w:val="005D0A96"/>
    <w:rsid w:val="005D2C2E"/>
    <w:rsid w:val="005D2DF7"/>
    <w:rsid w:val="005D4803"/>
    <w:rsid w:val="005D4DB3"/>
    <w:rsid w:val="005D5D9F"/>
    <w:rsid w:val="005D6E37"/>
    <w:rsid w:val="005E0990"/>
    <w:rsid w:val="005E2DEB"/>
    <w:rsid w:val="005E3691"/>
    <w:rsid w:val="005E3FED"/>
    <w:rsid w:val="005E53AD"/>
    <w:rsid w:val="005E577A"/>
    <w:rsid w:val="005E5B6E"/>
    <w:rsid w:val="005F009A"/>
    <w:rsid w:val="005F4789"/>
    <w:rsid w:val="005F5566"/>
    <w:rsid w:val="005F7E74"/>
    <w:rsid w:val="00601ECF"/>
    <w:rsid w:val="00602FC8"/>
    <w:rsid w:val="006045C3"/>
    <w:rsid w:val="0060479A"/>
    <w:rsid w:val="00606A19"/>
    <w:rsid w:val="0060731F"/>
    <w:rsid w:val="00611327"/>
    <w:rsid w:val="00612079"/>
    <w:rsid w:val="006123DA"/>
    <w:rsid w:val="006138BE"/>
    <w:rsid w:val="00614466"/>
    <w:rsid w:val="00614654"/>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4F05"/>
    <w:rsid w:val="00666505"/>
    <w:rsid w:val="00670BE4"/>
    <w:rsid w:val="00674A41"/>
    <w:rsid w:val="00677E12"/>
    <w:rsid w:val="0068278F"/>
    <w:rsid w:val="0068427E"/>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0C88"/>
    <w:rsid w:val="006B1270"/>
    <w:rsid w:val="006B15BE"/>
    <w:rsid w:val="006B1F2C"/>
    <w:rsid w:val="006B2472"/>
    <w:rsid w:val="006B7B18"/>
    <w:rsid w:val="006C25BE"/>
    <w:rsid w:val="006C33AA"/>
    <w:rsid w:val="006C43F4"/>
    <w:rsid w:val="006C59B2"/>
    <w:rsid w:val="006C74B3"/>
    <w:rsid w:val="006D03EB"/>
    <w:rsid w:val="006D0BDE"/>
    <w:rsid w:val="006D19E2"/>
    <w:rsid w:val="006D1B9F"/>
    <w:rsid w:val="006D427B"/>
    <w:rsid w:val="006D4960"/>
    <w:rsid w:val="006D5206"/>
    <w:rsid w:val="006D5A88"/>
    <w:rsid w:val="006D643F"/>
    <w:rsid w:val="006E3D97"/>
    <w:rsid w:val="006E4120"/>
    <w:rsid w:val="006E5078"/>
    <w:rsid w:val="006E5441"/>
    <w:rsid w:val="006F09F1"/>
    <w:rsid w:val="006F178F"/>
    <w:rsid w:val="006F1BAA"/>
    <w:rsid w:val="006F296F"/>
    <w:rsid w:val="006F2A87"/>
    <w:rsid w:val="006F2AB9"/>
    <w:rsid w:val="006F6335"/>
    <w:rsid w:val="00702F49"/>
    <w:rsid w:val="00703C9E"/>
    <w:rsid w:val="00704A22"/>
    <w:rsid w:val="00707C86"/>
    <w:rsid w:val="0071459D"/>
    <w:rsid w:val="00714799"/>
    <w:rsid w:val="00715589"/>
    <w:rsid w:val="00715C57"/>
    <w:rsid w:val="0072296E"/>
    <w:rsid w:val="00724FAD"/>
    <w:rsid w:val="00725AE6"/>
    <w:rsid w:val="00725FFF"/>
    <w:rsid w:val="00726337"/>
    <w:rsid w:val="00727FF8"/>
    <w:rsid w:val="007315BA"/>
    <w:rsid w:val="00732B7C"/>
    <w:rsid w:val="00732DEE"/>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6BE"/>
    <w:rsid w:val="007A38E4"/>
    <w:rsid w:val="007A3B7E"/>
    <w:rsid w:val="007A3E9C"/>
    <w:rsid w:val="007A481D"/>
    <w:rsid w:val="007A50BE"/>
    <w:rsid w:val="007A543B"/>
    <w:rsid w:val="007A6184"/>
    <w:rsid w:val="007A738C"/>
    <w:rsid w:val="007B1CC2"/>
    <w:rsid w:val="007B319A"/>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60BE"/>
    <w:rsid w:val="00847401"/>
    <w:rsid w:val="00854DCC"/>
    <w:rsid w:val="008575D2"/>
    <w:rsid w:val="00862CF0"/>
    <w:rsid w:val="008647DF"/>
    <w:rsid w:val="0087156A"/>
    <w:rsid w:val="00871679"/>
    <w:rsid w:val="00871931"/>
    <w:rsid w:val="00871A09"/>
    <w:rsid w:val="00871D24"/>
    <w:rsid w:val="00877305"/>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1A2"/>
    <w:rsid w:val="008B62D0"/>
    <w:rsid w:val="008B65A2"/>
    <w:rsid w:val="008C0B47"/>
    <w:rsid w:val="008C0F66"/>
    <w:rsid w:val="008C1EC5"/>
    <w:rsid w:val="008C2925"/>
    <w:rsid w:val="008C2D97"/>
    <w:rsid w:val="008C374B"/>
    <w:rsid w:val="008C3D79"/>
    <w:rsid w:val="008C7158"/>
    <w:rsid w:val="008C7AE7"/>
    <w:rsid w:val="008D0662"/>
    <w:rsid w:val="008D60B3"/>
    <w:rsid w:val="008D67E0"/>
    <w:rsid w:val="008D756B"/>
    <w:rsid w:val="008E1929"/>
    <w:rsid w:val="008E2358"/>
    <w:rsid w:val="008E2BCC"/>
    <w:rsid w:val="008E472A"/>
    <w:rsid w:val="008E5F64"/>
    <w:rsid w:val="008E7295"/>
    <w:rsid w:val="008F0C70"/>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10AF"/>
    <w:rsid w:val="0093384C"/>
    <w:rsid w:val="00933BF0"/>
    <w:rsid w:val="0093444C"/>
    <w:rsid w:val="009353F1"/>
    <w:rsid w:val="00935702"/>
    <w:rsid w:val="00936F21"/>
    <w:rsid w:val="009376F5"/>
    <w:rsid w:val="00941DF1"/>
    <w:rsid w:val="00943EBA"/>
    <w:rsid w:val="009444E6"/>
    <w:rsid w:val="0094460A"/>
    <w:rsid w:val="00944DE8"/>
    <w:rsid w:val="009467B5"/>
    <w:rsid w:val="00946B9D"/>
    <w:rsid w:val="0094742A"/>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334"/>
    <w:rsid w:val="00981746"/>
    <w:rsid w:val="00983F8A"/>
    <w:rsid w:val="00986891"/>
    <w:rsid w:val="00987735"/>
    <w:rsid w:val="00990432"/>
    <w:rsid w:val="009904C2"/>
    <w:rsid w:val="009907A0"/>
    <w:rsid w:val="00993BF8"/>
    <w:rsid w:val="009947E0"/>
    <w:rsid w:val="009957FD"/>
    <w:rsid w:val="00996313"/>
    <w:rsid w:val="009964D3"/>
    <w:rsid w:val="0099652E"/>
    <w:rsid w:val="009969AA"/>
    <w:rsid w:val="009A0777"/>
    <w:rsid w:val="009A38E5"/>
    <w:rsid w:val="009A39EF"/>
    <w:rsid w:val="009A46A3"/>
    <w:rsid w:val="009A614C"/>
    <w:rsid w:val="009A6261"/>
    <w:rsid w:val="009A7C13"/>
    <w:rsid w:val="009B08A2"/>
    <w:rsid w:val="009B104A"/>
    <w:rsid w:val="009B2411"/>
    <w:rsid w:val="009B29AD"/>
    <w:rsid w:val="009B2F9D"/>
    <w:rsid w:val="009B338C"/>
    <w:rsid w:val="009B51A4"/>
    <w:rsid w:val="009B5A73"/>
    <w:rsid w:val="009B646F"/>
    <w:rsid w:val="009B7341"/>
    <w:rsid w:val="009B7453"/>
    <w:rsid w:val="009B7ABF"/>
    <w:rsid w:val="009C2018"/>
    <w:rsid w:val="009C2AEB"/>
    <w:rsid w:val="009C2C56"/>
    <w:rsid w:val="009C2E18"/>
    <w:rsid w:val="009C3E98"/>
    <w:rsid w:val="009C46F1"/>
    <w:rsid w:val="009C4D34"/>
    <w:rsid w:val="009C4D3B"/>
    <w:rsid w:val="009C5B64"/>
    <w:rsid w:val="009C7823"/>
    <w:rsid w:val="009D1D07"/>
    <w:rsid w:val="009D54B8"/>
    <w:rsid w:val="009E0563"/>
    <w:rsid w:val="009E133B"/>
    <w:rsid w:val="009E43E0"/>
    <w:rsid w:val="009E5D9C"/>
    <w:rsid w:val="009E60CF"/>
    <w:rsid w:val="009F0728"/>
    <w:rsid w:val="009F14FA"/>
    <w:rsid w:val="009F31FB"/>
    <w:rsid w:val="009F415D"/>
    <w:rsid w:val="009F471C"/>
    <w:rsid w:val="009F5C98"/>
    <w:rsid w:val="00A00F58"/>
    <w:rsid w:val="00A01348"/>
    <w:rsid w:val="00A0194E"/>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6552"/>
    <w:rsid w:val="00A3711C"/>
    <w:rsid w:val="00A37F95"/>
    <w:rsid w:val="00A4018D"/>
    <w:rsid w:val="00A40F43"/>
    <w:rsid w:val="00A42B08"/>
    <w:rsid w:val="00A43243"/>
    <w:rsid w:val="00A4444D"/>
    <w:rsid w:val="00A447B8"/>
    <w:rsid w:val="00A4490C"/>
    <w:rsid w:val="00A45762"/>
    <w:rsid w:val="00A457F6"/>
    <w:rsid w:val="00A47DA4"/>
    <w:rsid w:val="00A53CCD"/>
    <w:rsid w:val="00A55236"/>
    <w:rsid w:val="00A55919"/>
    <w:rsid w:val="00A5755E"/>
    <w:rsid w:val="00A60D11"/>
    <w:rsid w:val="00A61F9F"/>
    <w:rsid w:val="00A64C70"/>
    <w:rsid w:val="00A67BAD"/>
    <w:rsid w:val="00A67E9A"/>
    <w:rsid w:val="00A701DA"/>
    <w:rsid w:val="00A7159C"/>
    <w:rsid w:val="00A718C8"/>
    <w:rsid w:val="00A8080A"/>
    <w:rsid w:val="00A81241"/>
    <w:rsid w:val="00A81C0C"/>
    <w:rsid w:val="00A84049"/>
    <w:rsid w:val="00A84433"/>
    <w:rsid w:val="00A854A4"/>
    <w:rsid w:val="00A869C8"/>
    <w:rsid w:val="00A90736"/>
    <w:rsid w:val="00A90739"/>
    <w:rsid w:val="00A945DE"/>
    <w:rsid w:val="00A947AC"/>
    <w:rsid w:val="00A955B5"/>
    <w:rsid w:val="00A96AB7"/>
    <w:rsid w:val="00A97154"/>
    <w:rsid w:val="00AA1612"/>
    <w:rsid w:val="00AA1D35"/>
    <w:rsid w:val="00AA28CB"/>
    <w:rsid w:val="00AA3FEC"/>
    <w:rsid w:val="00AA476C"/>
    <w:rsid w:val="00AB164E"/>
    <w:rsid w:val="00AB2C7A"/>
    <w:rsid w:val="00AB5BD6"/>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10B5C"/>
    <w:rsid w:val="00B11D65"/>
    <w:rsid w:val="00B13244"/>
    <w:rsid w:val="00B214D4"/>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4766B"/>
    <w:rsid w:val="00B51437"/>
    <w:rsid w:val="00B515CB"/>
    <w:rsid w:val="00B53221"/>
    <w:rsid w:val="00B53486"/>
    <w:rsid w:val="00B53CEA"/>
    <w:rsid w:val="00B53EB0"/>
    <w:rsid w:val="00B53EBB"/>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8C7"/>
    <w:rsid w:val="00B80E71"/>
    <w:rsid w:val="00B81ECF"/>
    <w:rsid w:val="00B82FB0"/>
    <w:rsid w:val="00B83859"/>
    <w:rsid w:val="00B84538"/>
    <w:rsid w:val="00B847DF"/>
    <w:rsid w:val="00B87043"/>
    <w:rsid w:val="00B879BC"/>
    <w:rsid w:val="00B91929"/>
    <w:rsid w:val="00B942A2"/>
    <w:rsid w:val="00B95A8B"/>
    <w:rsid w:val="00B95D0C"/>
    <w:rsid w:val="00B95DDA"/>
    <w:rsid w:val="00B9673A"/>
    <w:rsid w:val="00B96DDF"/>
    <w:rsid w:val="00B9758C"/>
    <w:rsid w:val="00BA238B"/>
    <w:rsid w:val="00BA283E"/>
    <w:rsid w:val="00BA53F7"/>
    <w:rsid w:val="00BA719F"/>
    <w:rsid w:val="00BB086B"/>
    <w:rsid w:val="00BB1A50"/>
    <w:rsid w:val="00BB2A2B"/>
    <w:rsid w:val="00BB432C"/>
    <w:rsid w:val="00BC024A"/>
    <w:rsid w:val="00BC3C5B"/>
    <w:rsid w:val="00BC5D16"/>
    <w:rsid w:val="00BC6987"/>
    <w:rsid w:val="00BC6EFE"/>
    <w:rsid w:val="00BC6F29"/>
    <w:rsid w:val="00BC7FAD"/>
    <w:rsid w:val="00BD0FD6"/>
    <w:rsid w:val="00BD12C7"/>
    <w:rsid w:val="00BD1C3F"/>
    <w:rsid w:val="00BD3015"/>
    <w:rsid w:val="00BD4C4A"/>
    <w:rsid w:val="00BD5D47"/>
    <w:rsid w:val="00BD68E9"/>
    <w:rsid w:val="00BE2842"/>
    <w:rsid w:val="00BE3525"/>
    <w:rsid w:val="00BE520D"/>
    <w:rsid w:val="00BE5737"/>
    <w:rsid w:val="00BE6F59"/>
    <w:rsid w:val="00BE719D"/>
    <w:rsid w:val="00BE7DAA"/>
    <w:rsid w:val="00BF0556"/>
    <w:rsid w:val="00BF2602"/>
    <w:rsid w:val="00C00C31"/>
    <w:rsid w:val="00C02D58"/>
    <w:rsid w:val="00C03AD1"/>
    <w:rsid w:val="00C06D47"/>
    <w:rsid w:val="00C11393"/>
    <w:rsid w:val="00C14122"/>
    <w:rsid w:val="00C14350"/>
    <w:rsid w:val="00C15880"/>
    <w:rsid w:val="00C165C4"/>
    <w:rsid w:val="00C16F3A"/>
    <w:rsid w:val="00C21899"/>
    <w:rsid w:val="00C25536"/>
    <w:rsid w:val="00C25F91"/>
    <w:rsid w:val="00C30E44"/>
    <w:rsid w:val="00C3120A"/>
    <w:rsid w:val="00C337FC"/>
    <w:rsid w:val="00C33B62"/>
    <w:rsid w:val="00C33DEA"/>
    <w:rsid w:val="00C3705A"/>
    <w:rsid w:val="00C40606"/>
    <w:rsid w:val="00C40F22"/>
    <w:rsid w:val="00C412B2"/>
    <w:rsid w:val="00C42751"/>
    <w:rsid w:val="00C432B2"/>
    <w:rsid w:val="00C470A6"/>
    <w:rsid w:val="00C50430"/>
    <w:rsid w:val="00C52F46"/>
    <w:rsid w:val="00C5581B"/>
    <w:rsid w:val="00C55C63"/>
    <w:rsid w:val="00C5684E"/>
    <w:rsid w:val="00C60783"/>
    <w:rsid w:val="00C6094A"/>
    <w:rsid w:val="00C60C98"/>
    <w:rsid w:val="00C60E13"/>
    <w:rsid w:val="00C61C40"/>
    <w:rsid w:val="00C64E00"/>
    <w:rsid w:val="00C652E6"/>
    <w:rsid w:val="00C65A32"/>
    <w:rsid w:val="00C664BC"/>
    <w:rsid w:val="00C67698"/>
    <w:rsid w:val="00C67BFC"/>
    <w:rsid w:val="00C71945"/>
    <w:rsid w:val="00C74397"/>
    <w:rsid w:val="00C75A36"/>
    <w:rsid w:val="00C76B91"/>
    <w:rsid w:val="00C81A16"/>
    <w:rsid w:val="00C93296"/>
    <w:rsid w:val="00C96A19"/>
    <w:rsid w:val="00CA2C52"/>
    <w:rsid w:val="00CA7751"/>
    <w:rsid w:val="00CA7B98"/>
    <w:rsid w:val="00CA7DF3"/>
    <w:rsid w:val="00CB1B9D"/>
    <w:rsid w:val="00CB2DE1"/>
    <w:rsid w:val="00CB4433"/>
    <w:rsid w:val="00CB46EC"/>
    <w:rsid w:val="00CC0B42"/>
    <w:rsid w:val="00CC15AF"/>
    <w:rsid w:val="00CC4A55"/>
    <w:rsid w:val="00CC4CBD"/>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72A"/>
    <w:rsid w:val="00CE2D56"/>
    <w:rsid w:val="00CE69F5"/>
    <w:rsid w:val="00CE7A4D"/>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1658"/>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3BD1"/>
    <w:rsid w:val="00D946BF"/>
    <w:rsid w:val="00D964AB"/>
    <w:rsid w:val="00DA4F8C"/>
    <w:rsid w:val="00DB047E"/>
    <w:rsid w:val="00DB263D"/>
    <w:rsid w:val="00DB2E8D"/>
    <w:rsid w:val="00DB2F6E"/>
    <w:rsid w:val="00DB57C4"/>
    <w:rsid w:val="00DB69E4"/>
    <w:rsid w:val="00DC0356"/>
    <w:rsid w:val="00DC0776"/>
    <w:rsid w:val="00DC450C"/>
    <w:rsid w:val="00DC63DB"/>
    <w:rsid w:val="00DD23E1"/>
    <w:rsid w:val="00DD2D2B"/>
    <w:rsid w:val="00DD5AA3"/>
    <w:rsid w:val="00DD5AC8"/>
    <w:rsid w:val="00DD629C"/>
    <w:rsid w:val="00DD73D5"/>
    <w:rsid w:val="00DD7A06"/>
    <w:rsid w:val="00DE3990"/>
    <w:rsid w:val="00DE4286"/>
    <w:rsid w:val="00DE4C6D"/>
    <w:rsid w:val="00DE4E86"/>
    <w:rsid w:val="00DF2828"/>
    <w:rsid w:val="00DF2DFC"/>
    <w:rsid w:val="00DF414F"/>
    <w:rsid w:val="00DF4A46"/>
    <w:rsid w:val="00DF7142"/>
    <w:rsid w:val="00DF78D2"/>
    <w:rsid w:val="00E00CA1"/>
    <w:rsid w:val="00E02019"/>
    <w:rsid w:val="00E021BD"/>
    <w:rsid w:val="00E0274F"/>
    <w:rsid w:val="00E030A6"/>
    <w:rsid w:val="00E04408"/>
    <w:rsid w:val="00E0505C"/>
    <w:rsid w:val="00E053A2"/>
    <w:rsid w:val="00E05841"/>
    <w:rsid w:val="00E1278E"/>
    <w:rsid w:val="00E14CA9"/>
    <w:rsid w:val="00E1542C"/>
    <w:rsid w:val="00E1593E"/>
    <w:rsid w:val="00E17ABD"/>
    <w:rsid w:val="00E21E82"/>
    <w:rsid w:val="00E23816"/>
    <w:rsid w:val="00E23A62"/>
    <w:rsid w:val="00E240A5"/>
    <w:rsid w:val="00E243DB"/>
    <w:rsid w:val="00E26214"/>
    <w:rsid w:val="00E262DB"/>
    <w:rsid w:val="00E2688F"/>
    <w:rsid w:val="00E307F2"/>
    <w:rsid w:val="00E310CD"/>
    <w:rsid w:val="00E312F0"/>
    <w:rsid w:val="00E33083"/>
    <w:rsid w:val="00E33B8D"/>
    <w:rsid w:val="00E35137"/>
    <w:rsid w:val="00E3567C"/>
    <w:rsid w:val="00E45440"/>
    <w:rsid w:val="00E45E81"/>
    <w:rsid w:val="00E50A62"/>
    <w:rsid w:val="00E5240F"/>
    <w:rsid w:val="00E52812"/>
    <w:rsid w:val="00E53100"/>
    <w:rsid w:val="00E547D4"/>
    <w:rsid w:val="00E6029D"/>
    <w:rsid w:val="00E61FF8"/>
    <w:rsid w:val="00E64111"/>
    <w:rsid w:val="00E65154"/>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08A4"/>
    <w:rsid w:val="00EA6E1B"/>
    <w:rsid w:val="00EA7C0B"/>
    <w:rsid w:val="00EB1421"/>
    <w:rsid w:val="00EB14C3"/>
    <w:rsid w:val="00EB17CD"/>
    <w:rsid w:val="00EB1807"/>
    <w:rsid w:val="00EB4F64"/>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3FC6"/>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48C"/>
    <w:rsid w:val="00FA3980"/>
    <w:rsid w:val="00FA3AF5"/>
    <w:rsid w:val="00FA49FC"/>
    <w:rsid w:val="00FA632B"/>
    <w:rsid w:val="00FA7FEB"/>
    <w:rsid w:val="00FB4BEA"/>
    <w:rsid w:val="00FC1087"/>
    <w:rsid w:val="00FC4EDB"/>
    <w:rsid w:val="00FC6C29"/>
    <w:rsid w:val="00FC6F9C"/>
    <w:rsid w:val="00FD011A"/>
    <w:rsid w:val="00FD2198"/>
    <w:rsid w:val="00FD3235"/>
    <w:rsid w:val="00FD3828"/>
    <w:rsid w:val="00FD4D88"/>
    <w:rsid w:val="00FD5514"/>
    <w:rsid w:val="00FD5C58"/>
    <w:rsid w:val="00FD7837"/>
    <w:rsid w:val="00FE01FB"/>
    <w:rsid w:val="00FE081F"/>
    <w:rsid w:val="00FE2030"/>
    <w:rsid w:val="00FE217E"/>
    <w:rsid w:val="00FE2449"/>
    <w:rsid w:val="00FE426A"/>
    <w:rsid w:val="00FE4A08"/>
    <w:rsid w:val="00FE4D10"/>
    <w:rsid w:val="00FE4DE7"/>
    <w:rsid w:val="00FE638D"/>
    <w:rsid w:val="00FF031F"/>
    <w:rsid w:val="00FF1843"/>
    <w:rsid w:val="00FF4253"/>
    <w:rsid w:val="00FF51FF"/>
    <w:rsid w:val="00FF74EC"/>
    <w:rsid w:val="00FF7704"/>
    <w:rsid w:val="00FF7740"/>
    <w:rsid w:val="00FF79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annotation text" w:uiPriority="99"/>
    <w:lsdException w:name="header"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aliases w:val="single space,ft,FOOTNOTES,fn,Footnote Text Char Char Char,Footnote Text Char Char,Footnote Text Char1,single space Char,ft Char,footnote text,- OP,Fußnote,Podrozdział,Fußnotentextf,stile 1,Footnote,Footnote1,Footnote2,Footnote3,Footnote4,f"/>
    <w:basedOn w:val="Normal"/>
    <w:link w:val="FootnoteTextChar"/>
    <w:uiPriority w:val="99"/>
    <w:qFormat/>
    <w:rsid w:val="00B84538"/>
  </w:style>
  <w:style w:type="character" w:customStyle="1" w:styleId="FootnoteTextChar">
    <w:name w:val="Footnote Text Char"/>
    <w:aliases w:val="single space Char1,ft Char1,FOOTNOTES Char,fn Char,Footnote Text Char Char Char Char,Footnote Text Char Char Char1,Footnote Text Char1 Char,single space Char Char,ft Char Char,footnote text Char,- OP Char,Fußnote Char,Podrozdział Char"/>
    <w:basedOn w:val="DefaultParagraphFont"/>
    <w:link w:val="FootnoteText"/>
    <w:uiPriority w:val="99"/>
    <w:rsid w:val="00B84538"/>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 w:type="paragraph" w:customStyle="1" w:styleId="paragraph">
    <w:name w:val="paragraph"/>
    <w:basedOn w:val="Normal"/>
    <w:rsid w:val="00B214D4"/>
    <w:pPr>
      <w:tabs>
        <w:tab w:val="left" w:pos="851"/>
        <w:tab w:val="left" w:pos="1701"/>
        <w:tab w:val="left" w:pos="2552"/>
        <w:tab w:val="left" w:pos="3402"/>
      </w:tabs>
      <w:spacing w:before="60" w:after="60"/>
      <w:ind w:left="851"/>
      <w:jc w:val="both"/>
    </w:pPr>
    <w:rPr>
      <w:rFonts w:ascii="Times New Roman" w:hAnsi="Times New Roman" w:cs="Times New Roman"/>
      <w:sz w:val="22"/>
      <w:lang w:eastAsia="en-US"/>
    </w:rPr>
  </w:style>
  <w:style w:type="paragraph" w:customStyle="1" w:styleId="Title1">
    <w:name w:val="Title 1"/>
    <w:basedOn w:val="Normal"/>
    <w:next w:val="Normal"/>
    <w:rsid w:val="00A36552"/>
    <w:pPr>
      <w:spacing w:after="120"/>
    </w:pPr>
    <w:rPr>
      <w:rFonts w:cs="Times New Roman"/>
      <w:b/>
      <w:sz w:val="28"/>
      <w:lang w:eastAsia="en-US"/>
    </w:rPr>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gradimodom.org" TargetMode="External"/><Relationship Id="rId18" Type="http://schemas.openxmlformats.org/officeDocument/2006/relationships/hyperlink" Target="https://www.unops.org/english/Opportunities/suppliers/how-we-procure/Pages/default.aspx" TargetMode="External"/><Relationship Id="rId26" Type="http://schemas.openxmlformats.org/officeDocument/2006/relationships/hyperlink" Target="http://www.unglobalcompact.org/" TargetMode="External"/><Relationship Id="rId3" Type="http://schemas.openxmlformats.org/officeDocument/2006/relationships/customXml" Target="../customXml/item3.xml"/><Relationship Id="rId21" Type="http://schemas.openxmlformats.org/officeDocument/2006/relationships/hyperlink" Target="http://www.un.org/sc/committees/consolidated_list.shtml"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rpc.procurement@unops.org" TargetMode="External"/><Relationship Id="rId17" Type="http://schemas.openxmlformats.org/officeDocument/2006/relationships/hyperlink" Target="http://www.ungm.org" TargetMode="External"/><Relationship Id="rId25" Type="http://schemas.openxmlformats.org/officeDocument/2006/relationships/hyperlink" Target="http://www.un.org/Depts/ptd/sites/dr7.un.org.Depts.ptd/files/files/attachment/page/2014/February%202014/conduct_english.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nops.org/english/Opportunities/suppliers/how-we-procure/Pages/default.aspx" TargetMode="External"/><Relationship Id="rId20" Type="http://schemas.openxmlformats.org/officeDocument/2006/relationships/hyperlink" Target="https://intra.unops.org/g/Procurement/Documents/UNOPS-Ineligibility-List.xlsx" TargetMode="External"/><Relationship Id="rId29" Type="http://schemas.openxmlformats.org/officeDocument/2006/relationships/hyperlink" Target="http://www.unops.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eb.worldbank.org/external/default/main?theSitePK=84266&amp;contentMDK=64069844&amp;menuPK=116730&amp;pagePK=64148989&amp;piPK=64148984"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srpc.bids@unops.org" TargetMode="External"/><Relationship Id="rId23" Type="http://schemas.openxmlformats.org/officeDocument/2006/relationships/hyperlink" Target="http://web.worldbank.org/WBSITE/EXTERNAL/OPPORTUNITIES/EXTCORPPROCUREMENT/0%2c%2ccontentMDK:22030810~pagePK:64147231~piPK:64147158~resourceurlname:ContractorCode%5e%24%5epdf~theSitePK:438017%2c00.html" TargetMode="External"/><Relationship Id="rId28" Type="http://schemas.openxmlformats.org/officeDocument/2006/relationships/hyperlink" Target="https://www.unops.org/english/Opportunities/suppliers/Pages/Vendor-sanctions.aspx"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ungm.org/"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uropeanprogres.org" TargetMode="External"/><Relationship Id="rId22" Type="http://schemas.openxmlformats.org/officeDocument/2006/relationships/hyperlink" Target="http://www.un.org/sc/committees/1267/narrative.shtml" TargetMode="External"/><Relationship Id="rId27" Type="http://schemas.openxmlformats.org/officeDocument/2006/relationships/hyperlink" Target="https://data.unops.org" TargetMode="External"/><Relationship Id="rId30" Type="http://schemas.openxmlformats.org/officeDocument/2006/relationships/header" Target="header1.xml"/><Relationship Id="rId35"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europeanprogres.org/konten/en/30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3.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4.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5.xml><?xml version="1.0" encoding="utf-8"?>
<ds:datastoreItem xmlns:ds="http://schemas.openxmlformats.org/officeDocument/2006/customXml" ds:itemID="{0707A936-B645-491C-8A40-D8C87EBAE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16</Pages>
  <Words>5709</Words>
  <Characters>32544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38177</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13</cp:revision>
  <cp:lastPrinted>2016-05-23T07:10:00Z</cp:lastPrinted>
  <dcterms:created xsi:type="dcterms:W3CDTF">2016-08-01T09:53:00Z</dcterms:created>
  <dcterms:modified xsi:type="dcterms:W3CDTF">2016-09-23T13:57:00Z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