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48"/>
      </w:tblGrid>
      <w:tr w:rsidR="00B6189A" w:rsidRPr="00E64111" w:rsidTr="006B2FEA">
        <w:trPr>
          <w:trHeight w:val="1357"/>
        </w:trPr>
        <w:tc>
          <w:tcPr>
            <w:tcW w:w="8448" w:type="dxa"/>
          </w:tcPr>
          <w:p w:rsidR="00B6189A" w:rsidRDefault="00B6189A" w:rsidP="00B6189A">
            <w:pPr>
              <w:spacing w:after="240"/>
              <w:rPr>
                <w:rStyle w:val="Documenttitle"/>
                <w:caps w:val="0"/>
              </w:rPr>
            </w:pPr>
            <w:r>
              <w:rPr>
                <w:rStyle w:val="Documenttitle"/>
              </w:rPr>
              <w:t>RETURNABLE BIDDING FORMS</w:t>
            </w:r>
          </w:p>
          <w:p w:rsidR="00B6189A" w:rsidRDefault="00B6189A" w:rsidP="00B6189A">
            <w:pPr>
              <w:spacing w:after="240"/>
              <w:rPr>
                <w:rStyle w:val="Documenttitle"/>
                <w:lang w:val="en-GB"/>
              </w:rPr>
            </w:pPr>
          </w:p>
          <w:p w:rsidR="00B6189A" w:rsidRPr="004D51DC" w:rsidRDefault="00B6189A" w:rsidP="00B6189A">
            <w:pPr>
              <w:spacing w:after="240"/>
              <w:rPr>
                <w:rStyle w:val="Documenttitle"/>
                <w:sz w:val="36"/>
                <w:szCs w:val="36"/>
                <w:lang w:val="en-GB"/>
              </w:rPr>
            </w:pPr>
            <w:r>
              <w:rPr>
                <w:rStyle w:val="Documenttitle"/>
                <w:caps w:val="0"/>
                <w:sz w:val="36"/>
                <w:szCs w:val="36"/>
              </w:rPr>
              <w:t>Request for Q</w:t>
            </w:r>
            <w:r w:rsidRPr="004D51DC">
              <w:rPr>
                <w:rStyle w:val="Documenttitle"/>
                <w:caps w:val="0"/>
                <w:sz w:val="36"/>
                <w:szCs w:val="36"/>
              </w:rPr>
              <w:t>uotation</w:t>
            </w:r>
            <w:r>
              <w:rPr>
                <w:rStyle w:val="Documenttitle"/>
                <w:caps w:val="0"/>
                <w:sz w:val="36"/>
                <w:szCs w:val="36"/>
              </w:rPr>
              <w:t xml:space="preserve"> (RFQ) for Goods</w:t>
            </w:r>
          </w:p>
        </w:tc>
      </w:tr>
      <w:tr w:rsidR="00BC5D16" w:rsidRPr="00E64111" w:rsidTr="006B2FEA">
        <w:trPr>
          <w:trHeight w:val="285"/>
        </w:trPr>
        <w:tc>
          <w:tcPr>
            <w:tcW w:w="8448" w:type="dxa"/>
          </w:tcPr>
          <w:p w:rsidR="00BC5D16" w:rsidRPr="00C42C14" w:rsidRDefault="006B2FEA" w:rsidP="00B6189A">
            <w:pPr>
              <w:pStyle w:val="Projectsubtitle"/>
              <w:spacing w:before="2" w:after="240"/>
              <w:rPr>
                <w:rFonts w:ascii="Arial" w:hAnsi="Arial" w:cs="Arial"/>
                <w:lang w:val="en-GB"/>
              </w:rPr>
            </w:pPr>
            <w:r w:rsidRPr="00B6189A">
              <w:rPr>
                <w:rStyle w:val="Documenttitle"/>
                <w:sz w:val="40"/>
                <w:szCs w:val="40"/>
              </w:rPr>
              <w:t xml:space="preserve">Procurement OF </w:t>
            </w:r>
            <w:r w:rsidR="00FE70B5" w:rsidRPr="00B6189A">
              <w:rPr>
                <w:rStyle w:val="Documenttitle"/>
                <w:sz w:val="40"/>
                <w:szCs w:val="40"/>
              </w:rPr>
              <w:t>E.N.T. WORKSTATION</w:t>
            </w:r>
            <w:r w:rsidRPr="00B6189A">
              <w:rPr>
                <w:rStyle w:val="Documenttitle"/>
                <w:sz w:val="40"/>
                <w:szCs w:val="40"/>
              </w:rPr>
              <w:t xml:space="preserve"> for </w:t>
            </w:r>
            <w:r w:rsidR="00AA303E" w:rsidRPr="00B6189A">
              <w:rPr>
                <w:rStyle w:val="Documenttitle"/>
                <w:sz w:val="40"/>
                <w:szCs w:val="40"/>
              </w:rPr>
              <w:t>KIEV</w:t>
            </w:r>
            <w:r w:rsidRPr="00B6189A">
              <w:rPr>
                <w:rStyle w:val="Documenttitle"/>
                <w:sz w:val="40"/>
                <w:szCs w:val="40"/>
              </w:rPr>
              <w:t xml:space="preserve"> HOSPITAL </w:t>
            </w:r>
          </w:p>
        </w:tc>
      </w:tr>
      <w:tr w:rsidR="00BC5D16" w:rsidRPr="00E64111" w:rsidTr="006B2FEA">
        <w:trPr>
          <w:trHeight w:val="327"/>
        </w:trPr>
        <w:tc>
          <w:tcPr>
            <w:tcW w:w="8448" w:type="dxa"/>
          </w:tcPr>
          <w:p w:rsidR="00BC5D16" w:rsidRPr="00C42C14" w:rsidRDefault="00E5240F" w:rsidP="00CD5C49">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7ABC">
              <w:rPr>
                <w:rFonts w:ascii="Arial" w:hAnsi="Arial" w:cs="Arial"/>
                <w:b/>
                <w:sz w:val="28"/>
                <w:szCs w:val="28"/>
                <w:lang w:val="en-GB"/>
              </w:rPr>
              <w:t>UNOPS-UCC-2016-G-006</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r w:rsidR="009136E8">
        <w:rPr>
          <w:color w:val="000000"/>
        </w:rPr>
        <w:t>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r w:rsidR="009136E8">
        <w:rPr>
          <w:color w:val="000000"/>
        </w:rPr>
        <w:t>________________</w:t>
      </w:r>
      <w:r w:rsidRPr="00E5240F">
        <w:rPr>
          <w:color w:val="000000"/>
        </w:rPr>
        <w:t>_</w:t>
      </w:r>
    </w:p>
    <w:p w:rsidR="00BC6987" w:rsidRPr="00E64111" w:rsidRDefault="009136E8" w:rsidP="006464FC">
      <w:pPr>
        <w:tabs>
          <w:tab w:val="left" w:pos="990"/>
        </w:tabs>
        <w:rPr>
          <w:color w:val="000000"/>
        </w:rPr>
      </w:pPr>
      <w:r>
        <w:rPr>
          <w:color w:val="000000"/>
        </w:rPr>
        <w:t xml:space="preserve">Mailing Address &amp; </w:t>
      </w:r>
      <w:r w:rsidR="00E5240F" w:rsidRPr="00E5240F">
        <w:rPr>
          <w:color w:val="000000"/>
        </w:rPr>
        <w:t xml:space="preserve">Email address: </w:t>
      </w:r>
      <w:r w:rsidR="00E5240F" w:rsidRPr="00E5240F">
        <w:rPr>
          <w:color w:val="000000"/>
          <w:highlight w:val="cyan"/>
        </w:rPr>
        <w:t>[complete</w:t>
      </w:r>
      <w:proofErr w:type="gramStart"/>
      <w:r w:rsidR="00E5240F" w:rsidRPr="00E5240F">
        <w:rPr>
          <w:color w:val="000000"/>
          <w:highlight w:val="cyan"/>
        </w:rPr>
        <w:t>]</w:t>
      </w:r>
      <w:r w:rsidR="00E5240F" w:rsidRPr="00E5240F">
        <w:rPr>
          <w:color w:val="000000"/>
        </w:rPr>
        <w:t>_</w:t>
      </w:r>
      <w:proofErr w:type="gramEnd"/>
      <w:r w:rsidR="00E5240F"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w:t>
      </w:r>
      <w:r w:rsidR="009136E8">
        <w:rPr>
          <w:color w:val="000000"/>
        </w:rPr>
        <w:t>_______________</w:t>
      </w:r>
      <w:r w:rsidRPr="00E5240F">
        <w:rPr>
          <w:color w:val="000000"/>
        </w:rPr>
        <w:t>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901D4D" w:rsidP="003470DA">
            <w:pPr>
              <w:rPr>
                <w:rFonts w:ascii="Arial" w:hAnsi="Arial"/>
                <w:b/>
              </w:rPr>
            </w:pPr>
            <w:r>
              <w:rPr>
                <w:b/>
              </w:rPr>
              <w:t>USD</w:t>
            </w: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4"/>
        <w:gridCol w:w="3685"/>
        <w:gridCol w:w="709"/>
        <w:gridCol w:w="1984"/>
        <w:gridCol w:w="2365"/>
      </w:tblGrid>
      <w:tr w:rsidR="00DC0356" w:rsidRPr="0029498A" w:rsidTr="00DC0356">
        <w:trPr>
          <w:cantSplit/>
          <w:trHeight w:val="454"/>
        </w:trPr>
        <w:tc>
          <w:tcPr>
            <w:tcW w:w="993" w:type="dxa"/>
            <w:gridSpan w:val="2"/>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24"/>
        </w:trPr>
        <w:tc>
          <w:tcPr>
            <w:tcW w:w="9736" w:type="dxa"/>
            <w:gridSpan w:val="6"/>
            <w:vAlign w:val="center"/>
          </w:tcPr>
          <w:p w:rsidR="00DC0356" w:rsidRPr="0029498A" w:rsidRDefault="00DC0356" w:rsidP="00DC0356"/>
        </w:tc>
      </w:tr>
      <w:tr w:rsidR="00901D4D" w:rsidRPr="0029498A" w:rsidTr="00901D4D">
        <w:trPr>
          <w:cantSplit/>
          <w:trHeight w:val="680"/>
        </w:trPr>
        <w:tc>
          <w:tcPr>
            <w:tcW w:w="709" w:type="dxa"/>
          </w:tcPr>
          <w:p w:rsidR="00901D4D" w:rsidRPr="0029498A" w:rsidRDefault="00901D4D" w:rsidP="00DC0356">
            <w:pPr>
              <w:rPr>
                <w:rFonts w:eastAsiaTheme="minorHAnsi"/>
              </w:rPr>
            </w:pPr>
            <w:r w:rsidRPr="0029498A">
              <w:t>1.</w:t>
            </w:r>
          </w:p>
        </w:tc>
        <w:tc>
          <w:tcPr>
            <w:tcW w:w="3969" w:type="dxa"/>
            <w:gridSpan w:val="2"/>
            <w:vAlign w:val="bottom"/>
          </w:tcPr>
          <w:p w:rsidR="00901D4D" w:rsidRPr="00811065" w:rsidRDefault="00811065" w:rsidP="00901D4D">
            <w:pPr>
              <w:rPr>
                <w:b/>
                <w:bCs/>
                <w:lang w:val="en-US"/>
              </w:rPr>
            </w:pPr>
            <w:r w:rsidRPr="00D2591D">
              <w:rPr>
                <w:b/>
                <w:bCs/>
                <w:lang w:val="en-US"/>
              </w:rPr>
              <w:t>E.N.T. WORKSTATION (E</w:t>
            </w:r>
            <w:r>
              <w:rPr>
                <w:b/>
                <w:bCs/>
                <w:lang w:val="en-US"/>
              </w:rPr>
              <w:t>.</w:t>
            </w:r>
            <w:r w:rsidRPr="00D2591D">
              <w:rPr>
                <w:b/>
                <w:bCs/>
                <w:lang w:val="en-US"/>
              </w:rPr>
              <w:t>N</w:t>
            </w:r>
            <w:r>
              <w:rPr>
                <w:b/>
                <w:bCs/>
                <w:lang w:val="en-US"/>
              </w:rPr>
              <w:t>.</w:t>
            </w:r>
            <w:r w:rsidRPr="00D2591D">
              <w:rPr>
                <w:b/>
                <w:bCs/>
                <w:lang w:val="en-US"/>
              </w:rPr>
              <w:t>T</w:t>
            </w:r>
            <w:r>
              <w:rPr>
                <w:b/>
                <w:bCs/>
                <w:lang w:val="en-US"/>
              </w:rPr>
              <w:t>.</w:t>
            </w:r>
            <w:r w:rsidRPr="00D2591D">
              <w:rPr>
                <w:b/>
                <w:bCs/>
                <w:lang w:val="en-US"/>
              </w:rPr>
              <w:t xml:space="preserve"> TREATMENT UNIT) WITH PATIENT CHAIRS</w:t>
            </w:r>
          </w:p>
        </w:tc>
        <w:tc>
          <w:tcPr>
            <w:tcW w:w="709" w:type="dxa"/>
          </w:tcPr>
          <w:p w:rsidR="00901D4D" w:rsidRDefault="00901D4D" w:rsidP="00DC0356">
            <w:pPr>
              <w:jc w:val="center"/>
              <w:rPr>
                <w:iCs/>
              </w:rPr>
            </w:pPr>
          </w:p>
          <w:p w:rsidR="00901D4D" w:rsidRPr="0029498A" w:rsidRDefault="00901D4D" w:rsidP="00DC0356">
            <w:pPr>
              <w:jc w:val="center"/>
              <w:rPr>
                <w:iCs/>
              </w:rPr>
            </w:pPr>
            <w:r>
              <w:rPr>
                <w:iCs/>
              </w:rPr>
              <w:t>1</w:t>
            </w:r>
          </w:p>
        </w:tc>
        <w:tc>
          <w:tcPr>
            <w:tcW w:w="1984" w:type="dxa"/>
            <w:vAlign w:val="center"/>
          </w:tcPr>
          <w:p w:rsidR="00901D4D" w:rsidRPr="0029498A" w:rsidRDefault="00901D4D" w:rsidP="00DC0356">
            <w:pPr>
              <w:jc w:val="center"/>
            </w:pPr>
          </w:p>
        </w:tc>
        <w:tc>
          <w:tcPr>
            <w:tcW w:w="2365" w:type="dxa"/>
            <w:vAlign w:val="center"/>
          </w:tcPr>
          <w:p w:rsidR="00901D4D" w:rsidRPr="0029498A" w:rsidRDefault="00901D4D" w:rsidP="00DC0356">
            <w:pPr>
              <w:jc w:val="center"/>
            </w:pPr>
          </w:p>
        </w:tc>
      </w:tr>
      <w:tr w:rsidR="00DC0356" w:rsidRPr="00E64111" w:rsidTr="00DC0356">
        <w:trPr>
          <w:cantSplit/>
          <w:trHeight w:val="680"/>
        </w:trPr>
        <w:tc>
          <w:tcPr>
            <w:tcW w:w="7371" w:type="dxa"/>
            <w:gridSpan w:val="5"/>
            <w:vAlign w:val="center"/>
          </w:tcPr>
          <w:p w:rsidR="00DC0356" w:rsidRPr="000B2652" w:rsidRDefault="00DC0356" w:rsidP="004F6224">
            <w:pPr>
              <w:jc w:val="right"/>
              <w:rPr>
                <w:b/>
              </w:rPr>
            </w:pPr>
            <w:r w:rsidRPr="000B2652">
              <w:rPr>
                <w:b/>
              </w:rPr>
              <w:t>TOTAL</w:t>
            </w:r>
          </w:p>
        </w:tc>
        <w:tc>
          <w:tcPr>
            <w:tcW w:w="2365" w:type="dxa"/>
            <w:vAlign w:val="center"/>
          </w:tcPr>
          <w:p w:rsidR="00DC0356" w:rsidRPr="00175793" w:rsidRDefault="00DC0356" w:rsidP="00DC0356">
            <w:pPr>
              <w:jc w:val="center"/>
            </w:pPr>
          </w:p>
        </w:tc>
      </w:tr>
    </w:tbl>
    <w:p w:rsidR="00DC0356" w:rsidRDefault="00DC0356" w:rsidP="003470DA">
      <w:pPr>
        <w:rPr>
          <w:b/>
        </w:rPr>
      </w:pPr>
    </w:p>
    <w:p w:rsidR="00F14B5D" w:rsidRDefault="00F14B5D"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 xml:space="preserve">In </w:t>
      </w:r>
      <w:r w:rsidR="009136E8">
        <w:t xml:space="preserve">the event </w:t>
      </w:r>
      <w:r>
        <w:t>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C42C14" w:rsidRDefault="00C42C14"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4372B4" w:rsidRDefault="004372B4" w:rsidP="006D1B9F">
      <w:pPr>
        <w:autoSpaceDE w:val="0"/>
        <w:autoSpaceDN w:val="0"/>
        <w:adjustRightInd w:val="0"/>
        <w:rPr>
          <w:b/>
          <w:bCs/>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386"/>
        <w:gridCol w:w="278"/>
        <w:gridCol w:w="1707"/>
        <w:gridCol w:w="2268"/>
      </w:tblGrid>
      <w:tr w:rsidR="004372B4" w:rsidRPr="00D2591D" w:rsidTr="00811065">
        <w:trPr>
          <w:trHeight w:val="499"/>
        </w:trPr>
        <w:tc>
          <w:tcPr>
            <w:tcW w:w="534" w:type="dxa"/>
            <w:shd w:val="clear" w:color="auto" w:fill="D9D9D9" w:themeFill="background1" w:themeFillShade="D9"/>
            <w:vAlign w:val="center"/>
          </w:tcPr>
          <w:p w:rsidR="004372B4" w:rsidRPr="00D2591D" w:rsidRDefault="004372B4" w:rsidP="00811065">
            <w:pPr>
              <w:jc w:val="center"/>
              <w:rPr>
                <w:b/>
                <w:iCs/>
              </w:rPr>
            </w:pPr>
            <w:r w:rsidRPr="00D2591D">
              <w:rPr>
                <w:b/>
                <w:iCs/>
              </w:rPr>
              <w:t>Item No</w:t>
            </w:r>
          </w:p>
        </w:tc>
        <w:tc>
          <w:tcPr>
            <w:tcW w:w="5386" w:type="dxa"/>
            <w:shd w:val="clear" w:color="auto" w:fill="D9D9D9" w:themeFill="background1" w:themeFillShade="D9"/>
            <w:vAlign w:val="center"/>
          </w:tcPr>
          <w:p w:rsidR="004372B4" w:rsidRPr="00D2591D" w:rsidRDefault="004372B4" w:rsidP="00811065">
            <w:pPr>
              <w:jc w:val="center"/>
              <w:rPr>
                <w:b/>
                <w:iCs/>
              </w:rPr>
            </w:pPr>
            <w:r w:rsidRPr="00D2591D">
              <w:rPr>
                <w:b/>
                <w:iCs/>
              </w:rPr>
              <w:t>UNOPS minimum technical requirements</w:t>
            </w:r>
          </w:p>
        </w:tc>
        <w:tc>
          <w:tcPr>
            <w:tcW w:w="278" w:type="dxa"/>
            <w:shd w:val="clear" w:color="auto" w:fill="D9D9D9" w:themeFill="background1" w:themeFillShade="D9"/>
            <w:vAlign w:val="center"/>
          </w:tcPr>
          <w:p w:rsidR="004372B4" w:rsidRPr="00D2591D" w:rsidRDefault="004372B4" w:rsidP="00811065">
            <w:pPr>
              <w:jc w:val="center"/>
              <w:rPr>
                <w:b/>
                <w:iCs/>
              </w:rPr>
            </w:pPr>
            <w:r>
              <w:rPr>
                <w:b/>
                <w:iCs/>
              </w:rPr>
              <w:t>QTY</w:t>
            </w:r>
          </w:p>
        </w:tc>
        <w:tc>
          <w:tcPr>
            <w:tcW w:w="1707" w:type="dxa"/>
            <w:shd w:val="clear" w:color="auto" w:fill="D9D9D9" w:themeFill="background1" w:themeFillShade="D9"/>
            <w:vAlign w:val="center"/>
          </w:tcPr>
          <w:p w:rsidR="004372B4" w:rsidRPr="00D2591D" w:rsidRDefault="004372B4" w:rsidP="00811065">
            <w:pPr>
              <w:jc w:val="center"/>
              <w:rPr>
                <w:b/>
                <w:iCs/>
              </w:rPr>
            </w:pPr>
            <w:r w:rsidRPr="00D2591D">
              <w:rPr>
                <w:b/>
                <w:iCs/>
              </w:rPr>
              <w:t xml:space="preserve">Is Bid compliant? </w:t>
            </w:r>
            <w:r w:rsidRPr="00D2591D">
              <w:rPr>
                <w:iCs/>
              </w:rPr>
              <w:t>Bidder to complete</w:t>
            </w:r>
          </w:p>
        </w:tc>
        <w:tc>
          <w:tcPr>
            <w:tcW w:w="2268" w:type="dxa"/>
            <w:shd w:val="clear" w:color="auto" w:fill="D9D9D9" w:themeFill="background1" w:themeFillShade="D9"/>
            <w:vAlign w:val="center"/>
          </w:tcPr>
          <w:p w:rsidR="004372B4" w:rsidRPr="00D2591D" w:rsidRDefault="004372B4" w:rsidP="00811065">
            <w:pPr>
              <w:jc w:val="center"/>
              <w:rPr>
                <w:b/>
                <w:iCs/>
              </w:rPr>
            </w:pPr>
            <w:r w:rsidRPr="00D2591D">
              <w:rPr>
                <w:b/>
                <w:iCs/>
              </w:rPr>
              <w:t xml:space="preserve">Details of goods offered. </w:t>
            </w:r>
            <w:r w:rsidRPr="00D2591D">
              <w:rPr>
                <w:iCs/>
              </w:rPr>
              <w:t>Bidder to complete</w:t>
            </w:r>
          </w:p>
        </w:tc>
      </w:tr>
      <w:tr w:rsidR="004372B4" w:rsidRPr="00D2591D" w:rsidTr="00811065">
        <w:trPr>
          <w:trHeight w:val="1110"/>
        </w:trPr>
        <w:tc>
          <w:tcPr>
            <w:tcW w:w="534" w:type="dxa"/>
            <w:vMerge w:val="restart"/>
          </w:tcPr>
          <w:p w:rsidR="004372B4" w:rsidRPr="00D2591D" w:rsidRDefault="004372B4" w:rsidP="00811065">
            <w:pPr>
              <w:jc w:val="center"/>
              <w:rPr>
                <w:b/>
                <w:iCs/>
              </w:rPr>
            </w:pPr>
            <w:r>
              <w:rPr>
                <w:b/>
                <w:iCs/>
              </w:rPr>
              <w:t>1</w:t>
            </w:r>
            <w:r w:rsidRPr="00D2591D">
              <w:rPr>
                <w:b/>
                <w:iCs/>
              </w:rPr>
              <w:t>.</w:t>
            </w:r>
          </w:p>
        </w:tc>
        <w:tc>
          <w:tcPr>
            <w:tcW w:w="5386" w:type="dxa"/>
          </w:tcPr>
          <w:p w:rsidR="004372B4" w:rsidRDefault="004372B4" w:rsidP="00811065">
            <w:pPr>
              <w:rPr>
                <w:b/>
                <w:bCs/>
                <w:lang w:val="en-US"/>
              </w:rPr>
            </w:pPr>
          </w:p>
          <w:p w:rsidR="004372B4" w:rsidRDefault="004372B4" w:rsidP="00811065">
            <w:pPr>
              <w:rPr>
                <w:b/>
                <w:bCs/>
                <w:lang w:val="en-US"/>
              </w:rPr>
            </w:pPr>
            <w:r w:rsidRPr="00D2591D">
              <w:rPr>
                <w:b/>
                <w:bCs/>
                <w:lang w:val="en-US"/>
              </w:rPr>
              <w:t>E.N.T. WORKSTATION (ENT TREATMENT UNIT) WITH PATIENT CHAIRS</w:t>
            </w:r>
          </w:p>
          <w:p w:rsidR="004372B4" w:rsidRPr="00D2591D" w:rsidRDefault="004372B4" w:rsidP="00811065">
            <w:pPr>
              <w:rPr>
                <w:b/>
                <w:iCs/>
                <w:u w:val="single"/>
              </w:rPr>
            </w:pPr>
            <w:r w:rsidRPr="00EC2969">
              <w:rPr>
                <w:b/>
              </w:rPr>
              <w:t xml:space="preserve">to be used for </w:t>
            </w:r>
            <w:r>
              <w:rPr>
                <w:b/>
              </w:rPr>
              <w:t>e</w:t>
            </w:r>
            <w:r w:rsidRPr="00EC2969">
              <w:rPr>
                <w:b/>
              </w:rPr>
              <w:t>xaminations and treatment in ENT departments of hospitals</w:t>
            </w:r>
          </w:p>
        </w:tc>
        <w:tc>
          <w:tcPr>
            <w:tcW w:w="278" w:type="dxa"/>
            <w:vAlign w:val="center"/>
          </w:tcPr>
          <w:p w:rsidR="004372B4" w:rsidRPr="00D2591D" w:rsidRDefault="004372B4" w:rsidP="00811065">
            <w:pPr>
              <w:jc w:val="center"/>
              <w:rPr>
                <w:b/>
                <w:iCs/>
              </w:rPr>
            </w:pPr>
            <w:r>
              <w:rPr>
                <w:b/>
                <w:iCs/>
              </w:rPr>
              <w:t>1</w:t>
            </w:r>
          </w:p>
        </w:tc>
        <w:tc>
          <w:tcPr>
            <w:tcW w:w="1707" w:type="dxa"/>
            <w:vAlign w:val="center"/>
          </w:tcPr>
          <w:p w:rsidR="004372B4" w:rsidRPr="00D2591D" w:rsidRDefault="00A25B90" w:rsidP="00811065">
            <w:pPr>
              <w:jc w:val="center"/>
              <w:rPr>
                <w:snapToGrid w:val="0"/>
                <w:color w:val="000000" w:themeColor="text1"/>
                <w:highlight w:val="cyan"/>
              </w:rPr>
            </w:pPr>
            <w:sdt>
              <w:sdtPr>
                <w:rPr>
                  <w:snapToGrid w:val="0"/>
                  <w:color w:val="000000" w:themeColor="text1"/>
                  <w:highlight w:val="cyan"/>
                </w:rPr>
                <w:id w:val="42884283"/>
              </w:sdtPr>
              <w:sdtContent>
                <w:r w:rsidR="004372B4" w:rsidRPr="00D2591D">
                  <w:rPr>
                    <w:rFonts w:ascii="MS Gothic" w:eastAsia="MS Gothic" w:hAnsi="MS Gothic" w:hint="eastAsia"/>
                    <w:snapToGrid w:val="0"/>
                    <w:color w:val="000000" w:themeColor="text1"/>
                    <w:highlight w:val="cyan"/>
                  </w:rPr>
                  <w:t>☐</w:t>
                </w:r>
              </w:sdtContent>
            </w:sdt>
            <w:r w:rsidR="004372B4" w:rsidRPr="00D2591D">
              <w:rPr>
                <w:snapToGrid w:val="0"/>
                <w:color w:val="000000" w:themeColor="text1"/>
                <w:highlight w:val="cyan"/>
              </w:rPr>
              <w:t xml:space="preserve"> Yes </w:t>
            </w:r>
          </w:p>
          <w:p w:rsidR="004372B4" w:rsidRPr="00D2591D" w:rsidRDefault="004372B4" w:rsidP="00811065">
            <w:pPr>
              <w:jc w:val="center"/>
              <w:rPr>
                <w:snapToGrid w:val="0"/>
                <w:color w:val="000000" w:themeColor="text1"/>
                <w:highlight w:val="cyan"/>
              </w:rPr>
            </w:pPr>
          </w:p>
          <w:p w:rsidR="004372B4" w:rsidRPr="00D2591D" w:rsidRDefault="00A25B90" w:rsidP="00811065">
            <w:pPr>
              <w:jc w:val="center"/>
              <w:rPr>
                <w:iCs/>
              </w:rPr>
            </w:pPr>
            <w:sdt>
              <w:sdtPr>
                <w:rPr>
                  <w:snapToGrid w:val="0"/>
                  <w:color w:val="000000" w:themeColor="text1"/>
                  <w:highlight w:val="cyan"/>
                </w:rPr>
                <w:id w:val="-784109352"/>
              </w:sdtPr>
              <w:sdtContent>
                <w:r w:rsidR="004372B4" w:rsidRPr="00D2591D">
                  <w:rPr>
                    <w:rFonts w:ascii="Segoe UI Symbol" w:eastAsia="MS Gothic" w:hAnsi="Segoe UI Symbol" w:cs="Segoe UI Symbol"/>
                    <w:snapToGrid w:val="0"/>
                    <w:color w:val="000000" w:themeColor="text1"/>
                    <w:highlight w:val="cyan"/>
                  </w:rPr>
                  <w:t>☐</w:t>
                </w:r>
              </w:sdtContent>
            </w:sdt>
            <w:r w:rsidR="004372B4" w:rsidRPr="00D2591D">
              <w:rPr>
                <w:snapToGrid w:val="0"/>
                <w:color w:val="000000" w:themeColor="text1"/>
                <w:highlight w:val="cyan"/>
              </w:rPr>
              <w:t xml:space="preserve"> No</w:t>
            </w:r>
          </w:p>
        </w:tc>
        <w:tc>
          <w:tcPr>
            <w:tcW w:w="2268" w:type="dxa"/>
            <w:vAlign w:val="center"/>
          </w:tcPr>
          <w:p w:rsidR="004372B4" w:rsidRPr="00D2591D" w:rsidRDefault="004372B4" w:rsidP="00811065">
            <w:pPr>
              <w:rPr>
                <w:iCs/>
                <w:highlight w:val="lightGray"/>
              </w:rPr>
            </w:pPr>
            <w:r w:rsidRPr="00D2591D">
              <w:rPr>
                <w:iCs/>
                <w:highlight w:val="cyan"/>
              </w:rPr>
              <w:t>Insert details of goods offered, including specifications and brand/model offered if applicable</w:t>
            </w:r>
          </w:p>
        </w:tc>
      </w:tr>
      <w:tr w:rsidR="004372B4" w:rsidRPr="00D2591D" w:rsidTr="00811065">
        <w:trPr>
          <w:trHeight w:val="3818"/>
        </w:trPr>
        <w:tc>
          <w:tcPr>
            <w:tcW w:w="534" w:type="dxa"/>
            <w:vMerge/>
            <w:vAlign w:val="center"/>
          </w:tcPr>
          <w:p w:rsidR="004372B4" w:rsidRPr="00D2591D" w:rsidRDefault="004372B4" w:rsidP="00811065">
            <w:pPr>
              <w:rPr>
                <w:iCs/>
                <w:highlight w:val="lightGray"/>
              </w:rPr>
            </w:pPr>
          </w:p>
        </w:tc>
        <w:tc>
          <w:tcPr>
            <w:tcW w:w="5386" w:type="dxa"/>
            <w:vAlign w:val="center"/>
          </w:tcPr>
          <w:tbl>
            <w:tblPr>
              <w:tblW w:w="4934" w:type="dxa"/>
              <w:tblBorders>
                <w:insideV w:val="single" w:sz="4" w:space="0" w:color="auto"/>
              </w:tblBorders>
              <w:tblLayout w:type="fixed"/>
              <w:tblLook w:val="04A0"/>
            </w:tblPr>
            <w:tblGrid>
              <w:gridCol w:w="2467"/>
              <w:gridCol w:w="2467"/>
            </w:tblGrid>
            <w:tr w:rsidR="004372B4" w:rsidRPr="00EC2969" w:rsidTr="00811065">
              <w:trPr>
                <w:trHeight w:val="300"/>
              </w:trPr>
              <w:tc>
                <w:tcPr>
                  <w:tcW w:w="4933" w:type="dxa"/>
                  <w:gridSpan w:val="2"/>
                  <w:tcBorders>
                    <w:bottom w:val="nil"/>
                  </w:tcBorders>
                  <w:hideMark/>
                </w:tcPr>
                <w:p w:rsidR="004372B4" w:rsidRPr="00EC2969" w:rsidRDefault="004372B4" w:rsidP="004372B4">
                  <w:pPr>
                    <w:rPr>
                      <w:b/>
                      <w:u w:val="single"/>
                    </w:rPr>
                  </w:pPr>
                </w:p>
              </w:tc>
            </w:tr>
            <w:tr w:rsidR="004372B4" w:rsidRPr="00EC2969" w:rsidTr="00811065">
              <w:trPr>
                <w:trHeight w:val="300"/>
              </w:trPr>
              <w:tc>
                <w:tcPr>
                  <w:tcW w:w="4933" w:type="dxa"/>
                  <w:tcBorders>
                    <w:bottom w:val="single" w:sz="4" w:space="0" w:color="auto"/>
                  </w:tcBorders>
                  <w:hideMark/>
                </w:tcPr>
                <w:p w:rsidR="004372B4" w:rsidRPr="00EC2969" w:rsidRDefault="004372B4" w:rsidP="00811065">
                  <w:pPr>
                    <w:jc w:val="center"/>
                    <w:rPr>
                      <w:b/>
                      <w:lang w:eastAsia="ru-RU"/>
                    </w:rPr>
                  </w:pPr>
                  <w:r w:rsidRPr="00EC2969">
                    <w:rPr>
                      <w:b/>
                    </w:rPr>
                    <w:t>Specification</w:t>
                  </w:r>
                </w:p>
              </w:tc>
              <w:tc>
                <w:tcPr>
                  <w:tcW w:w="4933" w:type="dxa"/>
                  <w:tcBorders>
                    <w:bottom w:val="single" w:sz="4" w:space="0" w:color="auto"/>
                  </w:tcBorders>
                  <w:hideMark/>
                </w:tcPr>
                <w:p w:rsidR="004372B4" w:rsidRPr="00EC2969" w:rsidRDefault="004372B4" w:rsidP="00811065">
                  <w:pPr>
                    <w:jc w:val="center"/>
                    <w:rPr>
                      <w:b/>
                      <w:lang w:eastAsia="ru-RU"/>
                    </w:rPr>
                  </w:pPr>
                  <w:r w:rsidRPr="00EC2969">
                    <w:rPr>
                      <w:b/>
                    </w:rPr>
                    <w:t>Requirements</w:t>
                  </w:r>
                </w:p>
              </w:tc>
            </w:tr>
            <w:tr w:rsidR="004372B4" w:rsidRPr="00EC2969" w:rsidTr="00811065">
              <w:trPr>
                <w:trHeight w:val="567"/>
              </w:trPr>
              <w:tc>
                <w:tcPr>
                  <w:tcW w:w="4933" w:type="dxa"/>
                  <w:tcBorders>
                    <w:top w:val="single" w:sz="4" w:space="0" w:color="auto"/>
                  </w:tcBorders>
                </w:tcPr>
                <w:p w:rsidR="004372B4" w:rsidRPr="00EC2969" w:rsidRDefault="004372B4" w:rsidP="00811065">
                  <w:pPr>
                    <w:rPr>
                      <w:b/>
                      <w:lang w:eastAsia="uk-UA"/>
                    </w:rPr>
                  </w:pPr>
                  <w:r w:rsidRPr="00EC2969">
                    <w:rPr>
                      <w:b/>
                      <w:lang w:eastAsia="uk-UA"/>
                    </w:rPr>
                    <w:t>General Features:</w:t>
                  </w:r>
                </w:p>
              </w:tc>
              <w:tc>
                <w:tcPr>
                  <w:tcW w:w="4933" w:type="dxa"/>
                  <w:tcBorders>
                    <w:top w:val="single" w:sz="4" w:space="0" w:color="auto"/>
                  </w:tcBorders>
                </w:tcPr>
                <w:p w:rsidR="004372B4" w:rsidRPr="00EC2969" w:rsidRDefault="004372B4" w:rsidP="00811065">
                  <w:pPr>
                    <w:rPr>
                      <w:b/>
                      <w:noProof/>
                      <w:lang w:eastAsia="ar-SA"/>
                    </w:rPr>
                  </w:pP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Specific devices, able to operate simultaneously.</w:t>
                  </w:r>
                </w:p>
              </w:tc>
              <w:tc>
                <w:tcPr>
                  <w:tcW w:w="4933" w:type="dxa"/>
                </w:tcPr>
                <w:p w:rsidR="004372B4" w:rsidRPr="00EC2969" w:rsidRDefault="004372B4" w:rsidP="00811065">
                  <w:pPr>
                    <w:jc w:val="center"/>
                    <w:rPr>
                      <w:b/>
                      <w:noProof/>
                      <w:lang w:eastAsia="ar-SA"/>
                    </w:rPr>
                  </w:pPr>
                  <w:r w:rsidRPr="00EC2969">
                    <w:rPr>
                      <w:bCs/>
                      <w:spacing w:val="-2"/>
                      <w:lang w:eastAsia="uk-UA"/>
                    </w:rPr>
                    <w:t>Compliance</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Option to adjust the height and angle of the lamp</w:t>
                  </w:r>
                </w:p>
              </w:tc>
              <w:tc>
                <w:tcPr>
                  <w:tcW w:w="4933" w:type="dxa"/>
                </w:tcPr>
                <w:p w:rsidR="004372B4" w:rsidRPr="00EC2969" w:rsidRDefault="004372B4" w:rsidP="00811065">
                  <w:pPr>
                    <w:jc w:val="center"/>
                    <w:rPr>
                      <w:b/>
                      <w:noProof/>
                      <w:lang w:eastAsia="ar-SA"/>
                    </w:rPr>
                  </w:pPr>
                  <w:r w:rsidRPr="00EC2969">
                    <w:rPr>
                      <w:bCs/>
                      <w:spacing w:val="-2"/>
                      <w:lang w:eastAsia="uk-UA"/>
                    </w:rPr>
                    <w:t>Compliance</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Pressure gauge indicating the spray and suck-back devices status</w:t>
                  </w:r>
                </w:p>
              </w:tc>
              <w:tc>
                <w:tcPr>
                  <w:tcW w:w="4933" w:type="dxa"/>
                </w:tcPr>
                <w:p w:rsidR="004372B4" w:rsidRPr="00EC2969" w:rsidRDefault="004372B4" w:rsidP="00811065">
                  <w:pPr>
                    <w:jc w:val="center"/>
                    <w:rPr>
                      <w:b/>
                      <w:noProof/>
                      <w:lang w:eastAsia="ar-SA"/>
                    </w:rPr>
                  </w:pPr>
                  <w:r w:rsidRPr="00EC2969">
                    <w:rPr>
                      <w:lang w:eastAsia="ru-RU"/>
                    </w:rPr>
                    <w:t>Availability</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Built-in cold light source</w:t>
                  </w:r>
                </w:p>
              </w:tc>
              <w:tc>
                <w:tcPr>
                  <w:tcW w:w="4933" w:type="dxa"/>
                </w:tcPr>
                <w:p w:rsidR="004372B4" w:rsidRPr="00EC2969" w:rsidRDefault="004372B4" w:rsidP="00811065">
                  <w:pPr>
                    <w:jc w:val="center"/>
                    <w:rPr>
                      <w:b/>
                      <w:noProof/>
                      <w:lang w:eastAsia="ar-SA"/>
                    </w:rPr>
                  </w:pPr>
                  <w:r w:rsidRPr="00EC2969">
                    <w:rPr>
                      <w:lang w:eastAsia="ru-RU"/>
                    </w:rPr>
                    <w:t>Availability</w:t>
                  </w:r>
                </w:p>
              </w:tc>
            </w:tr>
            <w:tr w:rsidR="004372B4" w:rsidRPr="00EC2969" w:rsidTr="00811065">
              <w:trPr>
                <w:trHeight w:val="567"/>
              </w:trPr>
              <w:tc>
                <w:tcPr>
                  <w:tcW w:w="4933" w:type="dxa"/>
                </w:tcPr>
                <w:p w:rsidR="004372B4" w:rsidRDefault="004372B4" w:rsidP="00811065">
                  <w:pPr>
                    <w:rPr>
                      <w:b/>
                      <w:lang w:eastAsia="uk-UA"/>
                    </w:rPr>
                  </w:pPr>
                </w:p>
                <w:p w:rsidR="004372B4" w:rsidRPr="00EC2969" w:rsidRDefault="004372B4" w:rsidP="00811065">
                  <w:pPr>
                    <w:rPr>
                      <w:b/>
                      <w:lang w:eastAsia="uk-UA"/>
                    </w:rPr>
                  </w:pPr>
                  <w:r w:rsidRPr="00EC2969">
                    <w:rPr>
                      <w:b/>
                      <w:lang w:eastAsia="uk-UA"/>
                    </w:rPr>
                    <w:t>ENT unit shall consist of:</w:t>
                  </w:r>
                </w:p>
              </w:tc>
              <w:tc>
                <w:tcPr>
                  <w:tcW w:w="4933" w:type="dxa"/>
                </w:tcPr>
                <w:p w:rsidR="004372B4" w:rsidRPr="00EC2969" w:rsidRDefault="004372B4" w:rsidP="00811065">
                  <w:pPr>
                    <w:jc w:val="center"/>
                    <w:rPr>
                      <w:b/>
                      <w:lang w:eastAsia="uk-UA"/>
                    </w:rPr>
                  </w:pP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LED light source</w:t>
                  </w:r>
                </w:p>
              </w:tc>
              <w:tc>
                <w:tcPr>
                  <w:tcW w:w="4933"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Spray device for liquid medications</w:t>
                  </w:r>
                </w:p>
              </w:tc>
              <w:tc>
                <w:tcPr>
                  <w:tcW w:w="4933" w:type="dxa"/>
                </w:tcPr>
                <w:p w:rsidR="004372B4" w:rsidRPr="00EC2969" w:rsidRDefault="004372B4" w:rsidP="00811065">
                  <w:pPr>
                    <w:jc w:val="center"/>
                    <w:rPr>
                      <w:b/>
                      <w:lang w:eastAsia="uk-UA"/>
                    </w:rPr>
                  </w:pPr>
                  <w:r w:rsidRPr="00EC2969">
                    <w:rPr>
                      <w:lang w:eastAsia="uk-UA"/>
                    </w:rPr>
                    <w:t xml:space="preserve">3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Compressed air feeder</w:t>
                  </w:r>
                </w:p>
              </w:tc>
              <w:tc>
                <w:tcPr>
                  <w:tcW w:w="4933"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Suck-back device</w:t>
                  </w:r>
                </w:p>
              </w:tc>
              <w:tc>
                <w:tcPr>
                  <w:tcW w:w="4933"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Device for preheating of mirrors, instruments and endoscopes</w:t>
                  </w:r>
                </w:p>
              </w:tc>
              <w:tc>
                <w:tcPr>
                  <w:tcW w:w="4933"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Tool tray with a lid</w:t>
                  </w:r>
                </w:p>
              </w:tc>
              <w:tc>
                <w:tcPr>
                  <w:tcW w:w="4933" w:type="dxa"/>
                </w:tcPr>
                <w:p w:rsidR="004372B4" w:rsidRPr="00EC2969" w:rsidRDefault="004372B4" w:rsidP="00811065">
                  <w:pPr>
                    <w:jc w:val="center"/>
                    <w:rPr>
                      <w:b/>
                      <w:lang w:eastAsia="uk-UA"/>
                    </w:rPr>
                  </w:pPr>
                  <w:r w:rsidRPr="00EC2969">
                    <w:rPr>
                      <w:lang w:eastAsia="uk-UA"/>
                    </w:rPr>
                    <w:t xml:space="preserve">2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Cotton can</w:t>
                  </w:r>
                </w:p>
              </w:tc>
              <w:tc>
                <w:tcPr>
                  <w:tcW w:w="4933" w:type="dxa"/>
                </w:tcPr>
                <w:p w:rsidR="004372B4" w:rsidRPr="00EC2969" w:rsidRDefault="004372B4" w:rsidP="00811065">
                  <w:pPr>
                    <w:jc w:val="center"/>
                    <w:rPr>
                      <w:b/>
                      <w:lang w:eastAsia="uk-UA"/>
                    </w:rPr>
                  </w:pPr>
                  <w:r w:rsidRPr="00EC2969">
                    <w:rPr>
                      <w:lang w:eastAsia="uk-UA"/>
                    </w:rPr>
                    <w:t xml:space="preserve">2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Medical glass bottle for liquid and oily medicines</w:t>
                  </w:r>
                </w:p>
              </w:tc>
              <w:tc>
                <w:tcPr>
                  <w:tcW w:w="4933" w:type="dxa"/>
                </w:tcPr>
                <w:p w:rsidR="004372B4" w:rsidRPr="00EC2969" w:rsidRDefault="004372B4" w:rsidP="00811065">
                  <w:pPr>
                    <w:jc w:val="center"/>
                    <w:rPr>
                      <w:b/>
                      <w:lang w:eastAsia="uk-UA"/>
                    </w:rPr>
                  </w:pPr>
                  <w:r w:rsidRPr="00EC2969">
                    <w:rPr>
                      <w:lang w:eastAsia="uk-UA"/>
                    </w:rPr>
                    <w:t xml:space="preserve">2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Vertical round holder for tweezers and tools made of stainless steel</w:t>
                  </w:r>
                </w:p>
              </w:tc>
              <w:tc>
                <w:tcPr>
                  <w:tcW w:w="4933" w:type="dxa"/>
                </w:tcPr>
                <w:p w:rsidR="004372B4" w:rsidRPr="00EC2969" w:rsidRDefault="004372B4" w:rsidP="00811065">
                  <w:pPr>
                    <w:jc w:val="center"/>
                    <w:rPr>
                      <w:lang w:eastAsia="uk-UA"/>
                    </w:rPr>
                  </w:pPr>
                  <w:r w:rsidRPr="00EC2969">
                    <w:rPr>
                      <w:lang w:eastAsia="uk-UA"/>
                    </w:rPr>
                    <w:t xml:space="preserve">4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Default="004372B4" w:rsidP="00811065">
                  <w:pPr>
                    <w:rPr>
                      <w:lang w:eastAsia="uk-UA"/>
                    </w:rPr>
                  </w:pPr>
                </w:p>
                <w:p w:rsidR="004372B4" w:rsidRPr="00EC2969" w:rsidRDefault="004372B4" w:rsidP="00811065">
                  <w:pPr>
                    <w:rPr>
                      <w:lang w:eastAsia="uk-UA"/>
                    </w:rPr>
                  </w:pPr>
                  <w:r w:rsidRPr="00EC2969">
                    <w:rPr>
                      <w:lang w:eastAsia="uk-UA"/>
                    </w:rPr>
                    <w:t>Mounted cold light source for endoscopes (</w:t>
                  </w:r>
                  <w:proofErr w:type="spellStart"/>
                  <w:r w:rsidRPr="00EC2969">
                    <w:rPr>
                      <w:lang w:eastAsia="uk-UA"/>
                    </w:rPr>
                    <w:t>otoscope</w:t>
                  </w:r>
                  <w:proofErr w:type="spellEnd"/>
                  <w:r w:rsidRPr="00EC2969">
                    <w:rPr>
                      <w:lang w:eastAsia="uk-UA"/>
                    </w:rPr>
                    <w:t xml:space="preserve">, </w:t>
                  </w:r>
                  <w:proofErr w:type="spellStart"/>
                  <w:r w:rsidRPr="00EC2969">
                    <w:rPr>
                      <w:lang w:eastAsia="uk-UA"/>
                    </w:rPr>
                    <w:t>sinuscope</w:t>
                  </w:r>
                  <w:proofErr w:type="spellEnd"/>
                  <w:r w:rsidRPr="00EC2969">
                    <w:rPr>
                      <w:lang w:eastAsia="uk-UA"/>
                    </w:rPr>
                    <w:t>, laryngoscope)</w:t>
                  </w:r>
                </w:p>
              </w:tc>
              <w:tc>
                <w:tcPr>
                  <w:tcW w:w="4933" w:type="dxa"/>
                </w:tcPr>
                <w:p w:rsidR="004372B4" w:rsidRDefault="004372B4" w:rsidP="00811065">
                  <w:pPr>
                    <w:jc w:val="center"/>
                    <w:rPr>
                      <w:lang w:eastAsia="uk-UA"/>
                    </w:rPr>
                  </w:pPr>
                </w:p>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tcPr>
                <w:p w:rsidR="004372B4" w:rsidRDefault="004372B4" w:rsidP="00811065">
                  <w:pPr>
                    <w:rPr>
                      <w:lang w:eastAsia="uk-UA"/>
                    </w:rPr>
                  </w:pPr>
                </w:p>
                <w:p w:rsidR="004372B4" w:rsidRPr="00EC2969" w:rsidRDefault="004372B4" w:rsidP="00811065">
                  <w:pPr>
                    <w:rPr>
                      <w:lang w:eastAsia="uk-UA"/>
                    </w:rPr>
                  </w:pPr>
                  <w:r w:rsidRPr="00EC2969">
                    <w:rPr>
                      <w:lang w:eastAsia="uk-UA"/>
                    </w:rPr>
                    <w:t>Built-in waste can</w:t>
                  </w:r>
                </w:p>
              </w:tc>
              <w:tc>
                <w:tcPr>
                  <w:tcW w:w="4933" w:type="dxa"/>
                </w:tcPr>
                <w:p w:rsidR="004372B4" w:rsidRDefault="004372B4" w:rsidP="00811065">
                  <w:pPr>
                    <w:jc w:val="center"/>
                    <w:rPr>
                      <w:lang w:eastAsia="uk-UA"/>
                    </w:rPr>
                  </w:pPr>
                </w:p>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Used tools can</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Compressor</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Suction pump</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Doctor’s chair</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X-ray view box for 1 picture viewing</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340"/>
              </w:trPr>
              <w:tc>
                <w:tcPr>
                  <w:tcW w:w="340" w:type="dxa"/>
                </w:tcPr>
                <w:p w:rsidR="004372B4" w:rsidRPr="00EC2969" w:rsidRDefault="004372B4" w:rsidP="00811065">
                  <w:pPr>
                    <w:rPr>
                      <w:lang w:eastAsia="uk-UA"/>
                    </w:rPr>
                  </w:pPr>
                  <w:r w:rsidRPr="00EC2969">
                    <w:rPr>
                      <w:lang w:eastAsia="uk-UA"/>
                    </w:rPr>
                    <w:t>Liquid waste bottle</w:t>
                  </w:r>
                </w:p>
              </w:tc>
              <w:tc>
                <w:tcPr>
                  <w:tcW w:w="340" w:type="dxa"/>
                </w:tcPr>
                <w:p w:rsidR="004372B4" w:rsidRPr="00EC2969" w:rsidRDefault="004372B4" w:rsidP="00811065">
                  <w:pPr>
                    <w:jc w:val="center"/>
                    <w:rPr>
                      <w:b/>
                      <w:lang w:eastAsia="uk-UA"/>
                    </w:rPr>
                  </w:pPr>
                  <w:r w:rsidRPr="00EC2969">
                    <w:rPr>
                      <w:lang w:eastAsia="uk-UA"/>
                    </w:rPr>
                    <w:t xml:space="preserve">1 </w:t>
                  </w:r>
                  <w:proofErr w:type="spellStart"/>
                  <w:r w:rsidRPr="00EC2969">
                    <w:rPr>
                      <w:lang w:eastAsia="uk-UA"/>
                    </w:rPr>
                    <w:t>pcs</w:t>
                  </w:r>
                  <w:proofErr w:type="spellEnd"/>
                  <w:r w:rsidRPr="00EC2969">
                    <w:rPr>
                      <w:lang w:eastAsia="uk-UA"/>
                    </w:rPr>
                    <w:t xml:space="preserve"> min</w:t>
                  </w:r>
                </w:p>
              </w:tc>
            </w:tr>
            <w:tr w:rsidR="004372B4" w:rsidRPr="00EC2969" w:rsidTr="00811065">
              <w:trPr>
                <w:trHeight w:val="567"/>
              </w:trPr>
              <w:tc>
                <w:tcPr>
                  <w:tcW w:w="4933" w:type="dxa"/>
                  <w:gridSpan w:val="2"/>
                </w:tcPr>
                <w:p w:rsidR="004372B4" w:rsidRDefault="004372B4" w:rsidP="00811065">
                  <w:pPr>
                    <w:rPr>
                      <w:b/>
                      <w:bCs/>
                      <w:lang w:eastAsia="uk-UA"/>
                    </w:rPr>
                  </w:pPr>
                </w:p>
                <w:p w:rsidR="004372B4" w:rsidRPr="00EC2969" w:rsidRDefault="004372B4" w:rsidP="00811065">
                  <w:pPr>
                    <w:rPr>
                      <w:b/>
                      <w:lang w:eastAsia="uk-UA"/>
                    </w:rPr>
                  </w:pPr>
                  <w:r w:rsidRPr="00EC2969">
                    <w:rPr>
                      <w:b/>
                      <w:bCs/>
                      <w:lang w:eastAsia="uk-UA"/>
                    </w:rPr>
                    <w:t>Technical specifications of components:</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Compressor noise level</w:t>
                  </w:r>
                </w:p>
              </w:tc>
              <w:tc>
                <w:tcPr>
                  <w:tcW w:w="4933" w:type="dxa"/>
                </w:tcPr>
                <w:p w:rsidR="004372B4" w:rsidRPr="00EC2969" w:rsidRDefault="004372B4" w:rsidP="00811065">
                  <w:pPr>
                    <w:jc w:val="center"/>
                    <w:rPr>
                      <w:lang w:eastAsia="uk-UA"/>
                    </w:rPr>
                  </w:pPr>
                  <w:proofErr w:type="gramStart"/>
                  <w:r w:rsidRPr="00EC2969">
                    <w:rPr>
                      <w:lang w:eastAsia="uk-UA"/>
                    </w:rPr>
                    <w:t>at</w:t>
                  </w:r>
                  <w:proofErr w:type="gramEnd"/>
                  <w:r w:rsidRPr="00EC2969">
                    <w:rPr>
                      <w:lang w:eastAsia="uk-UA"/>
                    </w:rPr>
                    <w:t xml:space="preserve"> least &lt;75 dB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Compressor operating pressure range</w:t>
                  </w:r>
                </w:p>
              </w:tc>
              <w:tc>
                <w:tcPr>
                  <w:tcW w:w="4933" w:type="dxa"/>
                </w:tcPr>
                <w:p w:rsidR="004372B4" w:rsidRPr="00EC2969" w:rsidRDefault="004372B4" w:rsidP="00811065">
                  <w:pPr>
                    <w:jc w:val="center"/>
                    <w:rPr>
                      <w:b/>
                      <w:lang w:eastAsia="uk-UA"/>
                    </w:rPr>
                  </w:pPr>
                  <w:proofErr w:type="gramStart"/>
                  <w:r w:rsidRPr="00EC2969">
                    <w:rPr>
                      <w:lang w:eastAsia="uk-UA"/>
                    </w:rPr>
                    <w:t>at</w:t>
                  </w:r>
                  <w:proofErr w:type="gramEnd"/>
                  <w:r w:rsidRPr="00EC2969">
                    <w:rPr>
                      <w:lang w:eastAsia="uk-UA"/>
                    </w:rPr>
                    <w:t xml:space="preserve"> least between 0 </w:t>
                  </w:r>
                  <w:proofErr w:type="spellStart"/>
                  <w:r w:rsidRPr="00EC2969">
                    <w:rPr>
                      <w:lang w:eastAsia="uk-UA"/>
                    </w:rPr>
                    <w:t>kPa</w:t>
                  </w:r>
                  <w:proofErr w:type="spellEnd"/>
                  <w:r w:rsidRPr="00EC2969">
                    <w:rPr>
                      <w:lang w:eastAsia="uk-UA"/>
                    </w:rPr>
                    <w:t xml:space="preserve"> and 300 </w:t>
                  </w:r>
                  <w:proofErr w:type="spellStart"/>
                  <w:r w:rsidRPr="00EC2969">
                    <w:rPr>
                      <w:lang w:eastAsia="uk-UA"/>
                    </w:rPr>
                    <w:t>kPa</w:t>
                  </w:r>
                  <w:proofErr w:type="spellEnd"/>
                  <w:r w:rsidRPr="00EC2969">
                    <w:rPr>
                      <w:lang w:eastAsia="uk-UA"/>
                    </w:rPr>
                    <w:t xml:space="preserve">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Suction device operating range pressure to be adjustable</w:t>
                  </w:r>
                </w:p>
              </w:tc>
              <w:tc>
                <w:tcPr>
                  <w:tcW w:w="4933" w:type="dxa"/>
                </w:tcPr>
                <w:p w:rsidR="004372B4" w:rsidRPr="00EC2969" w:rsidRDefault="004372B4" w:rsidP="00811065">
                  <w:pPr>
                    <w:jc w:val="center"/>
                    <w:rPr>
                      <w:b/>
                      <w:lang w:eastAsia="uk-UA"/>
                    </w:rPr>
                  </w:pPr>
                  <w:proofErr w:type="gramStart"/>
                  <w:r w:rsidRPr="00EC2969">
                    <w:rPr>
                      <w:lang w:eastAsia="uk-UA"/>
                    </w:rPr>
                    <w:t>at</w:t>
                  </w:r>
                  <w:proofErr w:type="gramEnd"/>
                  <w:r w:rsidRPr="00EC2969">
                    <w:rPr>
                      <w:lang w:eastAsia="uk-UA"/>
                    </w:rPr>
                    <w:t xml:space="preserve"> least between 90 </w:t>
                  </w:r>
                  <w:proofErr w:type="spellStart"/>
                  <w:r w:rsidRPr="00EC2969">
                    <w:rPr>
                      <w:lang w:eastAsia="uk-UA"/>
                    </w:rPr>
                    <w:t>kPa</w:t>
                  </w:r>
                  <w:proofErr w:type="spellEnd"/>
                  <w:r w:rsidRPr="00EC2969">
                    <w:rPr>
                      <w:lang w:eastAsia="uk-UA"/>
                    </w:rPr>
                    <w:t xml:space="preserve"> and 0 </w:t>
                  </w:r>
                  <w:proofErr w:type="spellStart"/>
                  <w:r w:rsidRPr="00EC2969">
                    <w:rPr>
                      <w:lang w:eastAsia="uk-UA"/>
                    </w:rPr>
                    <w:t>kPa</w:t>
                  </w:r>
                  <w:proofErr w:type="spellEnd"/>
                  <w:r w:rsidRPr="00EC2969">
                    <w:rPr>
                      <w:lang w:eastAsia="uk-UA"/>
                    </w:rPr>
                    <w:t xml:space="preserve">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Maximum intake level to be adjustable</w:t>
                  </w:r>
                </w:p>
              </w:tc>
              <w:tc>
                <w:tcPr>
                  <w:tcW w:w="4933" w:type="dxa"/>
                </w:tcPr>
                <w:p w:rsidR="004372B4" w:rsidRPr="00EC2969" w:rsidRDefault="004372B4" w:rsidP="00811065">
                  <w:pPr>
                    <w:jc w:val="center"/>
                    <w:rPr>
                      <w:b/>
                      <w:noProof/>
                      <w:lang w:eastAsia="ar-SA"/>
                    </w:rPr>
                  </w:pPr>
                  <w:proofErr w:type="gramStart"/>
                  <w:r w:rsidRPr="00EC2969">
                    <w:rPr>
                      <w:lang w:eastAsia="uk-UA"/>
                    </w:rPr>
                    <w:t>at</w:t>
                  </w:r>
                  <w:proofErr w:type="gramEnd"/>
                  <w:r w:rsidRPr="00EC2969">
                    <w:rPr>
                      <w:lang w:eastAsia="uk-UA"/>
                    </w:rPr>
                    <w:t xml:space="preserve"> least 900 ml/min.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Maximum spray flow of drugs to be adjustable</w:t>
                  </w:r>
                </w:p>
              </w:tc>
              <w:tc>
                <w:tcPr>
                  <w:tcW w:w="4933" w:type="dxa"/>
                </w:tcPr>
                <w:p w:rsidR="004372B4" w:rsidRPr="00EC2969" w:rsidRDefault="004372B4" w:rsidP="00811065">
                  <w:pPr>
                    <w:jc w:val="center"/>
                    <w:rPr>
                      <w:b/>
                      <w:noProof/>
                      <w:lang w:eastAsia="ar-SA"/>
                    </w:rPr>
                  </w:pPr>
                  <w:proofErr w:type="gramStart"/>
                  <w:r w:rsidRPr="00EC2969">
                    <w:rPr>
                      <w:lang w:eastAsia="uk-UA"/>
                    </w:rPr>
                    <w:t>at</w:t>
                  </w:r>
                  <w:proofErr w:type="gramEnd"/>
                  <w:r w:rsidRPr="00EC2969">
                    <w:rPr>
                      <w:lang w:eastAsia="uk-UA"/>
                    </w:rPr>
                    <w:t xml:space="preserve"> least 18 ml/min. (±3%)</w:t>
                  </w:r>
                </w:p>
              </w:tc>
            </w:tr>
            <w:tr w:rsidR="004372B4" w:rsidRPr="00EC2969" w:rsidTr="00811065">
              <w:trPr>
                <w:trHeight w:val="567"/>
              </w:trPr>
              <w:tc>
                <w:tcPr>
                  <w:tcW w:w="4933" w:type="dxa"/>
                </w:tcPr>
                <w:p w:rsidR="004372B4" w:rsidRDefault="004372B4" w:rsidP="00811065">
                  <w:pPr>
                    <w:rPr>
                      <w:lang w:eastAsia="uk-UA"/>
                    </w:rPr>
                  </w:pPr>
                  <w:r w:rsidRPr="00EC2969">
                    <w:rPr>
                      <w:lang w:eastAsia="uk-UA"/>
                    </w:rPr>
                    <w:t>Spray device to be designed for oily and liquid medicines</w:t>
                  </w:r>
                </w:p>
                <w:p w:rsidR="004372B4" w:rsidRPr="00EC2969" w:rsidRDefault="004372B4" w:rsidP="00811065">
                  <w:pPr>
                    <w:rPr>
                      <w:lang w:eastAsia="uk-UA"/>
                    </w:rPr>
                  </w:pPr>
                </w:p>
              </w:tc>
              <w:tc>
                <w:tcPr>
                  <w:tcW w:w="4933" w:type="dxa"/>
                </w:tcPr>
                <w:p w:rsidR="004372B4" w:rsidRPr="00EC2969" w:rsidRDefault="004372B4" w:rsidP="00811065">
                  <w:pPr>
                    <w:jc w:val="center"/>
                    <w:rPr>
                      <w:lang w:eastAsia="uk-UA"/>
                    </w:rPr>
                  </w:pPr>
                  <w:r w:rsidRPr="00EC2969">
                    <w:rPr>
                      <w:bCs/>
                      <w:spacing w:val="-2"/>
                      <w:lang w:eastAsia="uk-UA"/>
                    </w:rPr>
                    <w:t>compliance</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Intensity level of LED light source</w:t>
                  </w:r>
                </w:p>
              </w:tc>
              <w:tc>
                <w:tcPr>
                  <w:tcW w:w="4933" w:type="dxa"/>
                </w:tcPr>
                <w:p w:rsidR="004372B4" w:rsidRPr="00EC2969" w:rsidRDefault="004372B4" w:rsidP="00811065">
                  <w:pPr>
                    <w:jc w:val="center"/>
                    <w:rPr>
                      <w:b/>
                      <w:lang w:eastAsia="uk-UA"/>
                    </w:rPr>
                  </w:pPr>
                  <w:proofErr w:type="gramStart"/>
                  <w:r w:rsidRPr="00EC2969">
                    <w:rPr>
                      <w:lang w:eastAsia="uk-UA"/>
                    </w:rPr>
                    <w:t>at</w:t>
                  </w:r>
                  <w:proofErr w:type="gramEnd"/>
                  <w:r w:rsidRPr="00EC2969">
                    <w:rPr>
                      <w:lang w:eastAsia="uk-UA"/>
                    </w:rPr>
                    <w:t xml:space="preserve"> least 1 500 lx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Intensity level of cold light source</w:t>
                  </w:r>
                </w:p>
              </w:tc>
              <w:tc>
                <w:tcPr>
                  <w:tcW w:w="4933" w:type="dxa"/>
                </w:tcPr>
                <w:p w:rsidR="004372B4" w:rsidRPr="00EC2969" w:rsidRDefault="004372B4" w:rsidP="00811065">
                  <w:pPr>
                    <w:jc w:val="center"/>
                    <w:rPr>
                      <w:b/>
                      <w:lang w:eastAsia="uk-UA"/>
                    </w:rPr>
                  </w:pPr>
                  <w:proofErr w:type="gramStart"/>
                  <w:r w:rsidRPr="00EC2969">
                    <w:rPr>
                      <w:lang w:eastAsia="uk-UA"/>
                    </w:rPr>
                    <w:t>at</w:t>
                  </w:r>
                  <w:proofErr w:type="gramEnd"/>
                  <w:r w:rsidRPr="00EC2969">
                    <w:rPr>
                      <w:lang w:eastAsia="uk-UA"/>
                    </w:rPr>
                    <w:t xml:space="preserve"> least 20 000 lx (±3%)</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Heating temperature of cold light source</w:t>
                  </w:r>
                </w:p>
              </w:tc>
              <w:tc>
                <w:tcPr>
                  <w:tcW w:w="4933" w:type="dxa"/>
                </w:tcPr>
                <w:p w:rsidR="004372B4" w:rsidRPr="00EC2969" w:rsidRDefault="004372B4" w:rsidP="00811065">
                  <w:pPr>
                    <w:jc w:val="center"/>
                    <w:rPr>
                      <w:lang w:eastAsia="uk-UA"/>
                    </w:rPr>
                  </w:pPr>
                  <w:r w:rsidRPr="00EC2969">
                    <w:rPr>
                      <w:lang w:eastAsia="uk-UA"/>
                    </w:rPr>
                    <w:t xml:space="preserve">55 </w:t>
                  </w:r>
                  <w:r w:rsidRPr="00EC2969">
                    <w:rPr>
                      <w:rFonts w:ascii="Cambria Math" w:hAnsi="Cambria Math"/>
                      <w:lang w:eastAsia="uk-UA"/>
                    </w:rPr>
                    <w:t>℃</w:t>
                  </w:r>
                  <w:r w:rsidRPr="00EC2969">
                    <w:rPr>
                      <w:lang w:eastAsia="uk-UA"/>
                    </w:rPr>
                    <w:t xml:space="preserve"> (±5°) max</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Liquid waste bottle volume</w:t>
                  </w:r>
                </w:p>
              </w:tc>
              <w:tc>
                <w:tcPr>
                  <w:tcW w:w="4933" w:type="dxa"/>
                </w:tcPr>
                <w:p w:rsidR="004372B4" w:rsidRPr="00EC2969" w:rsidRDefault="004372B4" w:rsidP="00811065">
                  <w:pPr>
                    <w:jc w:val="center"/>
                    <w:rPr>
                      <w:b/>
                      <w:lang w:eastAsia="uk-UA"/>
                    </w:rPr>
                  </w:pPr>
                  <w:r w:rsidRPr="00EC2969">
                    <w:rPr>
                      <w:lang w:eastAsia="uk-UA"/>
                    </w:rPr>
                    <w:t>at least 2500 ml (±50 ml) of volume</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Volume of a medical glass bottle for liquid and oily medicines</w:t>
                  </w:r>
                </w:p>
              </w:tc>
              <w:tc>
                <w:tcPr>
                  <w:tcW w:w="4933" w:type="dxa"/>
                </w:tcPr>
                <w:p w:rsidR="004372B4" w:rsidRPr="00EC2969" w:rsidRDefault="004372B4" w:rsidP="00811065">
                  <w:pPr>
                    <w:jc w:val="center"/>
                    <w:rPr>
                      <w:lang w:eastAsia="uk-UA"/>
                    </w:rPr>
                  </w:pPr>
                  <w:r w:rsidRPr="00EC2969">
                    <w:rPr>
                      <w:lang w:eastAsia="uk-UA"/>
                    </w:rPr>
                    <w:t>at least 25 ml (±5 ml)</w:t>
                  </w:r>
                </w:p>
              </w:tc>
            </w:tr>
            <w:tr w:rsidR="004372B4" w:rsidRPr="00EC2969" w:rsidTr="00811065">
              <w:trPr>
                <w:trHeight w:val="567"/>
              </w:trPr>
              <w:tc>
                <w:tcPr>
                  <w:tcW w:w="4933" w:type="dxa"/>
                </w:tcPr>
                <w:p w:rsidR="004372B4" w:rsidRDefault="004372B4" w:rsidP="00811065">
                  <w:pPr>
                    <w:rPr>
                      <w:b/>
                      <w:lang w:eastAsia="uk-UA"/>
                    </w:rPr>
                  </w:pPr>
                </w:p>
                <w:p w:rsidR="004372B4" w:rsidRPr="00EC2969" w:rsidRDefault="004372B4" w:rsidP="00811065">
                  <w:pPr>
                    <w:rPr>
                      <w:b/>
                      <w:lang w:eastAsia="uk-UA"/>
                    </w:rPr>
                  </w:pPr>
                  <w:r w:rsidRPr="00EC2969">
                    <w:rPr>
                      <w:b/>
                      <w:lang w:eastAsia="uk-UA"/>
                    </w:rPr>
                    <w:t xml:space="preserve">Space limitations, mm: </w:t>
                  </w:r>
                </w:p>
              </w:tc>
              <w:tc>
                <w:tcPr>
                  <w:tcW w:w="4933" w:type="dxa"/>
                </w:tcPr>
                <w:p w:rsidR="004372B4" w:rsidRDefault="004372B4" w:rsidP="00811065">
                  <w:pPr>
                    <w:jc w:val="center"/>
                    <w:rPr>
                      <w:lang w:eastAsia="uk-UA"/>
                    </w:rPr>
                  </w:pPr>
                </w:p>
                <w:p w:rsidR="004372B4" w:rsidRPr="00EC2969" w:rsidRDefault="004372B4" w:rsidP="00811065">
                  <w:pPr>
                    <w:jc w:val="center"/>
                    <w:rPr>
                      <w:lang w:eastAsia="uk-UA"/>
                    </w:rPr>
                  </w:pPr>
                  <w:r w:rsidRPr="00EC2969">
                    <w:rPr>
                      <w:lang w:eastAsia="uk-UA"/>
                    </w:rPr>
                    <w:t>at least 1100 х 600 х 900 (±15)</w:t>
                  </w:r>
                </w:p>
              </w:tc>
            </w:tr>
            <w:tr w:rsidR="004372B4" w:rsidRPr="00EC2969" w:rsidTr="00811065">
              <w:trPr>
                <w:trHeight w:val="567"/>
              </w:trPr>
              <w:tc>
                <w:tcPr>
                  <w:tcW w:w="4933" w:type="dxa"/>
                </w:tcPr>
                <w:p w:rsidR="004372B4" w:rsidRPr="00EC2969" w:rsidRDefault="004372B4" w:rsidP="00811065">
                  <w:pPr>
                    <w:rPr>
                      <w:lang w:eastAsia="uk-UA"/>
                    </w:rPr>
                  </w:pPr>
                  <w:r w:rsidRPr="00EC2969">
                    <w:rPr>
                      <w:lang w:eastAsia="uk-UA"/>
                    </w:rPr>
                    <w:t>Doctor’s chair to be adjustable by height</w:t>
                  </w:r>
                </w:p>
              </w:tc>
              <w:tc>
                <w:tcPr>
                  <w:tcW w:w="4933" w:type="dxa"/>
                </w:tcPr>
                <w:p w:rsidR="004372B4" w:rsidRPr="00EC2969" w:rsidRDefault="004372B4" w:rsidP="00811065">
                  <w:pPr>
                    <w:jc w:val="center"/>
                    <w:rPr>
                      <w:lang w:eastAsia="uk-UA"/>
                    </w:rPr>
                  </w:pPr>
                  <w:r w:rsidRPr="00EC2969">
                    <w:rPr>
                      <w:bCs/>
                      <w:spacing w:val="-2"/>
                      <w:lang w:eastAsia="uk-UA"/>
                    </w:rPr>
                    <w:t>compliance</w:t>
                  </w:r>
                </w:p>
              </w:tc>
            </w:tr>
            <w:tr w:rsidR="004372B4" w:rsidRPr="00EC2969" w:rsidTr="00811065">
              <w:trPr>
                <w:trHeight w:val="567"/>
              </w:trPr>
              <w:tc>
                <w:tcPr>
                  <w:tcW w:w="4933" w:type="dxa"/>
                  <w:hideMark/>
                </w:tcPr>
                <w:p w:rsidR="004372B4" w:rsidRPr="00EC2969" w:rsidRDefault="004372B4" w:rsidP="00811065">
                  <w:pPr>
                    <w:rPr>
                      <w:b/>
                      <w:lang w:eastAsia="ru-RU"/>
                    </w:rPr>
                  </w:pPr>
                  <w:r w:rsidRPr="00EC2969">
                    <w:rPr>
                      <w:b/>
                      <w:color w:val="000000"/>
                    </w:rPr>
                    <w:t xml:space="preserve">Optics  </w:t>
                  </w:r>
                  <w:r w:rsidRPr="00EC2969">
                    <w:rPr>
                      <w:b/>
                    </w:rPr>
                    <w:t>0º</w:t>
                  </w:r>
                  <w:r w:rsidRPr="00EC2969">
                    <w:rPr>
                      <w:b/>
                      <w:color w:val="000000"/>
                    </w:rPr>
                    <w:t xml:space="preserve">  – 1 </w:t>
                  </w:r>
                  <w:proofErr w:type="spellStart"/>
                  <w:r w:rsidRPr="00EC2969">
                    <w:rPr>
                      <w:b/>
                      <w:color w:val="000000"/>
                    </w:rPr>
                    <w:t>pcs</w:t>
                  </w:r>
                  <w:proofErr w:type="spellEnd"/>
                </w:p>
              </w:tc>
              <w:tc>
                <w:tcPr>
                  <w:tcW w:w="4933" w:type="dxa"/>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567"/>
              </w:trPr>
              <w:tc>
                <w:tcPr>
                  <w:tcW w:w="4933" w:type="dxa"/>
                  <w:hideMark/>
                </w:tcPr>
                <w:p w:rsidR="004372B4" w:rsidRPr="00EC2969" w:rsidRDefault="004372B4" w:rsidP="00811065">
                  <w:pPr>
                    <w:rPr>
                      <w:lang w:eastAsia="ru-RU"/>
                    </w:rPr>
                  </w:pPr>
                  <w:r w:rsidRPr="00EC2969">
                    <w:t xml:space="preserve">Viewing angle  </w:t>
                  </w:r>
                </w:p>
              </w:tc>
              <w:tc>
                <w:tcPr>
                  <w:tcW w:w="4933" w:type="dxa"/>
                  <w:hideMark/>
                </w:tcPr>
                <w:p w:rsidR="004372B4" w:rsidRPr="00EC2969" w:rsidRDefault="004372B4" w:rsidP="00811065">
                  <w:pPr>
                    <w:jc w:val="center"/>
                    <w:rPr>
                      <w:lang w:eastAsia="ru-RU"/>
                    </w:rPr>
                  </w:pPr>
                  <w:r w:rsidRPr="00EC2969">
                    <w:t>0º</w:t>
                  </w:r>
                </w:p>
              </w:tc>
            </w:tr>
            <w:tr w:rsidR="004372B4" w:rsidRPr="00EC2969" w:rsidTr="00811065">
              <w:trPr>
                <w:trHeight w:val="567"/>
              </w:trPr>
              <w:tc>
                <w:tcPr>
                  <w:tcW w:w="4933" w:type="dxa"/>
                  <w:hideMark/>
                </w:tcPr>
                <w:p w:rsidR="004372B4" w:rsidRPr="00EC2969" w:rsidRDefault="004372B4" w:rsidP="00811065">
                  <w:pPr>
                    <w:rPr>
                      <w:lang w:eastAsia="ru-RU"/>
                    </w:rPr>
                  </w:pPr>
                  <w:r w:rsidRPr="00EC2969">
                    <w:t>Working length</w:t>
                  </w:r>
                </w:p>
              </w:tc>
              <w:tc>
                <w:tcPr>
                  <w:tcW w:w="4933" w:type="dxa"/>
                  <w:hideMark/>
                </w:tcPr>
                <w:p w:rsidR="004372B4" w:rsidRPr="00EC2969" w:rsidRDefault="004372B4" w:rsidP="00811065">
                  <w:pPr>
                    <w:jc w:val="center"/>
                    <w:rPr>
                      <w:lang w:eastAsia="ru-RU"/>
                    </w:rPr>
                  </w:pPr>
                  <w:r w:rsidRPr="00EC2969">
                    <w:rPr>
                      <w:lang w:eastAsia="uk-UA"/>
                    </w:rPr>
                    <w:t xml:space="preserve">at least </w:t>
                  </w:r>
                  <w:r w:rsidRPr="00EC2969">
                    <w:t>175 mm</w:t>
                  </w:r>
                </w:p>
              </w:tc>
            </w:tr>
            <w:tr w:rsidR="004372B4" w:rsidRPr="00EC2969" w:rsidTr="00811065">
              <w:trPr>
                <w:trHeight w:val="567"/>
              </w:trPr>
              <w:tc>
                <w:tcPr>
                  <w:tcW w:w="4933" w:type="dxa"/>
                  <w:hideMark/>
                </w:tcPr>
                <w:p w:rsidR="004372B4" w:rsidRPr="00EC2969" w:rsidRDefault="004372B4" w:rsidP="00811065">
                  <w:pPr>
                    <w:rPr>
                      <w:lang w:eastAsia="ru-RU"/>
                    </w:rPr>
                  </w:pPr>
                  <w:r w:rsidRPr="00EC2969">
                    <w:t xml:space="preserve">Option to connect optical fibres of different manufacturers as </w:t>
                  </w:r>
                  <w:proofErr w:type="spellStart"/>
                  <w:r w:rsidRPr="00EC2969">
                    <w:t>Storz</w:t>
                  </w:r>
                  <w:proofErr w:type="spellEnd"/>
                  <w:r w:rsidRPr="00EC2969">
                    <w:t>, Wolf, ACMI</w:t>
                  </w:r>
                </w:p>
              </w:tc>
              <w:tc>
                <w:tcPr>
                  <w:tcW w:w="4933" w:type="dxa"/>
                  <w:hideMark/>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567"/>
              </w:trPr>
              <w:tc>
                <w:tcPr>
                  <w:tcW w:w="4933" w:type="dxa"/>
                  <w:hideMark/>
                </w:tcPr>
                <w:p w:rsidR="004372B4" w:rsidRPr="00EC2969" w:rsidRDefault="004372B4" w:rsidP="00811065">
                  <w:pPr>
                    <w:rPr>
                      <w:highlight w:val="yellow"/>
                      <w:lang w:eastAsia="ru-RU"/>
                    </w:rPr>
                  </w:pPr>
                  <w:r w:rsidRPr="00EC2969">
                    <w:t>Diameter</w:t>
                  </w:r>
                </w:p>
              </w:tc>
              <w:tc>
                <w:tcPr>
                  <w:tcW w:w="4933" w:type="dxa"/>
                  <w:hideMark/>
                </w:tcPr>
                <w:p w:rsidR="004372B4" w:rsidRPr="00EC2969" w:rsidRDefault="004372B4" w:rsidP="00811065">
                  <w:pPr>
                    <w:jc w:val="center"/>
                    <w:rPr>
                      <w:highlight w:val="yellow"/>
                      <w:lang w:eastAsia="ru-RU"/>
                    </w:rPr>
                  </w:pPr>
                  <w:r w:rsidRPr="00EC2969">
                    <w:t>4 mm</w:t>
                  </w:r>
                </w:p>
              </w:tc>
            </w:tr>
            <w:tr w:rsidR="004372B4" w:rsidRPr="00EC2969" w:rsidTr="00811065">
              <w:trPr>
                <w:trHeight w:val="567"/>
              </w:trPr>
              <w:tc>
                <w:tcPr>
                  <w:tcW w:w="4933" w:type="dxa"/>
                  <w:hideMark/>
                </w:tcPr>
                <w:p w:rsidR="004372B4" w:rsidRPr="00EC2969" w:rsidRDefault="004372B4" w:rsidP="00811065">
                  <w:pPr>
                    <w:rPr>
                      <w:b/>
                      <w:lang w:eastAsia="ru-RU"/>
                    </w:rPr>
                  </w:pPr>
                  <w:r w:rsidRPr="00EC2969">
                    <w:rPr>
                      <w:b/>
                      <w:color w:val="000000"/>
                    </w:rPr>
                    <w:t xml:space="preserve">Optics  </w:t>
                  </w:r>
                  <w:r w:rsidRPr="00EC2969">
                    <w:rPr>
                      <w:b/>
                    </w:rPr>
                    <w:t>30º</w:t>
                  </w:r>
                  <w:r w:rsidRPr="00EC2969">
                    <w:rPr>
                      <w:b/>
                      <w:color w:val="000000"/>
                    </w:rPr>
                    <w:t xml:space="preserve"> – 1 </w:t>
                  </w:r>
                  <w:proofErr w:type="spellStart"/>
                  <w:r w:rsidRPr="00EC2969">
                    <w:rPr>
                      <w:b/>
                      <w:color w:val="000000"/>
                    </w:rPr>
                    <w:t>pcs</w:t>
                  </w:r>
                  <w:proofErr w:type="spellEnd"/>
                </w:p>
              </w:tc>
              <w:tc>
                <w:tcPr>
                  <w:tcW w:w="4933" w:type="dxa"/>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340"/>
              </w:trPr>
              <w:tc>
                <w:tcPr>
                  <w:tcW w:w="4933" w:type="dxa"/>
                  <w:hideMark/>
                </w:tcPr>
                <w:p w:rsidR="004372B4" w:rsidRPr="00EC2969" w:rsidRDefault="004372B4" w:rsidP="00811065">
                  <w:pPr>
                    <w:rPr>
                      <w:lang w:eastAsia="ru-RU"/>
                    </w:rPr>
                  </w:pPr>
                  <w:r w:rsidRPr="00EC2969">
                    <w:t xml:space="preserve">Viewing angle  </w:t>
                  </w:r>
                </w:p>
              </w:tc>
              <w:tc>
                <w:tcPr>
                  <w:tcW w:w="4933" w:type="dxa"/>
                  <w:hideMark/>
                </w:tcPr>
                <w:p w:rsidR="004372B4" w:rsidRPr="00EC2969" w:rsidRDefault="004372B4" w:rsidP="00811065">
                  <w:pPr>
                    <w:jc w:val="center"/>
                    <w:rPr>
                      <w:lang w:eastAsia="ru-RU"/>
                    </w:rPr>
                  </w:pPr>
                  <w:r w:rsidRPr="00EC2969">
                    <w:t>30º</w:t>
                  </w:r>
                </w:p>
              </w:tc>
            </w:tr>
            <w:tr w:rsidR="004372B4" w:rsidRPr="00EC2969" w:rsidTr="00811065">
              <w:trPr>
                <w:trHeight w:val="340"/>
              </w:trPr>
              <w:tc>
                <w:tcPr>
                  <w:tcW w:w="4933" w:type="dxa"/>
                  <w:hideMark/>
                </w:tcPr>
                <w:p w:rsidR="004372B4" w:rsidRPr="00EC2969" w:rsidRDefault="004372B4" w:rsidP="00811065">
                  <w:pPr>
                    <w:rPr>
                      <w:lang w:eastAsia="ru-RU"/>
                    </w:rPr>
                  </w:pPr>
                  <w:r w:rsidRPr="00EC2969">
                    <w:t>Working length</w:t>
                  </w:r>
                </w:p>
              </w:tc>
              <w:tc>
                <w:tcPr>
                  <w:tcW w:w="4933" w:type="dxa"/>
                  <w:hideMark/>
                </w:tcPr>
                <w:p w:rsidR="004372B4" w:rsidRPr="00EC2969" w:rsidRDefault="004372B4" w:rsidP="00811065">
                  <w:pPr>
                    <w:jc w:val="center"/>
                    <w:rPr>
                      <w:lang w:eastAsia="ru-RU"/>
                    </w:rPr>
                  </w:pPr>
                  <w:r w:rsidRPr="00EC2969">
                    <w:rPr>
                      <w:lang w:eastAsia="uk-UA"/>
                    </w:rPr>
                    <w:t xml:space="preserve">at least </w:t>
                  </w:r>
                  <w:r w:rsidRPr="00EC2969">
                    <w:t>175 mm</w:t>
                  </w:r>
                </w:p>
              </w:tc>
            </w:tr>
            <w:tr w:rsidR="004372B4" w:rsidRPr="00EC2969" w:rsidTr="00811065">
              <w:trPr>
                <w:trHeight w:val="567"/>
              </w:trPr>
              <w:tc>
                <w:tcPr>
                  <w:tcW w:w="4933" w:type="dxa"/>
                  <w:hideMark/>
                </w:tcPr>
                <w:p w:rsidR="004372B4" w:rsidRPr="00EC2969" w:rsidRDefault="004372B4" w:rsidP="00811065">
                  <w:pPr>
                    <w:rPr>
                      <w:lang w:eastAsia="ru-RU"/>
                    </w:rPr>
                  </w:pPr>
                  <w:r w:rsidRPr="00EC2969">
                    <w:t xml:space="preserve">Option to connect optical fibres of different manufacturers as </w:t>
                  </w:r>
                  <w:proofErr w:type="spellStart"/>
                  <w:r w:rsidRPr="00EC2969">
                    <w:t>Storz</w:t>
                  </w:r>
                  <w:proofErr w:type="spellEnd"/>
                  <w:r w:rsidRPr="00EC2969">
                    <w:t>, Wolf, ACMI</w:t>
                  </w:r>
                </w:p>
              </w:tc>
              <w:tc>
                <w:tcPr>
                  <w:tcW w:w="4933" w:type="dxa"/>
                  <w:hideMark/>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567"/>
              </w:trPr>
              <w:tc>
                <w:tcPr>
                  <w:tcW w:w="4933" w:type="dxa"/>
                  <w:hideMark/>
                </w:tcPr>
                <w:p w:rsidR="004372B4" w:rsidRDefault="004372B4" w:rsidP="00811065"/>
                <w:p w:rsidR="004372B4" w:rsidRPr="00EC2969" w:rsidRDefault="004372B4" w:rsidP="00811065">
                  <w:pPr>
                    <w:rPr>
                      <w:highlight w:val="yellow"/>
                      <w:lang w:eastAsia="ru-RU"/>
                    </w:rPr>
                  </w:pPr>
                  <w:r w:rsidRPr="00EC2969">
                    <w:t>Diameter</w:t>
                  </w:r>
                </w:p>
              </w:tc>
              <w:tc>
                <w:tcPr>
                  <w:tcW w:w="4933" w:type="dxa"/>
                  <w:hideMark/>
                </w:tcPr>
                <w:p w:rsidR="004372B4" w:rsidRDefault="004372B4" w:rsidP="00811065">
                  <w:pPr>
                    <w:jc w:val="center"/>
                  </w:pPr>
                </w:p>
                <w:p w:rsidR="004372B4" w:rsidRPr="00EC2969" w:rsidRDefault="004372B4" w:rsidP="00811065">
                  <w:pPr>
                    <w:jc w:val="center"/>
                    <w:rPr>
                      <w:highlight w:val="yellow"/>
                      <w:lang w:eastAsia="ru-RU"/>
                    </w:rPr>
                  </w:pPr>
                  <w:r w:rsidRPr="00EC2969">
                    <w:t>4 mm</w:t>
                  </w:r>
                </w:p>
              </w:tc>
            </w:tr>
            <w:tr w:rsidR="004372B4" w:rsidRPr="00EC2969" w:rsidTr="00811065">
              <w:trPr>
                <w:trHeight w:val="567"/>
              </w:trPr>
              <w:tc>
                <w:tcPr>
                  <w:tcW w:w="4933" w:type="dxa"/>
                  <w:hideMark/>
                </w:tcPr>
                <w:p w:rsidR="004372B4" w:rsidRPr="00EC2969" w:rsidRDefault="004372B4" w:rsidP="00811065">
                  <w:pPr>
                    <w:rPr>
                      <w:b/>
                      <w:lang w:eastAsia="ru-RU"/>
                    </w:rPr>
                  </w:pPr>
                  <w:r w:rsidRPr="00EC2969">
                    <w:rPr>
                      <w:b/>
                      <w:color w:val="000000"/>
                    </w:rPr>
                    <w:t xml:space="preserve">Optics  </w:t>
                  </w:r>
                  <w:r w:rsidRPr="00EC2969">
                    <w:rPr>
                      <w:b/>
                    </w:rPr>
                    <w:t>45º</w:t>
                  </w:r>
                  <w:r w:rsidRPr="00EC2969">
                    <w:rPr>
                      <w:b/>
                      <w:color w:val="000000"/>
                    </w:rPr>
                    <w:t xml:space="preserve"> – 1 </w:t>
                  </w:r>
                  <w:proofErr w:type="spellStart"/>
                  <w:r w:rsidRPr="00EC2969">
                    <w:rPr>
                      <w:b/>
                      <w:color w:val="000000"/>
                    </w:rPr>
                    <w:t>pcs</w:t>
                  </w:r>
                  <w:proofErr w:type="spellEnd"/>
                </w:p>
              </w:tc>
              <w:tc>
                <w:tcPr>
                  <w:tcW w:w="4933" w:type="dxa"/>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340"/>
              </w:trPr>
              <w:tc>
                <w:tcPr>
                  <w:tcW w:w="4933" w:type="dxa"/>
                  <w:hideMark/>
                </w:tcPr>
                <w:p w:rsidR="004372B4" w:rsidRPr="00EC2969" w:rsidRDefault="004372B4" w:rsidP="00811065">
                  <w:pPr>
                    <w:rPr>
                      <w:lang w:eastAsia="ru-RU"/>
                    </w:rPr>
                  </w:pPr>
                  <w:r w:rsidRPr="00EC2969">
                    <w:t xml:space="preserve">Viewing angle  </w:t>
                  </w:r>
                </w:p>
              </w:tc>
              <w:tc>
                <w:tcPr>
                  <w:tcW w:w="4933" w:type="dxa"/>
                  <w:hideMark/>
                </w:tcPr>
                <w:p w:rsidR="004372B4" w:rsidRPr="00EC2969" w:rsidRDefault="004372B4" w:rsidP="00811065">
                  <w:pPr>
                    <w:jc w:val="center"/>
                    <w:rPr>
                      <w:lang w:eastAsia="ru-RU"/>
                    </w:rPr>
                  </w:pPr>
                  <w:r w:rsidRPr="00EC2969">
                    <w:t>45º</w:t>
                  </w:r>
                </w:p>
              </w:tc>
            </w:tr>
            <w:tr w:rsidR="004372B4" w:rsidRPr="00EC2969" w:rsidTr="00811065">
              <w:trPr>
                <w:trHeight w:val="340"/>
              </w:trPr>
              <w:tc>
                <w:tcPr>
                  <w:tcW w:w="4933" w:type="dxa"/>
                  <w:hideMark/>
                </w:tcPr>
                <w:p w:rsidR="004372B4" w:rsidRPr="00EC2969" w:rsidRDefault="004372B4" w:rsidP="00811065">
                  <w:pPr>
                    <w:rPr>
                      <w:lang w:eastAsia="ru-RU"/>
                    </w:rPr>
                  </w:pPr>
                  <w:r w:rsidRPr="00EC2969">
                    <w:t>Working length</w:t>
                  </w:r>
                </w:p>
              </w:tc>
              <w:tc>
                <w:tcPr>
                  <w:tcW w:w="4933" w:type="dxa"/>
                  <w:hideMark/>
                </w:tcPr>
                <w:p w:rsidR="004372B4" w:rsidRPr="00EC2969" w:rsidRDefault="004372B4" w:rsidP="00811065">
                  <w:pPr>
                    <w:jc w:val="center"/>
                    <w:rPr>
                      <w:lang w:eastAsia="ru-RU"/>
                    </w:rPr>
                  </w:pPr>
                  <w:r w:rsidRPr="00EC2969">
                    <w:rPr>
                      <w:lang w:eastAsia="uk-UA"/>
                    </w:rPr>
                    <w:t xml:space="preserve">at least </w:t>
                  </w:r>
                  <w:r w:rsidRPr="00EC2969">
                    <w:t>175 mm</w:t>
                  </w:r>
                </w:p>
              </w:tc>
            </w:tr>
            <w:tr w:rsidR="004372B4" w:rsidRPr="00EC2969" w:rsidTr="00811065">
              <w:trPr>
                <w:trHeight w:val="567"/>
              </w:trPr>
              <w:tc>
                <w:tcPr>
                  <w:tcW w:w="4933" w:type="dxa"/>
                  <w:hideMark/>
                </w:tcPr>
                <w:p w:rsidR="004372B4" w:rsidRPr="00EC2969" w:rsidRDefault="004372B4" w:rsidP="00811065">
                  <w:pPr>
                    <w:rPr>
                      <w:lang w:eastAsia="ru-RU"/>
                    </w:rPr>
                  </w:pPr>
                  <w:r w:rsidRPr="00EC2969">
                    <w:t xml:space="preserve">Option to connect optical fibres of different manufacturers as </w:t>
                  </w:r>
                  <w:proofErr w:type="spellStart"/>
                  <w:r w:rsidRPr="00EC2969">
                    <w:t>Storz</w:t>
                  </w:r>
                  <w:proofErr w:type="spellEnd"/>
                  <w:r w:rsidRPr="00EC2969">
                    <w:t>, Wolf, ACMI</w:t>
                  </w:r>
                </w:p>
              </w:tc>
              <w:tc>
                <w:tcPr>
                  <w:tcW w:w="4933" w:type="dxa"/>
                  <w:hideMark/>
                </w:tcPr>
                <w:p w:rsidR="004372B4" w:rsidRPr="00EC2969" w:rsidRDefault="004372B4" w:rsidP="00811065">
                  <w:pPr>
                    <w:jc w:val="center"/>
                    <w:rPr>
                      <w:lang w:eastAsia="ru-RU"/>
                    </w:rPr>
                  </w:pPr>
                  <w:r w:rsidRPr="00EC2969">
                    <w:rPr>
                      <w:lang w:eastAsia="ru-RU"/>
                    </w:rPr>
                    <w:t>Availability</w:t>
                  </w:r>
                </w:p>
              </w:tc>
            </w:tr>
            <w:tr w:rsidR="004372B4" w:rsidRPr="00EC2969" w:rsidTr="00811065">
              <w:trPr>
                <w:trHeight w:val="567"/>
              </w:trPr>
              <w:tc>
                <w:tcPr>
                  <w:tcW w:w="4933" w:type="dxa"/>
                  <w:hideMark/>
                </w:tcPr>
                <w:p w:rsidR="004372B4" w:rsidRDefault="004372B4" w:rsidP="00811065"/>
                <w:p w:rsidR="004372B4" w:rsidRPr="00EC2969" w:rsidRDefault="004372B4" w:rsidP="00811065">
                  <w:pPr>
                    <w:rPr>
                      <w:highlight w:val="yellow"/>
                      <w:lang w:eastAsia="ru-RU"/>
                    </w:rPr>
                  </w:pPr>
                  <w:r w:rsidRPr="00EC2969">
                    <w:t>Diameter</w:t>
                  </w:r>
                </w:p>
              </w:tc>
              <w:tc>
                <w:tcPr>
                  <w:tcW w:w="4933" w:type="dxa"/>
                  <w:hideMark/>
                </w:tcPr>
                <w:p w:rsidR="004372B4" w:rsidRDefault="004372B4" w:rsidP="00811065">
                  <w:pPr>
                    <w:jc w:val="center"/>
                  </w:pPr>
                </w:p>
                <w:p w:rsidR="004372B4" w:rsidRPr="00EC2969" w:rsidRDefault="004372B4" w:rsidP="00811065">
                  <w:pPr>
                    <w:jc w:val="center"/>
                    <w:rPr>
                      <w:highlight w:val="yellow"/>
                      <w:lang w:eastAsia="ru-RU"/>
                    </w:rPr>
                  </w:pPr>
                  <w:r w:rsidRPr="00EC2969">
                    <w:t>4 mm</w:t>
                  </w:r>
                </w:p>
              </w:tc>
            </w:tr>
            <w:tr w:rsidR="004372B4" w:rsidRPr="00EC2969" w:rsidTr="00811065">
              <w:trPr>
                <w:trHeight w:val="567"/>
              </w:trPr>
              <w:tc>
                <w:tcPr>
                  <w:tcW w:w="4933" w:type="dxa"/>
                </w:tcPr>
                <w:p w:rsidR="004372B4" w:rsidRDefault="004372B4" w:rsidP="00811065">
                  <w:pPr>
                    <w:ind w:left="209" w:hanging="209"/>
                    <w:rPr>
                      <w:rFonts w:eastAsiaTheme="minorHAnsi"/>
                      <w:b/>
                    </w:rPr>
                  </w:pPr>
                </w:p>
                <w:p w:rsidR="004372B4" w:rsidRPr="00EC2969" w:rsidRDefault="004372B4" w:rsidP="00811065">
                  <w:pPr>
                    <w:rPr>
                      <w:rFonts w:eastAsiaTheme="minorHAnsi"/>
                    </w:rPr>
                  </w:pPr>
                  <w:r w:rsidRPr="00EC2969">
                    <w:rPr>
                      <w:rFonts w:eastAsiaTheme="minorHAnsi"/>
                      <w:b/>
                    </w:rPr>
                    <w:t>Tooling for otolaryngology procedures shall include (1 unit – set):</w:t>
                  </w:r>
                  <w:r w:rsidRPr="00EC2969">
                    <w:rPr>
                      <w:rFonts w:eastAsiaTheme="minorHAnsi"/>
                    </w:rPr>
                    <w:t xml:space="preserve"> </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eastAsiaTheme="minorHAnsi" w:hAnsi="Arial"/>
                      <w:b/>
                      <w:sz w:val="20"/>
                      <w:szCs w:val="20"/>
                    </w:rPr>
                    <w:t>Instrumental liners</w:t>
                  </w:r>
                  <w:r w:rsidRPr="00EC2969">
                    <w:rPr>
                      <w:rFonts w:ascii="Arial" w:eastAsiaTheme="minorHAnsi" w:hAnsi="Arial"/>
                      <w:sz w:val="20"/>
                      <w:szCs w:val="20"/>
                    </w:rPr>
                    <w:t xml:space="preserve"> for optics 0</w:t>
                  </w:r>
                  <w:r w:rsidRPr="00EC2969">
                    <w:rPr>
                      <w:rFonts w:ascii="Arial" w:hAnsi="Arial"/>
                      <w:sz w:val="20"/>
                      <w:szCs w:val="20"/>
                    </w:rPr>
                    <w:t xml:space="preserve"> º</w:t>
                  </w:r>
                  <w:r w:rsidRPr="00EC2969">
                    <w:rPr>
                      <w:rFonts w:ascii="Arial" w:eastAsiaTheme="minorHAnsi" w:hAnsi="Arial"/>
                      <w:sz w:val="20"/>
                      <w:szCs w:val="20"/>
                    </w:rPr>
                    <w:t>, 30</w:t>
                  </w:r>
                  <w:r w:rsidRPr="00EC2969">
                    <w:rPr>
                      <w:rFonts w:ascii="Arial" w:hAnsi="Arial"/>
                      <w:sz w:val="20"/>
                      <w:szCs w:val="20"/>
                    </w:rPr>
                    <w:t xml:space="preserve"> º</w:t>
                  </w:r>
                  <w:r w:rsidRPr="00EC2969">
                    <w:rPr>
                      <w:rFonts w:ascii="Arial" w:eastAsiaTheme="minorHAnsi" w:hAnsi="Arial"/>
                      <w:sz w:val="20"/>
                      <w:szCs w:val="20"/>
                    </w:rPr>
                    <w:t>, 45</w:t>
                  </w:r>
                  <w:r w:rsidRPr="00EC2969">
                    <w:rPr>
                      <w:rFonts w:ascii="Arial" w:hAnsi="Arial"/>
                      <w:sz w:val="20"/>
                      <w:szCs w:val="20"/>
                    </w:rPr>
                    <w:t xml:space="preserve"> º with a minimum working length of 165 mm, - </w:t>
                  </w:r>
                  <w:r w:rsidRPr="00EC2969">
                    <w:rPr>
                      <w:rFonts w:ascii="Arial" w:hAnsi="Arial"/>
                      <w:b/>
                      <w:sz w:val="20"/>
                      <w:szCs w:val="20"/>
                    </w:rPr>
                    <w:t xml:space="preserve">1 </w:t>
                  </w:r>
                  <w:proofErr w:type="spellStart"/>
                  <w:r w:rsidRPr="00EC2969">
                    <w:rPr>
                      <w:rFonts w:ascii="Arial" w:hAnsi="Arial"/>
                      <w:b/>
                      <w:sz w:val="20"/>
                      <w:szCs w:val="20"/>
                    </w:rPr>
                    <w:t>pcs</w:t>
                  </w:r>
                  <w:proofErr w:type="spellEnd"/>
                  <w:r w:rsidRPr="00EC2969">
                    <w:rPr>
                      <w:rFonts w:ascii="Arial" w:hAnsi="Arial"/>
                      <w:b/>
                      <w:sz w:val="20"/>
                      <w:szCs w:val="20"/>
                    </w:rPr>
                    <w:t xml:space="preserve"> max</w:t>
                  </w:r>
                  <w:r w:rsidRPr="00EC2969">
                    <w:rPr>
                      <w:rFonts w:ascii="Arial" w:hAnsi="Arial"/>
                      <w:sz w:val="20"/>
                      <w:szCs w:val="20"/>
                    </w:rPr>
                    <w:t xml:space="preserve"> for each of the optics,  </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eastAsiaTheme="minorHAnsi" w:hAnsi="Arial"/>
                      <w:sz w:val="20"/>
                      <w:szCs w:val="20"/>
                    </w:rPr>
                    <w:t>45</w:t>
                  </w:r>
                  <w:r w:rsidRPr="00EC2969">
                    <w:rPr>
                      <w:rFonts w:ascii="Arial" w:hAnsi="Arial"/>
                      <w:sz w:val="20"/>
                      <w:szCs w:val="20"/>
                    </w:rPr>
                    <w:t>º</w:t>
                  </w:r>
                  <w:r w:rsidRPr="00EC2969">
                    <w:rPr>
                      <w:rFonts w:ascii="Arial" w:eastAsiaTheme="minorHAnsi" w:hAnsi="Arial"/>
                      <w:sz w:val="20"/>
                      <w:szCs w:val="20"/>
                    </w:rPr>
                    <w:t>-degree</w:t>
                  </w:r>
                  <w:r w:rsidRPr="00EC2969">
                    <w:rPr>
                      <w:rFonts w:ascii="Arial" w:eastAsiaTheme="minorHAnsi" w:hAnsi="Arial"/>
                      <w:b/>
                      <w:sz w:val="20"/>
                      <w:szCs w:val="20"/>
                    </w:rPr>
                    <w:t xml:space="preserve"> upward bent nasal forceps</w:t>
                  </w:r>
                  <w:r w:rsidRPr="00EC2969">
                    <w:rPr>
                      <w:rFonts w:ascii="Arial" w:hAnsi="Arial"/>
                      <w:sz w:val="20"/>
                      <w:szCs w:val="20"/>
                    </w:rPr>
                    <w:t xml:space="preserve"> with a minimum working length of 100 mm – </w:t>
                  </w:r>
                  <w:r w:rsidRPr="00EC2969">
                    <w:rPr>
                      <w:rFonts w:ascii="Arial" w:hAnsi="Arial"/>
                      <w:b/>
                      <w:sz w:val="20"/>
                      <w:szCs w:val="20"/>
                    </w:rPr>
                    <w:t xml:space="preserve">1 </w:t>
                  </w:r>
                  <w:proofErr w:type="spellStart"/>
                  <w:r w:rsidRPr="00EC2969">
                    <w:rPr>
                      <w:rFonts w:ascii="Arial" w:hAnsi="Arial"/>
                      <w:b/>
                      <w:sz w:val="20"/>
                      <w:szCs w:val="20"/>
                    </w:rPr>
                    <w:t>pcs</w:t>
                  </w:r>
                  <w:proofErr w:type="spellEnd"/>
                  <w:r w:rsidRPr="00EC2969">
                    <w:rPr>
                      <w:rFonts w:ascii="Arial" w:hAnsi="Arial"/>
                      <w:b/>
                      <w:sz w:val="20"/>
                      <w:szCs w:val="20"/>
                    </w:rPr>
                    <w:t>,</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hAnsi="Arial"/>
                      <w:b/>
                      <w:sz w:val="20"/>
                      <w:szCs w:val="20"/>
                    </w:rPr>
                    <w:t xml:space="preserve">Straight miniature spoon-like fenestrated nasal forceps </w:t>
                  </w:r>
                  <w:r w:rsidRPr="00EC2969">
                    <w:rPr>
                      <w:rFonts w:ascii="Arial" w:hAnsi="Arial"/>
                      <w:sz w:val="20"/>
                      <w:szCs w:val="20"/>
                    </w:rPr>
                    <w:t xml:space="preserve">with a minimum working length of 100 mm – </w:t>
                  </w:r>
                  <w:r w:rsidRPr="00EC2969">
                    <w:rPr>
                      <w:rFonts w:ascii="Arial" w:hAnsi="Arial"/>
                      <w:b/>
                      <w:sz w:val="20"/>
                      <w:szCs w:val="20"/>
                    </w:rPr>
                    <w:t xml:space="preserve">1 </w:t>
                  </w:r>
                  <w:proofErr w:type="spellStart"/>
                  <w:r w:rsidRPr="00EC2969">
                    <w:rPr>
                      <w:rFonts w:ascii="Arial" w:hAnsi="Arial"/>
                      <w:b/>
                      <w:sz w:val="20"/>
                      <w:szCs w:val="20"/>
                    </w:rPr>
                    <w:t>pcs</w:t>
                  </w:r>
                  <w:proofErr w:type="spellEnd"/>
                  <w:r w:rsidRPr="00EC2969">
                    <w:rPr>
                      <w:rFonts w:ascii="Arial" w:hAnsi="Arial"/>
                      <w:b/>
                      <w:sz w:val="20"/>
                      <w:szCs w:val="20"/>
                    </w:rPr>
                    <w:t>,</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hAnsi="Arial"/>
                      <w:b/>
                      <w:sz w:val="20"/>
                      <w:szCs w:val="20"/>
                    </w:rPr>
                    <w:t xml:space="preserve">Straight spoon-like fenestrated nasal forceps </w:t>
                  </w:r>
                  <w:r w:rsidRPr="00EC2969">
                    <w:rPr>
                      <w:rFonts w:ascii="Arial" w:hAnsi="Arial"/>
                      <w:sz w:val="20"/>
                      <w:szCs w:val="20"/>
                    </w:rPr>
                    <w:t xml:space="preserve">with a minimum working length of 100 mm – </w:t>
                  </w:r>
                  <w:r w:rsidRPr="00EC2969">
                    <w:rPr>
                      <w:rFonts w:ascii="Arial" w:hAnsi="Arial"/>
                      <w:b/>
                      <w:sz w:val="20"/>
                      <w:szCs w:val="20"/>
                    </w:rPr>
                    <w:t xml:space="preserve">1 </w:t>
                  </w:r>
                  <w:proofErr w:type="spellStart"/>
                  <w:r w:rsidRPr="00EC2969">
                    <w:rPr>
                      <w:rFonts w:ascii="Arial" w:hAnsi="Arial"/>
                      <w:b/>
                      <w:sz w:val="20"/>
                      <w:szCs w:val="20"/>
                    </w:rPr>
                    <w:t>pcs</w:t>
                  </w:r>
                  <w:proofErr w:type="spellEnd"/>
                  <w:r w:rsidRPr="00EC2969">
                    <w:rPr>
                      <w:rFonts w:ascii="Arial" w:hAnsi="Arial"/>
                      <w:b/>
                      <w:sz w:val="20"/>
                      <w:szCs w:val="20"/>
                    </w:rPr>
                    <w:t>,</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hAnsi="Arial"/>
                      <w:b/>
                      <w:sz w:val="20"/>
                      <w:szCs w:val="20"/>
                    </w:rPr>
                    <w:t xml:space="preserve">Straight dentate nasal forceps </w:t>
                  </w:r>
                  <w:r w:rsidRPr="00EC2969">
                    <w:rPr>
                      <w:rFonts w:ascii="Arial" w:hAnsi="Arial"/>
                      <w:sz w:val="20"/>
                      <w:szCs w:val="20"/>
                    </w:rPr>
                    <w:t xml:space="preserve">with a minimum working length of 175 mm – </w:t>
                  </w:r>
                  <w:r w:rsidRPr="00EC2969">
                    <w:rPr>
                      <w:rFonts w:ascii="Arial" w:hAnsi="Arial"/>
                      <w:b/>
                      <w:sz w:val="20"/>
                      <w:szCs w:val="20"/>
                    </w:rPr>
                    <w:t xml:space="preserve">1 </w:t>
                  </w:r>
                  <w:proofErr w:type="spellStart"/>
                  <w:r w:rsidRPr="00EC2969">
                    <w:rPr>
                      <w:rFonts w:ascii="Arial" w:hAnsi="Arial"/>
                      <w:b/>
                      <w:sz w:val="20"/>
                      <w:szCs w:val="20"/>
                    </w:rPr>
                    <w:t>pcs</w:t>
                  </w:r>
                  <w:proofErr w:type="spellEnd"/>
                  <w:r w:rsidRPr="00EC2969">
                    <w:rPr>
                      <w:rFonts w:ascii="Arial" w:hAnsi="Arial"/>
                      <w:b/>
                      <w:sz w:val="20"/>
                      <w:szCs w:val="20"/>
                    </w:rPr>
                    <w:t>,</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r w:rsidRPr="00EC2969">
                    <w:rPr>
                      <w:rFonts w:ascii="Arial" w:eastAsiaTheme="minorHAnsi" w:hAnsi="Arial"/>
                      <w:b/>
                      <w:sz w:val="20"/>
                      <w:szCs w:val="20"/>
                    </w:rPr>
                    <w:t xml:space="preserve">Reverse cutting forceps </w:t>
                  </w:r>
                  <w:r w:rsidRPr="00EC2969">
                    <w:rPr>
                      <w:rFonts w:ascii="Arial" w:hAnsi="Arial"/>
                      <w:sz w:val="20"/>
                      <w:szCs w:val="20"/>
                    </w:rPr>
                    <w:t>with a minimum working length of 100 mm</w:t>
                  </w:r>
                  <w:r w:rsidRPr="00EC2969">
                    <w:rPr>
                      <w:rFonts w:ascii="Arial" w:eastAsiaTheme="minorHAnsi" w:hAnsi="Arial"/>
                      <w:sz w:val="20"/>
                      <w:szCs w:val="20"/>
                    </w:rPr>
                    <w:t xml:space="preserve"> - </w:t>
                  </w:r>
                  <w:r w:rsidRPr="00EC2969">
                    <w:rPr>
                      <w:rFonts w:ascii="Arial" w:eastAsiaTheme="minorHAnsi" w:hAnsi="Arial"/>
                      <w:b/>
                      <w:sz w:val="20"/>
                      <w:szCs w:val="20"/>
                    </w:rPr>
                    <w:t xml:space="preserve">1 </w:t>
                  </w:r>
                  <w:proofErr w:type="spellStart"/>
                  <w:r w:rsidRPr="00EC2969">
                    <w:rPr>
                      <w:rFonts w:ascii="Arial" w:hAnsi="Arial"/>
                      <w:b/>
                      <w:color w:val="000000"/>
                      <w:sz w:val="20"/>
                      <w:szCs w:val="20"/>
                    </w:rPr>
                    <w:t>pcs</w:t>
                  </w:r>
                  <w:proofErr w:type="spellEnd"/>
                  <w:r w:rsidRPr="00EC2969">
                    <w:rPr>
                      <w:rFonts w:ascii="Arial" w:eastAsiaTheme="minorHAnsi" w:hAnsi="Arial"/>
                      <w:b/>
                      <w:sz w:val="20"/>
                      <w:szCs w:val="20"/>
                    </w:rPr>
                    <w:t>,</w:t>
                  </w:r>
                </w:p>
                <w:p w:rsidR="004372B4" w:rsidRPr="00EC2969" w:rsidRDefault="004372B4" w:rsidP="004372B4">
                  <w:pPr>
                    <w:pStyle w:val="ListParagraph"/>
                    <w:numPr>
                      <w:ilvl w:val="0"/>
                      <w:numId w:val="26"/>
                    </w:numPr>
                    <w:spacing w:after="0" w:line="240" w:lineRule="auto"/>
                    <w:ind w:left="209" w:hanging="209"/>
                    <w:rPr>
                      <w:rFonts w:ascii="Arial" w:eastAsiaTheme="minorHAnsi" w:hAnsi="Arial"/>
                      <w:sz w:val="20"/>
                      <w:szCs w:val="20"/>
                    </w:rPr>
                  </w:pPr>
                  <w:proofErr w:type="spellStart"/>
                  <w:r w:rsidRPr="00EC2969">
                    <w:rPr>
                      <w:rFonts w:ascii="Arial" w:eastAsiaTheme="minorHAnsi" w:hAnsi="Arial"/>
                      <w:b/>
                      <w:sz w:val="20"/>
                      <w:szCs w:val="20"/>
                    </w:rPr>
                    <w:t>Handpiece</w:t>
                  </w:r>
                  <w:proofErr w:type="spellEnd"/>
                  <w:r w:rsidRPr="00EC2969">
                    <w:rPr>
                      <w:rFonts w:ascii="Arial" w:eastAsiaTheme="minorHAnsi" w:hAnsi="Arial"/>
                      <w:b/>
                      <w:sz w:val="20"/>
                      <w:szCs w:val="20"/>
                    </w:rPr>
                    <w:t xml:space="preserve"> for endoscopes </w:t>
                  </w:r>
                  <w:r w:rsidRPr="00EC2969">
                    <w:rPr>
                      <w:rFonts w:ascii="Arial" w:eastAsiaTheme="minorHAnsi" w:hAnsi="Arial"/>
                      <w:sz w:val="20"/>
                      <w:szCs w:val="20"/>
                    </w:rPr>
                    <w:t xml:space="preserve">with a diameter of 4 mm – </w:t>
                  </w:r>
                  <w:r w:rsidRPr="00EC2969">
                    <w:rPr>
                      <w:rFonts w:ascii="Arial" w:eastAsiaTheme="minorHAnsi" w:hAnsi="Arial"/>
                      <w:b/>
                      <w:sz w:val="20"/>
                      <w:szCs w:val="20"/>
                    </w:rPr>
                    <w:t xml:space="preserve">1 </w:t>
                  </w:r>
                  <w:proofErr w:type="spellStart"/>
                  <w:r w:rsidRPr="00EC2969">
                    <w:rPr>
                      <w:rFonts w:ascii="Arial" w:hAnsi="Arial"/>
                      <w:b/>
                      <w:color w:val="000000"/>
                      <w:sz w:val="20"/>
                      <w:szCs w:val="20"/>
                    </w:rPr>
                    <w:t>pcs</w:t>
                  </w:r>
                  <w:proofErr w:type="spellEnd"/>
                  <w:r w:rsidRPr="00EC2969">
                    <w:rPr>
                      <w:rFonts w:ascii="Arial" w:eastAsiaTheme="minorHAnsi" w:hAnsi="Arial"/>
                      <w:sz w:val="20"/>
                      <w:szCs w:val="20"/>
                    </w:rPr>
                    <w:t>.</w:t>
                  </w:r>
                </w:p>
              </w:tc>
              <w:tc>
                <w:tcPr>
                  <w:tcW w:w="4933" w:type="dxa"/>
                </w:tcPr>
                <w:p w:rsidR="004372B4" w:rsidRDefault="004372B4" w:rsidP="00811065">
                  <w:pPr>
                    <w:ind w:left="209" w:hanging="209"/>
                    <w:jc w:val="center"/>
                    <w:rPr>
                      <w:lang w:eastAsia="ru-RU"/>
                    </w:rPr>
                  </w:pPr>
                </w:p>
                <w:p w:rsidR="004372B4" w:rsidRPr="00EC2969" w:rsidRDefault="004372B4" w:rsidP="00811065">
                  <w:pPr>
                    <w:ind w:left="209" w:hanging="209"/>
                    <w:jc w:val="center"/>
                    <w:rPr>
                      <w:lang w:eastAsia="ru-RU"/>
                    </w:rPr>
                  </w:pPr>
                  <w:r w:rsidRPr="00EC2969">
                    <w:rPr>
                      <w:lang w:eastAsia="ru-RU"/>
                    </w:rPr>
                    <w:t>availability</w:t>
                  </w:r>
                </w:p>
              </w:tc>
            </w:tr>
            <w:tr w:rsidR="004372B4" w:rsidRPr="00EC2969" w:rsidTr="00811065">
              <w:trPr>
                <w:trHeight w:val="567"/>
              </w:trPr>
              <w:tc>
                <w:tcPr>
                  <w:tcW w:w="4933" w:type="dxa"/>
                </w:tcPr>
                <w:p w:rsidR="004372B4" w:rsidRDefault="004372B4" w:rsidP="00811065">
                  <w:pPr>
                    <w:ind w:left="209" w:hanging="209"/>
                    <w:rPr>
                      <w:b/>
                      <w:lang w:eastAsia="ru-RU"/>
                    </w:rPr>
                  </w:pPr>
                </w:p>
                <w:p w:rsidR="004372B4" w:rsidRPr="00EC2969" w:rsidRDefault="004372B4" w:rsidP="00811065">
                  <w:pPr>
                    <w:rPr>
                      <w:b/>
                      <w:lang w:eastAsia="ru-RU"/>
                    </w:rPr>
                  </w:pPr>
                  <w:r w:rsidRPr="00EC2969">
                    <w:rPr>
                      <w:b/>
                      <w:lang w:eastAsia="ru-RU"/>
                    </w:rPr>
                    <w:t>Motorised shavers – 1 unit (set)</w:t>
                  </w:r>
                </w:p>
                <w:p w:rsidR="004372B4" w:rsidRPr="00EC2969" w:rsidRDefault="004372B4" w:rsidP="00811065">
                  <w:pPr>
                    <w:ind w:left="209" w:hanging="209"/>
                    <w:rPr>
                      <w:lang w:eastAsia="ru-RU"/>
                    </w:rPr>
                  </w:pPr>
                  <w:r w:rsidRPr="00EC2969">
                    <w:rPr>
                      <w:lang w:eastAsia="ru-RU"/>
                    </w:rPr>
                    <w:t>A set shall include:</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Generator power with functions of: automatic identification of a </w:t>
                  </w:r>
                  <w:proofErr w:type="spellStart"/>
                  <w:r w:rsidRPr="00EC2969">
                    <w:rPr>
                      <w:rFonts w:ascii="Arial" w:hAnsi="Arial"/>
                      <w:sz w:val="20"/>
                      <w:szCs w:val="20"/>
                      <w:lang w:eastAsia="ru-RU"/>
                    </w:rPr>
                    <w:t>handpiece</w:t>
                  </w:r>
                  <w:proofErr w:type="spellEnd"/>
                  <w:r w:rsidRPr="00EC2969">
                    <w:rPr>
                      <w:rFonts w:ascii="Arial" w:hAnsi="Arial"/>
                      <w:sz w:val="20"/>
                      <w:szCs w:val="20"/>
                      <w:lang w:eastAsia="ru-RU"/>
                    </w:rPr>
                    <w:t xml:space="preserve">, knives and burrs; saving of configuration set by the user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2-pedal foot switch for controls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Motorised </w:t>
                  </w:r>
                  <w:proofErr w:type="spellStart"/>
                  <w:r w:rsidRPr="00EC2969">
                    <w:rPr>
                      <w:rFonts w:ascii="Arial" w:hAnsi="Arial"/>
                      <w:sz w:val="20"/>
                      <w:szCs w:val="20"/>
                      <w:lang w:eastAsia="ru-RU"/>
                    </w:rPr>
                    <w:t>handpiece</w:t>
                  </w:r>
                  <w:proofErr w:type="spellEnd"/>
                  <w:r w:rsidRPr="00EC2969">
                    <w:rPr>
                      <w:rFonts w:ascii="Arial" w:hAnsi="Arial"/>
                      <w:sz w:val="20"/>
                      <w:szCs w:val="20"/>
                      <w:lang w:eastAsia="ru-RU"/>
                    </w:rPr>
                    <w:t xml:space="preserve"> with irrigation and aspiration channels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Reusable </w:t>
                  </w:r>
                  <w:proofErr w:type="spellStart"/>
                  <w:r w:rsidRPr="00EC2969">
                    <w:rPr>
                      <w:rFonts w:ascii="Arial" w:hAnsi="Arial"/>
                      <w:sz w:val="20"/>
                      <w:szCs w:val="20"/>
                      <w:lang w:eastAsia="ru-RU"/>
                    </w:rPr>
                    <w:t>resector</w:t>
                  </w:r>
                  <w:proofErr w:type="spellEnd"/>
                  <w:r w:rsidRPr="00EC2969">
                    <w:rPr>
                      <w:rFonts w:ascii="Arial" w:hAnsi="Arial"/>
                      <w:sz w:val="20"/>
                      <w:szCs w:val="20"/>
                      <w:lang w:eastAsia="ru-RU"/>
                    </w:rPr>
                    <w:t xml:space="preserve"> protected at the end with a diameter of 2 mm and a length of 85 mm max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Reusable </w:t>
                  </w:r>
                  <w:proofErr w:type="spellStart"/>
                  <w:r w:rsidRPr="00EC2969">
                    <w:rPr>
                      <w:rFonts w:ascii="Arial" w:hAnsi="Arial"/>
                      <w:sz w:val="20"/>
                      <w:szCs w:val="20"/>
                      <w:lang w:eastAsia="ru-RU"/>
                    </w:rPr>
                    <w:t>resector</w:t>
                  </w:r>
                  <w:proofErr w:type="spellEnd"/>
                  <w:r w:rsidRPr="00EC2969">
                    <w:rPr>
                      <w:rFonts w:ascii="Arial" w:hAnsi="Arial"/>
                      <w:sz w:val="20"/>
                      <w:szCs w:val="20"/>
                      <w:lang w:eastAsia="ru-RU"/>
                    </w:rPr>
                    <w:t xml:space="preserve"> protected at the end with a diameter of 3.5 mm and a length of 135 mm max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p w:rsidR="004372B4" w:rsidRPr="00EC2969" w:rsidRDefault="004372B4" w:rsidP="004372B4">
                  <w:pPr>
                    <w:pStyle w:val="ListParagraph"/>
                    <w:numPr>
                      <w:ilvl w:val="0"/>
                      <w:numId w:val="26"/>
                    </w:numPr>
                    <w:spacing w:after="0" w:line="240" w:lineRule="auto"/>
                    <w:ind w:left="209" w:hanging="209"/>
                    <w:rPr>
                      <w:rFonts w:ascii="Arial" w:hAnsi="Arial"/>
                      <w:sz w:val="20"/>
                      <w:szCs w:val="20"/>
                      <w:lang w:eastAsia="ru-RU"/>
                    </w:rPr>
                  </w:pPr>
                  <w:r w:rsidRPr="00EC2969">
                    <w:rPr>
                      <w:rFonts w:ascii="Arial" w:hAnsi="Arial"/>
                      <w:sz w:val="20"/>
                      <w:szCs w:val="20"/>
                      <w:lang w:eastAsia="ru-RU"/>
                    </w:rPr>
                    <w:t xml:space="preserve">Round carbide burr protected at the sides with a diameter of 3 mm and a length of 85 mm max – 1 </w:t>
                  </w:r>
                  <w:proofErr w:type="spellStart"/>
                  <w:r w:rsidRPr="00EC2969">
                    <w:rPr>
                      <w:rFonts w:ascii="Arial" w:hAnsi="Arial"/>
                      <w:sz w:val="20"/>
                      <w:szCs w:val="20"/>
                      <w:lang w:eastAsia="ru-RU"/>
                    </w:rPr>
                    <w:t>pcs</w:t>
                  </w:r>
                  <w:proofErr w:type="spellEnd"/>
                  <w:r w:rsidRPr="00EC2969">
                    <w:rPr>
                      <w:rFonts w:ascii="Arial" w:hAnsi="Arial"/>
                      <w:sz w:val="20"/>
                      <w:szCs w:val="20"/>
                      <w:lang w:eastAsia="ru-RU"/>
                    </w:rPr>
                    <w:t>.</w:t>
                  </w:r>
                </w:p>
              </w:tc>
              <w:tc>
                <w:tcPr>
                  <w:tcW w:w="4933" w:type="dxa"/>
                </w:tcPr>
                <w:p w:rsidR="004372B4" w:rsidRDefault="004372B4" w:rsidP="00811065">
                  <w:pPr>
                    <w:jc w:val="center"/>
                    <w:rPr>
                      <w:lang w:eastAsia="ru-RU"/>
                    </w:rPr>
                  </w:pPr>
                </w:p>
                <w:p w:rsidR="004372B4" w:rsidRPr="00EC2969" w:rsidRDefault="004372B4" w:rsidP="00811065">
                  <w:pPr>
                    <w:jc w:val="center"/>
                    <w:rPr>
                      <w:lang w:eastAsia="ru-RU"/>
                    </w:rPr>
                  </w:pPr>
                  <w:r w:rsidRPr="00EC2969">
                    <w:rPr>
                      <w:lang w:eastAsia="ru-RU"/>
                    </w:rPr>
                    <w:t>availability</w:t>
                  </w:r>
                </w:p>
              </w:tc>
            </w:tr>
          </w:tbl>
          <w:p w:rsidR="004372B4" w:rsidRPr="00D2591D" w:rsidRDefault="004372B4" w:rsidP="00811065">
            <w:pPr>
              <w:rPr>
                <w:iCs/>
              </w:rPr>
            </w:pPr>
          </w:p>
        </w:tc>
        <w:tc>
          <w:tcPr>
            <w:tcW w:w="278" w:type="dxa"/>
            <w:vAlign w:val="center"/>
          </w:tcPr>
          <w:p w:rsidR="004372B4" w:rsidRPr="00D2591D" w:rsidRDefault="004372B4" w:rsidP="00811065">
            <w:pPr>
              <w:jc w:val="center"/>
              <w:rPr>
                <w:i/>
                <w:iCs/>
              </w:rPr>
            </w:pPr>
          </w:p>
        </w:tc>
        <w:tc>
          <w:tcPr>
            <w:tcW w:w="1707" w:type="dxa"/>
            <w:vAlign w:val="center"/>
          </w:tcPr>
          <w:p w:rsidR="004372B4" w:rsidRPr="00D2591D" w:rsidRDefault="004372B4" w:rsidP="00811065">
            <w:pPr>
              <w:jc w:val="center"/>
              <w:rPr>
                <w:i/>
                <w:iCs/>
              </w:rPr>
            </w:pPr>
          </w:p>
        </w:tc>
        <w:tc>
          <w:tcPr>
            <w:tcW w:w="2268" w:type="dxa"/>
            <w:vAlign w:val="center"/>
          </w:tcPr>
          <w:p w:rsidR="004372B4" w:rsidRPr="00D2591D" w:rsidRDefault="004372B4" w:rsidP="00811065">
            <w:pPr>
              <w:rPr>
                <w:i/>
                <w:iCs/>
              </w:rPr>
            </w:pPr>
          </w:p>
        </w:tc>
      </w:tr>
    </w:tbl>
    <w:p w:rsidR="004372B4" w:rsidRDefault="004372B4"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9136E8" w:rsidRDefault="009136E8" w:rsidP="006D1B9F">
      <w:pPr>
        <w:autoSpaceDE w:val="0"/>
        <w:autoSpaceDN w:val="0"/>
        <w:adjustRightInd w:val="0"/>
        <w:rPr>
          <w:b/>
          <w:bCs/>
          <w:color w:val="000000"/>
        </w:rPr>
      </w:pPr>
    </w:p>
    <w:p w:rsidR="009136E8" w:rsidRDefault="009136E8" w:rsidP="006D1B9F">
      <w:pPr>
        <w:autoSpaceDE w:val="0"/>
        <w:autoSpaceDN w:val="0"/>
        <w:adjustRightInd w:val="0"/>
        <w:rPr>
          <w:b/>
          <w:bCs/>
          <w:color w:val="000000"/>
        </w:rPr>
      </w:pPr>
    </w:p>
    <w:p w:rsidR="004372B4" w:rsidRDefault="004372B4" w:rsidP="006D1B9F">
      <w:pPr>
        <w:autoSpaceDE w:val="0"/>
        <w:autoSpaceDN w:val="0"/>
        <w:adjustRightInd w:val="0"/>
        <w:rPr>
          <w:b/>
          <w:bCs/>
          <w:color w:val="000000"/>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AA303E">
              <w:rPr>
                <w:rFonts w:ascii="Arial" w:hAnsi="Arial"/>
                <w:iCs/>
              </w:rPr>
              <w:t xml:space="preserve">not more than </w:t>
            </w:r>
            <w:r w:rsidR="0029498A">
              <w:rPr>
                <w:rFonts w:ascii="Arial" w:hAnsi="Arial"/>
                <w:iCs/>
              </w:rPr>
              <w:t>45</w:t>
            </w:r>
            <w:r w:rsidRPr="00FA0635">
              <w:rPr>
                <w:rFonts w:ascii="Arial" w:hAnsi="Arial"/>
                <w:iCs/>
              </w:rPr>
              <w:t xml:space="preserve"> (Forty Five) calendar days after </w:t>
            </w:r>
            <w:r w:rsidR="00C42C14">
              <w:rPr>
                <w:rFonts w:ascii="Arial" w:hAnsi="Arial"/>
                <w:iCs/>
              </w:rPr>
              <w:t xml:space="preserve">the </w:t>
            </w:r>
            <w:r w:rsidRPr="00FA0635">
              <w:rPr>
                <w:rFonts w:ascii="Arial" w:hAnsi="Arial"/>
                <w:iCs/>
              </w:rPr>
              <w:t>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A25B90"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9136E8" w:rsidRDefault="00E5240F" w:rsidP="005210E7">
            <w:pPr>
              <w:rPr>
                <w:rFonts w:ascii="Arial" w:hAnsi="Arial"/>
                <w:b/>
                <w:lang w:eastAsia="en-US"/>
              </w:rPr>
            </w:pPr>
            <w:r w:rsidRPr="009136E8">
              <w:rPr>
                <w:rFonts w:ascii="Arial" w:hAnsi="Arial"/>
                <w:b/>
                <w:lang w:eastAsia="en-US"/>
              </w:rPr>
              <w:t>Delivery place and Incoterms rules</w:t>
            </w:r>
          </w:p>
        </w:tc>
        <w:tc>
          <w:tcPr>
            <w:tcW w:w="3118" w:type="dxa"/>
            <w:vAlign w:val="center"/>
          </w:tcPr>
          <w:p w:rsidR="00C42C14" w:rsidRDefault="00E33B8D" w:rsidP="00E33B8D">
            <w:pPr>
              <w:rPr>
                <w:rFonts w:ascii="Arial" w:hAnsi="Arial"/>
                <w:lang w:eastAsia="en-US"/>
              </w:rPr>
            </w:pPr>
            <w:r w:rsidRPr="00E33B8D">
              <w:rPr>
                <w:rFonts w:ascii="Arial" w:hAnsi="Arial"/>
                <w:lang w:eastAsia="en-US"/>
              </w:rPr>
              <w:t xml:space="preserve">DAP (Delivered </w:t>
            </w:r>
            <w:r w:rsidR="0060731F">
              <w:rPr>
                <w:rFonts w:ascii="Arial" w:hAnsi="Arial"/>
                <w:lang w:eastAsia="en-US"/>
              </w:rPr>
              <w:t>at Place</w:t>
            </w:r>
            <w:r w:rsidR="00C42C14">
              <w:rPr>
                <w:rFonts w:ascii="Arial" w:hAnsi="Arial"/>
                <w:lang w:eastAsia="en-US"/>
              </w:rPr>
              <w:t xml:space="preserve">, as per </w:t>
            </w:r>
            <w:proofErr w:type="spellStart"/>
            <w:r w:rsidR="00C42C14">
              <w:rPr>
                <w:rFonts w:ascii="Arial" w:hAnsi="Arial"/>
                <w:lang w:eastAsia="en-US"/>
              </w:rPr>
              <w:t>Incoterms</w:t>
            </w:r>
            <w:proofErr w:type="spellEnd"/>
            <w:r w:rsidR="00C42C14">
              <w:rPr>
                <w:rFonts w:ascii="Arial" w:hAnsi="Arial"/>
                <w:lang w:eastAsia="en-US"/>
              </w:rPr>
              <w:t xml:space="preserve"> 2010</w:t>
            </w:r>
            <w:r w:rsidR="0060731F">
              <w:rPr>
                <w:rFonts w:ascii="Arial" w:hAnsi="Arial"/>
                <w:lang w:eastAsia="en-US"/>
              </w:rPr>
              <w:t>)</w:t>
            </w:r>
            <w:r w:rsidR="00C42C14">
              <w:rPr>
                <w:rFonts w:ascii="Arial" w:hAnsi="Arial"/>
                <w:lang w:eastAsia="en-US"/>
              </w:rPr>
              <w:t xml:space="preserve">: </w:t>
            </w:r>
          </w:p>
          <w:p w:rsidR="009136E8" w:rsidRPr="009136E8" w:rsidRDefault="009136E8" w:rsidP="00E33B8D">
            <w:pPr>
              <w:rPr>
                <w:rFonts w:ascii="Arial" w:hAnsi="Arial"/>
                <w:lang w:eastAsia="en-US"/>
              </w:rPr>
            </w:pPr>
          </w:p>
          <w:p w:rsidR="00E33B8D" w:rsidRPr="009136E8" w:rsidRDefault="009136E8" w:rsidP="00C42C14">
            <w:pPr>
              <w:rPr>
                <w:rFonts w:ascii="Arial" w:hAnsi="Arial"/>
                <w:b/>
                <w:lang w:eastAsia="en-US"/>
              </w:rPr>
            </w:pPr>
            <w:r w:rsidRPr="009136E8">
              <w:rPr>
                <w:rFonts w:ascii="Arial" w:hAnsi="Arial"/>
                <w:b/>
                <w:lang w:eastAsia="en-US"/>
              </w:rPr>
              <w:t xml:space="preserve">Central Clinical Hospital of the State Border Service of Ukraine, Kyiv, </w:t>
            </w:r>
            <w:proofErr w:type="spellStart"/>
            <w:r w:rsidRPr="009136E8">
              <w:rPr>
                <w:rFonts w:ascii="Arial" w:hAnsi="Arial"/>
                <w:b/>
                <w:lang w:eastAsia="en-US"/>
              </w:rPr>
              <w:t>Yahidna</w:t>
            </w:r>
            <w:proofErr w:type="spellEnd"/>
            <w:r w:rsidRPr="009136E8">
              <w:rPr>
                <w:rFonts w:ascii="Arial" w:hAnsi="Arial"/>
                <w:b/>
                <w:lang w:eastAsia="en-US"/>
              </w:rPr>
              <w:t xml:space="preserve"> 58</w:t>
            </w:r>
          </w:p>
          <w:p w:rsidR="009136E8" w:rsidRPr="009136E8" w:rsidRDefault="009136E8" w:rsidP="00C42C14">
            <w:pPr>
              <w:rPr>
                <w:rFonts w:ascii="Arial" w:hAnsi="Arial"/>
                <w:lang w:eastAsia="en-US"/>
              </w:rPr>
            </w:pPr>
          </w:p>
          <w:p w:rsidR="00DD700A" w:rsidRDefault="00DD700A" w:rsidP="00DD700A">
            <w:pPr>
              <w:rPr>
                <w:rFonts w:ascii="Arial" w:hAnsi="Arial"/>
                <w:lang w:eastAsia="en-US"/>
              </w:rPr>
            </w:pPr>
            <w:r w:rsidRPr="00E33B8D">
              <w:rPr>
                <w:rFonts w:ascii="Arial" w:hAnsi="Arial"/>
                <w:lang w:eastAsia="en-US"/>
              </w:rPr>
              <w:t>Net of any d</w:t>
            </w:r>
            <w:r>
              <w:rPr>
                <w:rFonts w:ascii="Arial" w:hAnsi="Arial"/>
                <w:lang w:eastAsia="en-US"/>
              </w:rPr>
              <w:t xml:space="preserve">irect taxes, customs duties, </w:t>
            </w:r>
            <w:r w:rsidRPr="00E33B8D">
              <w:rPr>
                <w:rFonts w:ascii="Arial" w:hAnsi="Arial"/>
                <w:lang w:eastAsia="en-US"/>
              </w:rPr>
              <w:t>indirect taxes and VAT.</w:t>
            </w:r>
          </w:p>
          <w:p w:rsidR="00DD700A" w:rsidRDefault="00DD700A" w:rsidP="00DD700A">
            <w:pPr>
              <w:rPr>
                <w:rFonts w:ascii="Arial" w:hAnsi="Arial"/>
                <w:lang w:eastAsia="en-US"/>
              </w:rPr>
            </w:pPr>
          </w:p>
          <w:p w:rsidR="00A038F7" w:rsidRPr="009136E8" w:rsidRDefault="00C42C14" w:rsidP="00DD700A">
            <w:pPr>
              <w:rPr>
                <w:rFonts w:ascii="Arial" w:hAnsi="Arial"/>
                <w:lang w:eastAsia="en-US"/>
              </w:rPr>
            </w:pPr>
            <w:r>
              <w:rPr>
                <w:rFonts w:ascii="Arial" w:hAnsi="Arial"/>
                <w:lang w:eastAsia="en-US"/>
              </w:rPr>
              <w:t>Transportation</w:t>
            </w:r>
            <w:r w:rsidR="001C26E9" w:rsidRPr="00086B98">
              <w:rPr>
                <w:rFonts w:ascii="Arial" w:hAnsi="Arial"/>
                <w:lang w:eastAsia="en-US"/>
              </w:rPr>
              <w:t>, o</w:t>
            </w:r>
            <w:r w:rsidR="00E33B8D" w:rsidRPr="00086B98">
              <w:rPr>
                <w:rFonts w:ascii="Arial" w:hAnsi="Arial"/>
                <w:lang w:eastAsia="en-US"/>
              </w:rPr>
              <w:t>ffload, assembly and installation of t</w:t>
            </w:r>
            <w:r>
              <w:rPr>
                <w:rFonts w:ascii="Arial" w:hAnsi="Arial"/>
                <w:lang w:eastAsia="en-US"/>
              </w:rPr>
              <w:t>he equipment on the beneficiary</w:t>
            </w:r>
            <w:r w:rsidR="00E33B8D" w:rsidRPr="00086B98">
              <w:rPr>
                <w:rFonts w:ascii="Arial" w:hAnsi="Arial"/>
                <w:lang w:eastAsia="en-US"/>
              </w:rPr>
              <w:t>’</w:t>
            </w:r>
            <w:r>
              <w:rPr>
                <w:rFonts w:ascii="Arial" w:hAnsi="Arial"/>
                <w:lang w:eastAsia="en-US"/>
              </w:rPr>
              <w:t>s</w:t>
            </w:r>
            <w:r w:rsidR="00E33B8D" w:rsidRPr="00086B98">
              <w:rPr>
                <w:rFonts w:ascii="Arial" w:hAnsi="Arial"/>
                <w:lang w:eastAsia="en-US"/>
              </w:rPr>
              <w:t xml:space="preserve"> premises are included in the price. </w:t>
            </w:r>
            <w:r w:rsidR="00DD700A" w:rsidRPr="00DD700A">
              <w:rPr>
                <w:rFonts w:ascii="Arial" w:hAnsi="Arial"/>
                <w:lang w:eastAsia="en-US"/>
              </w:rPr>
              <w:t>Supplier to cover the costs of custom clearance agency, if needed.</w:t>
            </w:r>
            <w:r w:rsidR="00DD700A">
              <w:rPr>
                <w:rFonts w:ascii="Arial" w:hAnsi="Arial"/>
                <w:lang w:eastAsia="en-US"/>
              </w:rPr>
              <w:t xml:space="preserve"> </w:t>
            </w:r>
          </w:p>
        </w:tc>
        <w:tc>
          <w:tcPr>
            <w:tcW w:w="2126" w:type="dxa"/>
            <w:vAlign w:val="center"/>
          </w:tcPr>
          <w:p w:rsidR="00A038F7" w:rsidRPr="00FA0635" w:rsidRDefault="00A25B90"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DD700A">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A25B90"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DD700A">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A25B9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6"/>
        <w:gridCol w:w="1123"/>
        <w:gridCol w:w="1185"/>
        <w:gridCol w:w="4074"/>
        <w:gridCol w:w="1295"/>
      </w:tblGrid>
      <w:tr w:rsidR="00286B91" w:rsidRPr="00E64111" w:rsidTr="00124483">
        <w:trPr>
          <w:cantSplit/>
          <w:trHeight w:val="873"/>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A308C8" w:rsidRDefault="00E5240F" w:rsidP="00124483">
      <w:pPr>
        <w:rPr>
          <w:b/>
          <w:color w:val="FFFFFF" w:themeColor="background1"/>
          <w:sz w:val="23"/>
          <w:szCs w:val="23"/>
        </w:rPr>
      </w:pPr>
      <w:proofErr w:type="gramStart"/>
      <w:r w:rsidRPr="00E5240F">
        <w:rPr>
          <w:color w:val="000000"/>
        </w:rPr>
        <w:t>Signature</w:t>
      </w:r>
      <w:r w:rsidR="00124483">
        <w:rPr>
          <w:color w:val="000000"/>
        </w:rPr>
        <w:t xml:space="preserve">  </w:t>
      </w:r>
      <w:r w:rsidRPr="00E5240F">
        <w:rPr>
          <w:color w:val="000000"/>
        </w:rPr>
        <w:t>:</w:t>
      </w:r>
      <w:proofErr w:type="gramEnd"/>
      <w:r w:rsidRPr="00E5240F">
        <w:rPr>
          <w:color w:val="000000"/>
        </w:rPr>
        <w:t xml:space="preserve"> _____________________________________________________________</w:t>
      </w:r>
      <w:r w:rsidRPr="00E5240F">
        <w:rPr>
          <w:b/>
          <w:color w:val="FFFFFF" w:themeColor="background1"/>
          <w:sz w:val="23"/>
          <w:szCs w:val="23"/>
        </w:rPr>
        <w:t>7: +45 4</w:t>
      </w:r>
    </w:p>
    <w:sectPr w:rsidR="00A308C8"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CD2C8" w15:done="0"/>
  <w15:commentEx w15:paraId="011EE79A" w15:done="0"/>
  <w15:commentEx w15:paraId="19A7A1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065" w:rsidRDefault="00811065">
      <w:r>
        <w:separator/>
      </w:r>
    </w:p>
  </w:endnote>
  <w:endnote w:type="continuationSeparator" w:id="0">
    <w:p w:rsidR="00811065" w:rsidRDefault="0081106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811065" w:rsidRPr="00933BF0" w:rsidTr="0059057B">
      <w:tc>
        <w:tcPr>
          <w:tcW w:w="4596" w:type="dxa"/>
        </w:tcPr>
        <w:p w:rsidR="00811065" w:rsidRPr="00933BF0" w:rsidRDefault="0081106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811065" w:rsidRPr="00933BF0" w:rsidRDefault="00A25B90" w:rsidP="0059057B">
          <w:pPr>
            <w:pStyle w:val="Footer"/>
            <w:jc w:val="right"/>
            <w:rPr>
              <w:rFonts w:ascii="Arial" w:hAnsi="Arial"/>
              <w:sz w:val="18"/>
              <w:szCs w:val="18"/>
            </w:rPr>
          </w:pPr>
          <w:r w:rsidRPr="00933BF0">
            <w:rPr>
              <w:sz w:val="18"/>
              <w:szCs w:val="18"/>
            </w:rPr>
            <w:fldChar w:fldCharType="begin"/>
          </w:r>
          <w:r w:rsidR="00811065" w:rsidRPr="00933BF0">
            <w:rPr>
              <w:rFonts w:ascii="Arial" w:hAnsi="Arial"/>
              <w:sz w:val="18"/>
              <w:szCs w:val="18"/>
            </w:rPr>
            <w:instrText xml:space="preserve"> PAGE   \* MERGEFORMAT </w:instrText>
          </w:r>
          <w:r w:rsidRPr="00933BF0">
            <w:rPr>
              <w:sz w:val="18"/>
              <w:szCs w:val="18"/>
            </w:rPr>
            <w:fldChar w:fldCharType="separate"/>
          </w:r>
          <w:r w:rsidR="00B6189A">
            <w:rPr>
              <w:rFonts w:ascii="Arial" w:hAnsi="Arial"/>
              <w:noProof/>
              <w:sz w:val="18"/>
              <w:szCs w:val="18"/>
            </w:rPr>
            <w:t>10</w:t>
          </w:r>
          <w:r w:rsidRPr="00933BF0">
            <w:rPr>
              <w:sz w:val="18"/>
              <w:szCs w:val="18"/>
            </w:rPr>
            <w:fldChar w:fldCharType="end"/>
          </w:r>
        </w:p>
      </w:tc>
    </w:tr>
  </w:tbl>
  <w:p w:rsidR="00811065" w:rsidRDefault="0081106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065" w:rsidRDefault="00811065">
      <w:r>
        <w:separator/>
      </w:r>
    </w:p>
  </w:footnote>
  <w:footnote w:type="continuationSeparator" w:id="0">
    <w:p w:rsidR="00811065" w:rsidRDefault="0081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811065" w:rsidRPr="00B22AB4" w:rsidTr="0059057B">
      <w:tc>
        <w:tcPr>
          <w:tcW w:w="9889" w:type="dxa"/>
        </w:tcPr>
        <w:p w:rsidR="00811065" w:rsidRPr="00933BF0" w:rsidRDefault="00811065" w:rsidP="00C07ABC">
          <w:pPr>
            <w:pStyle w:val="Footer"/>
            <w:jc w:val="right"/>
            <w:rPr>
              <w:rFonts w:ascii="Arial" w:hAnsi="Arial"/>
              <w:sz w:val="18"/>
              <w:szCs w:val="18"/>
            </w:rPr>
          </w:pPr>
          <w:r>
            <w:rPr>
              <w:rFonts w:ascii="Arial" w:hAnsi="Arial"/>
              <w:sz w:val="18"/>
              <w:szCs w:val="18"/>
            </w:rPr>
            <w:t>RFQ Ref No: UNOPS-UCC-2016-G-006</w:t>
          </w:r>
        </w:p>
      </w:tc>
    </w:tr>
  </w:tbl>
  <w:p w:rsidR="00811065" w:rsidRDefault="008110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65" w:rsidRDefault="0081106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1E315B"/>
    <w:multiLevelType w:val="hybridMultilevel"/>
    <w:tmpl w:val="F51A99CA"/>
    <w:lvl w:ilvl="0" w:tplc="47ACED3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9"/>
  </w:num>
  <w:num w:numId="13">
    <w:abstractNumId w:val="2"/>
  </w:num>
  <w:num w:numId="14">
    <w:abstractNumId w:val="25"/>
  </w:num>
  <w:num w:numId="15">
    <w:abstractNumId w:val="9"/>
  </w:num>
  <w:num w:numId="16">
    <w:abstractNumId w:val="14"/>
  </w:num>
  <w:num w:numId="17">
    <w:abstractNumId w:val="22"/>
  </w:num>
  <w:num w:numId="18">
    <w:abstractNumId w:val="17"/>
  </w:num>
  <w:num w:numId="19">
    <w:abstractNumId w:val="8"/>
  </w:num>
  <w:num w:numId="20">
    <w:abstractNumId w:val="18"/>
  </w:num>
  <w:num w:numId="21">
    <w:abstractNumId w:val="23"/>
  </w:num>
  <w:num w:numId="22">
    <w:abstractNumId w:val="7"/>
  </w:num>
  <w:num w:numId="23">
    <w:abstractNumId w:val="12"/>
  </w:num>
  <w:num w:numId="24">
    <w:abstractNumId w:val="11"/>
  </w:num>
  <w:num w:numId="25">
    <w:abstractNumId w:val="20"/>
  </w:num>
  <w:num w:numId="26">
    <w:abstractNumId w:val="16"/>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819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48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0C78"/>
    <w:rsid w:val="00306699"/>
    <w:rsid w:val="00306D31"/>
    <w:rsid w:val="00306DC7"/>
    <w:rsid w:val="00307F40"/>
    <w:rsid w:val="00310AF1"/>
    <w:rsid w:val="0031283F"/>
    <w:rsid w:val="0031633E"/>
    <w:rsid w:val="00316AD7"/>
    <w:rsid w:val="00317B2F"/>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459"/>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3F6B50"/>
    <w:rsid w:val="00400EEC"/>
    <w:rsid w:val="0040197F"/>
    <w:rsid w:val="00402641"/>
    <w:rsid w:val="00402A10"/>
    <w:rsid w:val="00406C46"/>
    <w:rsid w:val="00410650"/>
    <w:rsid w:val="004112DF"/>
    <w:rsid w:val="00411A49"/>
    <w:rsid w:val="00412AAD"/>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2B4"/>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2FEA"/>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2885"/>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3176"/>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443"/>
    <w:rsid w:val="007A3B7E"/>
    <w:rsid w:val="007A3E9C"/>
    <w:rsid w:val="007A481D"/>
    <w:rsid w:val="007A543B"/>
    <w:rsid w:val="007A6184"/>
    <w:rsid w:val="007B02B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1065"/>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2BA4"/>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1D4D"/>
    <w:rsid w:val="0090413D"/>
    <w:rsid w:val="00907706"/>
    <w:rsid w:val="00910569"/>
    <w:rsid w:val="00911068"/>
    <w:rsid w:val="00912871"/>
    <w:rsid w:val="009136E8"/>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5F98"/>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5B90"/>
    <w:rsid w:val="00A26A5B"/>
    <w:rsid w:val="00A27178"/>
    <w:rsid w:val="00A308C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03E"/>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189A"/>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07ABC"/>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83288"/>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00A"/>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A7EDE"/>
    <w:rsid w:val="00EB1421"/>
    <w:rsid w:val="00EB17CD"/>
    <w:rsid w:val="00EB1807"/>
    <w:rsid w:val="00EB45EB"/>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42C0"/>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55A8"/>
    <w:rsid w:val="00F37DF3"/>
    <w:rsid w:val="00F426B2"/>
    <w:rsid w:val="00F43B15"/>
    <w:rsid w:val="00F454D6"/>
    <w:rsid w:val="00F45887"/>
    <w:rsid w:val="00F460EF"/>
    <w:rsid w:val="00F47933"/>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E70B5"/>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D0BBD1-947F-4A78-ADDC-3963626D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13782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51</cp:revision>
  <cp:lastPrinted>2016-05-26T08:39:00Z</cp:lastPrinted>
  <dcterms:created xsi:type="dcterms:W3CDTF">2016-01-20T09:34:00Z</dcterms:created>
  <dcterms:modified xsi:type="dcterms:W3CDTF">2016-09-23T08:24:00Z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