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961B0" w14:textId="0CAFF9E5" w:rsidR="000E72B7" w:rsidRPr="005E4FDC" w:rsidRDefault="000E72B7" w:rsidP="000E72B7">
      <w:pPr>
        <w:autoSpaceDE w:val="0"/>
        <w:autoSpaceDN w:val="0"/>
        <w:adjustRightInd w:val="0"/>
        <w:spacing w:line="276" w:lineRule="auto"/>
        <w:ind w:right="0"/>
        <w:jc w:val="center"/>
        <w:rPr>
          <w:rFonts w:asciiTheme="minorHAnsi" w:eastAsia="Calibri" w:hAnsiTheme="minorHAnsi" w:cs="Calibri"/>
          <w:b/>
          <w:bCs/>
          <w:i/>
          <w:iCs/>
          <w:sz w:val="22"/>
          <w:szCs w:val="22"/>
          <w:lang w:val="sr-Latn-RS"/>
        </w:rPr>
      </w:pPr>
      <w:r w:rsidRPr="005E4FDC">
        <w:rPr>
          <w:rFonts w:asciiTheme="minorHAnsi" w:eastAsia="Calibri" w:hAnsiTheme="minorHAnsi" w:cs="Calibri"/>
          <w:b/>
          <w:bCs/>
          <w:i/>
          <w:iCs/>
          <w:sz w:val="22"/>
          <w:szCs w:val="22"/>
          <w:lang w:val="sr-Latn-RS"/>
        </w:rPr>
        <w:t>E</w:t>
      </w:r>
      <w:r w:rsidR="00CE5C74" w:rsidRPr="005E4FDC">
        <w:rPr>
          <w:rFonts w:asciiTheme="minorHAnsi" w:eastAsia="Calibri" w:hAnsiTheme="minorHAnsi" w:cs="Calibri"/>
          <w:b/>
          <w:bCs/>
          <w:i/>
          <w:iCs/>
          <w:sz w:val="22"/>
          <w:szCs w:val="22"/>
          <w:lang w:val="sr-Latn-RS"/>
        </w:rPr>
        <w:t xml:space="preserve">vropski </w:t>
      </w:r>
      <w:r w:rsidRPr="005E4FDC">
        <w:rPr>
          <w:rFonts w:asciiTheme="minorHAnsi" w:eastAsia="Calibri" w:hAnsiTheme="minorHAnsi" w:cs="Calibri"/>
          <w:b/>
          <w:bCs/>
          <w:i/>
          <w:iCs/>
          <w:sz w:val="22"/>
          <w:szCs w:val="22"/>
          <w:lang w:val="sr-Latn-RS"/>
        </w:rPr>
        <w:t>PROGRES</w:t>
      </w:r>
    </w:p>
    <w:p w14:paraId="6705465F" w14:textId="1697DD15" w:rsidR="000E72B7" w:rsidRPr="005E4FDC" w:rsidRDefault="000E72B7" w:rsidP="000E72B7">
      <w:pPr>
        <w:autoSpaceDE w:val="0"/>
        <w:autoSpaceDN w:val="0"/>
        <w:adjustRightInd w:val="0"/>
        <w:spacing w:line="276" w:lineRule="auto"/>
        <w:ind w:right="0"/>
        <w:jc w:val="center"/>
        <w:rPr>
          <w:rFonts w:asciiTheme="minorHAnsi" w:eastAsia="Calibri" w:hAnsiTheme="minorHAnsi"/>
          <w:b/>
          <w:bCs/>
          <w:i/>
          <w:iCs/>
          <w:sz w:val="22"/>
          <w:szCs w:val="22"/>
          <w:lang w:val="sr-Latn-RS"/>
        </w:rPr>
      </w:pPr>
      <w:r w:rsidRPr="005E4FDC">
        <w:rPr>
          <w:rFonts w:asciiTheme="minorHAnsi" w:eastAsia="Calibri" w:hAnsiTheme="minorHAnsi" w:cs="Calibri"/>
          <w:b/>
          <w:bCs/>
          <w:i/>
          <w:iCs/>
          <w:sz w:val="22"/>
          <w:szCs w:val="22"/>
          <w:lang w:val="sr-Latn-RS"/>
        </w:rPr>
        <w:t>Se</w:t>
      </w:r>
      <w:r w:rsidR="00CE5C74" w:rsidRPr="005E4FDC">
        <w:rPr>
          <w:rFonts w:asciiTheme="minorHAnsi" w:eastAsia="Calibri" w:hAnsiTheme="minorHAnsi" w:cs="Calibri"/>
          <w:b/>
          <w:bCs/>
          <w:i/>
          <w:iCs/>
          <w:sz w:val="22"/>
          <w:szCs w:val="22"/>
          <w:lang w:val="sr-Latn-RS"/>
        </w:rPr>
        <w:t>k</w:t>
      </w:r>
      <w:r w:rsidRPr="005E4FDC">
        <w:rPr>
          <w:rFonts w:asciiTheme="minorHAnsi" w:eastAsia="Calibri" w:hAnsiTheme="minorHAnsi" w:cs="Calibri"/>
          <w:b/>
          <w:bCs/>
          <w:i/>
          <w:iCs/>
          <w:sz w:val="22"/>
          <w:szCs w:val="22"/>
          <w:lang w:val="sr-Latn-RS"/>
        </w:rPr>
        <w:t xml:space="preserve">tor 1 – </w:t>
      </w:r>
      <w:r w:rsidR="00CE5C74" w:rsidRPr="005E4FDC">
        <w:rPr>
          <w:rFonts w:asciiTheme="minorHAnsi" w:eastAsia="Calibri" w:hAnsiTheme="minorHAnsi" w:cs="Calibri"/>
          <w:b/>
          <w:bCs/>
          <w:i/>
          <w:iCs/>
          <w:sz w:val="22"/>
          <w:szCs w:val="22"/>
          <w:lang w:val="sr-Latn-RS"/>
        </w:rPr>
        <w:t>Dobro upravljanje i socijaln</w:t>
      </w:r>
      <w:r w:rsidR="005E4FDC" w:rsidRPr="005E4FDC">
        <w:rPr>
          <w:rFonts w:asciiTheme="minorHAnsi" w:eastAsia="Calibri" w:hAnsiTheme="minorHAnsi" w:cs="Calibri"/>
          <w:b/>
          <w:bCs/>
          <w:i/>
          <w:iCs/>
          <w:sz w:val="22"/>
          <w:szCs w:val="22"/>
          <w:lang w:val="sr-Latn-RS"/>
        </w:rPr>
        <w:t>o uključivanje</w:t>
      </w:r>
      <w:r w:rsidR="00CE5C74" w:rsidRPr="005E4FDC">
        <w:rPr>
          <w:rFonts w:asciiTheme="minorHAnsi" w:eastAsia="Calibri" w:hAnsiTheme="minorHAnsi" w:cs="Calibri"/>
          <w:b/>
          <w:bCs/>
          <w:i/>
          <w:iCs/>
          <w:sz w:val="22"/>
          <w:szCs w:val="22"/>
          <w:lang w:val="sr-Latn-RS"/>
        </w:rPr>
        <w:t xml:space="preserve"> </w:t>
      </w:r>
    </w:p>
    <w:p w14:paraId="50699582" w14:textId="77777777" w:rsidR="000E72B7" w:rsidRPr="005E4FDC" w:rsidRDefault="000E72B7" w:rsidP="000E72B7">
      <w:pPr>
        <w:autoSpaceDE w:val="0"/>
        <w:autoSpaceDN w:val="0"/>
        <w:adjustRightInd w:val="0"/>
        <w:spacing w:line="276" w:lineRule="auto"/>
        <w:ind w:right="0"/>
        <w:jc w:val="center"/>
        <w:rPr>
          <w:rFonts w:asciiTheme="minorHAnsi" w:eastAsia="Calibri" w:hAnsiTheme="minorHAnsi" w:cs="Calibri"/>
          <w:i/>
          <w:iCs/>
          <w:sz w:val="22"/>
          <w:szCs w:val="22"/>
          <w:lang w:val="sr-Latn-RS"/>
        </w:rPr>
      </w:pPr>
    </w:p>
    <w:p w14:paraId="3685C759" w14:textId="4D840214" w:rsidR="00F05238" w:rsidRPr="00A511E9" w:rsidRDefault="00461079" w:rsidP="00A511E9">
      <w:pPr>
        <w:autoSpaceDE w:val="0"/>
        <w:autoSpaceDN w:val="0"/>
        <w:adjustRightInd w:val="0"/>
        <w:spacing w:line="276" w:lineRule="auto"/>
        <w:ind w:right="0"/>
        <w:jc w:val="center"/>
        <w:rPr>
          <w:rFonts w:asciiTheme="minorHAnsi" w:eastAsia="Calibri" w:hAnsiTheme="minorHAnsi" w:cs="Calibri"/>
          <w:i/>
          <w:iCs/>
          <w:sz w:val="22"/>
          <w:szCs w:val="22"/>
          <w:lang w:val="sr-Latn-RS"/>
        </w:rPr>
      </w:pPr>
      <w:r w:rsidRPr="005E4FDC">
        <w:rPr>
          <w:rFonts w:asciiTheme="minorHAnsi" w:eastAsia="Calibri" w:hAnsiTheme="minorHAnsi" w:cs="Calibri"/>
          <w:i/>
          <w:iCs/>
          <w:sz w:val="22"/>
          <w:szCs w:val="22"/>
          <w:lang w:val="sr-Latn-RS"/>
        </w:rPr>
        <w:t>P</w:t>
      </w:r>
      <w:r w:rsidR="00F05238">
        <w:rPr>
          <w:rFonts w:asciiTheme="minorHAnsi" w:eastAsia="Calibri" w:hAnsiTheme="minorHAnsi" w:cs="Calibri"/>
          <w:i/>
          <w:iCs/>
          <w:sz w:val="22"/>
          <w:szCs w:val="22"/>
          <w:lang w:val="sr-Latn-RS"/>
        </w:rPr>
        <w:t xml:space="preserve">ilotiranje mera </w:t>
      </w:r>
      <w:r w:rsidRPr="005E4FDC">
        <w:rPr>
          <w:rFonts w:asciiTheme="minorHAnsi" w:eastAsia="Calibri" w:hAnsiTheme="minorHAnsi" w:cs="Calibri"/>
          <w:i/>
          <w:iCs/>
          <w:sz w:val="22"/>
          <w:szCs w:val="22"/>
          <w:lang w:val="sr-Latn-RS"/>
        </w:rPr>
        <w:t xml:space="preserve">propisanih Strategijom za socijalno uključivanje Roma i Romkinja na lokalnom nivou </w:t>
      </w:r>
    </w:p>
    <w:p w14:paraId="0586A281" w14:textId="170870AE" w:rsidR="000E72B7" w:rsidRPr="005E4FDC" w:rsidRDefault="00461079" w:rsidP="000E72B7">
      <w:pPr>
        <w:autoSpaceDE w:val="0"/>
        <w:autoSpaceDN w:val="0"/>
        <w:adjustRightInd w:val="0"/>
        <w:spacing w:line="276" w:lineRule="auto"/>
        <w:ind w:right="0"/>
        <w:jc w:val="center"/>
        <w:rPr>
          <w:rFonts w:asciiTheme="minorHAnsi" w:eastAsia="Calibri" w:hAnsiTheme="minorHAnsi" w:cs="Calibri"/>
          <w:b/>
          <w:bCs/>
          <w:sz w:val="22"/>
          <w:szCs w:val="22"/>
          <w:lang w:val="sr-Latn-RS"/>
        </w:rPr>
      </w:pPr>
      <w:r w:rsidRPr="005E4FDC">
        <w:rPr>
          <w:rFonts w:asciiTheme="minorHAnsi" w:eastAsia="Calibri" w:hAnsiTheme="minorHAnsi" w:cs="Calibri"/>
          <w:b/>
          <w:bCs/>
          <w:sz w:val="22"/>
          <w:szCs w:val="22"/>
          <w:lang w:val="sr-Latn-RS"/>
        </w:rPr>
        <w:t xml:space="preserve">Poziv za podnošenje predloga projekata </w:t>
      </w:r>
      <w:r w:rsidR="006037DB">
        <w:rPr>
          <w:rFonts w:asciiTheme="minorHAnsi" w:eastAsia="Calibri" w:hAnsiTheme="minorHAnsi" w:cs="Calibri"/>
          <w:b/>
          <w:bCs/>
          <w:sz w:val="22"/>
          <w:szCs w:val="22"/>
          <w:lang w:val="sr-Latn-RS"/>
        </w:rPr>
        <w:t>06-2016</w:t>
      </w:r>
    </w:p>
    <w:p w14:paraId="1914DFF2" w14:textId="77777777" w:rsidR="000E72B7" w:rsidRPr="005E4FDC" w:rsidRDefault="000E72B7" w:rsidP="000E72B7">
      <w:pPr>
        <w:widowControl w:val="0"/>
        <w:autoSpaceDE w:val="0"/>
        <w:autoSpaceDN w:val="0"/>
        <w:adjustRightInd w:val="0"/>
        <w:ind w:left="720" w:right="0" w:hanging="360"/>
        <w:rPr>
          <w:rFonts w:asciiTheme="minorHAnsi" w:eastAsia="Calibri" w:hAnsiTheme="minorHAnsi" w:cs="Calibri"/>
          <w:b/>
          <w:bCs/>
          <w:smallCaps/>
          <w:sz w:val="22"/>
          <w:szCs w:val="22"/>
          <w:lang w:val="sr-Latn-RS"/>
        </w:rPr>
      </w:pPr>
    </w:p>
    <w:p w14:paraId="13098A4F" w14:textId="700BB83C" w:rsidR="005E4FDC" w:rsidRPr="005E4FDC" w:rsidRDefault="005E4FDC" w:rsidP="005E4FDC">
      <w:pPr>
        <w:widowControl w:val="0"/>
        <w:autoSpaceDE w:val="0"/>
        <w:autoSpaceDN w:val="0"/>
        <w:adjustRightInd w:val="0"/>
        <w:ind w:left="720" w:right="0" w:hanging="360"/>
        <w:rPr>
          <w:rFonts w:asciiTheme="minorHAnsi" w:eastAsia="Calibri" w:hAnsiTheme="minorHAnsi"/>
          <w:b/>
          <w:bCs/>
          <w:smallCaps/>
          <w:sz w:val="22"/>
          <w:szCs w:val="22"/>
          <w:lang w:val="sr-Latn-RS"/>
        </w:rPr>
      </w:pPr>
      <w:r w:rsidRPr="005E4FDC">
        <w:rPr>
          <w:rFonts w:asciiTheme="minorHAnsi" w:eastAsia="Calibri" w:hAnsiTheme="minorHAnsi" w:cs="Calibri"/>
          <w:b/>
          <w:bCs/>
          <w:smallCaps/>
          <w:sz w:val="22"/>
          <w:szCs w:val="22"/>
          <w:lang w:val="sr-Latn-RS"/>
        </w:rPr>
        <w:t>1.</w:t>
      </w:r>
      <w:r w:rsidRPr="005E4FDC">
        <w:rPr>
          <w:rFonts w:asciiTheme="minorHAnsi" w:eastAsia="Calibri" w:hAnsiTheme="minorHAnsi" w:cs="Calibri"/>
          <w:b/>
          <w:bCs/>
          <w:smallCaps/>
          <w:sz w:val="22"/>
          <w:szCs w:val="22"/>
          <w:lang w:val="sr-Latn-RS"/>
        </w:rPr>
        <w:tab/>
        <w:t xml:space="preserve">Osnovne informacije </w:t>
      </w:r>
    </w:p>
    <w:p w14:paraId="34EB638C" w14:textId="77777777" w:rsidR="004F3023" w:rsidRDefault="004F3023" w:rsidP="005F7A9A">
      <w:pPr>
        <w:widowControl w:val="0"/>
        <w:ind w:left="360"/>
        <w:jc w:val="both"/>
        <w:rPr>
          <w:rFonts w:asciiTheme="minorHAnsi" w:eastAsia="Times New Roman" w:hAnsiTheme="minorHAnsi" w:cs="Arial"/>
          <w:snapToGrid w:val="0"/>
          <w:sz w:val="22"/>
          <w:szCs w:val="22"/>
          <w:lang w:val="sr-Latn-RS"/>
        </w:rPr>
      </w:pPr>
    </w:p>
    <w:p w14:paraId="247484E5" w14:textId="769E353B" w:rsidR="00461079" w:rsidRPr="005E4FDC" w:rsidRDefault="00461079" w:rsidP="006037DB">
      <w:pPr>
        <w:widowControl w:val="0"/>
        <w:ind w:left="360" w:right="-8"/>
        <w:jc w:val="both"/>
        <w:rPr>
          <w:rFonts w:asciiTheme="minorHAnsi" w:eastAsia="Times New Roman" w:hAnsiTheme="minorHAnsi" w:cs="Arial"/>
          <w:snapToGrid w:val="0"/>
          <w:sz w:val="22"/>
          <w:szCs w:val="22"/>
          <w:lang w:val="sr-Latn-RS"/>
        </w:rPr>
      </w:pPr>
      <w:r w:rsidRPr="005E4FDC">
        <w:rPr>
          <w:rFonts w:asciiTheme="minorHAnsi" w:eastAsia="Times New Roman" w:hAnsiTheme="minorHAnsi" w:cs="Arial"/>
          <w:snapToGrid w:val="0"/>
          <w:sz w:val="22"/>
          <w:szCs w:val="22"/>
          <w:lang w:val="sr-Latn-RS"/>
        </w:rPr>
        <w:t>Evropski PROGRES je više</w:t>
      </w:r>
      <w:r w:rsidR="005E4FDC" w:rsidRPr="005E4FDC">
        <w:rPr>
          <w:rFonts w:asciiTheme="minorHAnsi" w:eastAsia="Times New Roman" w:hAnsiTheme="minorHAnsi" w:cs="Arial"/>
          <w:snapToGrid w:val="0"/>
          <w:sz w:val="22"/>
          <w:szCs w:val="22"/>
          <w:lang w:val="sr-Latn-RS"/>
        </w:rPr>
        <w:t>-</w:t>
      </w:r>
      <w:r w:rsidRPr="005E4FDC">
        <w:rPr>
          <w:rFonts w:asciiTheme="minorHAnsi" w:eastAsia="Times New Roman" w:hAnsiTheme="minorHAnsi" w:cs="Arial"/>
          <w:snapToGrid w:val="0"/>
          <w:sz w:val="22"/>
          <w:szCs w:val="22"/>
          <w:lang w:val="sr-Latn-RS"/>
        </w:rPr>
        <w:t xml:space="preserve">donatorski program koji finansiraju Evropska unija (EU), Vlada Švajcarske i Vlada Republike Srbije, a </w:t>
      </w:r>
      <w:r w:rsidR="004F3023">
        <w:rPr>
          <w:rFonts w:asciiTheme="minorHAnsi" w:eastAsia="Times New Roman" w:hAnsiTheme="minorHAnsi" w:cs="Arial"/>
          <w:snapToGrid w:val="0"/>
          <w:sz w:val="22"/>
          <w:szCs w:val="22"/>
          <w:lang w:val="sr-Latn-RS"/>
        </w:rPr>
        <w:t xml:space="preserve">cilj mu je da podrži održivi </w:t>
      </w:r>
      <w:r w:rsidRPr="005E4FDC">
        <w:rPr>
          <w:rFonts w:asciiTheme="minorHAnsi" w:eastAsia="Times New Roman" w:hAnsiTheme="minorHAnsi" w:cs="Arial"/>
          <w:snapToGrid w:val="0"/>
          <w:sz w:val="22"/>
          <w:szCs w:val="22"/>
          <w:lang w:val="sr-Latn-RS"/>
        </w:rPr>
        <w:t>razvoj jugoistočne i jugozapadne Srbije. Koncept Programa je sačinjen u saradnji sa Kancelarijom za evropske integracije Vlade Republike Srbije (</w:t>
      </w:r>
      <w:r w:rsidR="005E4FDC" w:rsidRPr="005E4FDC">
        <w:rPr>
          <w:rFonts w:asciiTheme="minorHAnsi" w:eastAsia="Times New Roman" w:hAnsiTheme="minorHAnsi" w:cs="Arial"/>
          <w:snapToGrid w:val="0"/>
          <w:sz w:val="22"/>
          <w:szCs w:val="22"/>
          <w:lang w:val="sr-Latn-RS"/>
        </w:rPr>
        <w:t>KEI</w:t>
      </w:r>
      <w:r w:rsidRPr="005E4FDC">
        <w:rPr>
          <w:rFonts w:asciiTheme="minorHAnsi" w:eastAsia="Times New Roman" w:hAnsiTheme="minorHAnsi" w:cs="Arial"/>
          <w:snapToGrid w:val="0"/>
          <w:sz w:val="22"/>
          <w:szCs w:val="22"/>
          <w:lang w:val="sr-Latn-RS"/>
        </w:rPr>
        <w:t xml:space="preserve">), koja je nadležna za praćenje </w:t>
      </w:r>
      <w:r w:rsidR="004F3023">
        <w:rPr>
          <w:rFonts w:asciiTheme="minorHAnsi" w:eastAsia="Times New Roman" w:hAnsiTheme="minorHAnsi" w:cs="Arial"/>
          <w:snapToGrid w:val="0"/>
          <w:sz w:val="22"/>
          <w:szCs w:val="22"/>
          <w:lang w:val="sr-Latn-RS"/>
        </w:rPr>
        <w:t>sprovođenja</w:t>
      </w:r>
      <w:r w:rsidRPr="005E4FDC">
        <w:rPr>
          <w:rFonts w:asciiTheme="minorHAnsi" w:eastAsia="Times New Roman" w:hAnsiTheme="minorHAnsi" w:cs="Arial"/>
          <w:snapToGrid w:val="0"/>
          <w:sz w:val="22"/>
          <w:szCs w:val="22"/>
          <w:lang w:val="sr-Latn-RS"/>
        </w:rPr>
        <w:t>, kao i pružanje pomoći i olakšavanje rada. Kancelariji Ujedinjenih nacija za projektne usluge (UNOPS) odobren je početni budžet od 17,46 miliona EUR i ona je</w:t>
      </w:r>
      <w:r w:rsidR="005E4FDC" w:rsidRPr="005E4FDC">
        <w:rPr>
          <w:rFonts w:asciiTheme="minorHAnsi" w:eastAsia="Times New Roman" w:hAnsiTheme="minorHAnsi" w:cs="Arial"/>
          <w:snapToGrid w:val="0"/>
          <w:sz w:val="22"/>
          <w:szCs w:val="22"/>
          <w:lang w:val="sr-Latn-RS"/>
        </w:rPr>
        <w:t xml:space="preserve"> opšte uzev zadužena za</w:t>
      </w:r>
      <w:r w:rsidRPr="005E4FDC">
        <w:rPr>
          <w:rFonts w:asciiTheme="minorHAnsi" w:eastAsia="Times New Roman" w:hAnsiTheme="minorHAnsi" w:cs="Arial"/>
          <w:snapToGrid w:val="0"/>
          <w:sz w:val="22"/>
          <w:szCs w:val="22"/>
          <w:lang w:val="sr-Latn-RS"/>
        </w:rPr>
        <w:t xml:space="preserve"> sprovođenje Programa. </w:t>
      </w:r>
    </w:p>
    <w:p w14:paraId="251B09E7" w14:textId="77777777" w:rsidR="00461079" w:rsidRPr="005E4FDC" w:rsidRDefault="00461079" w:rsidP="006037DB">
      <w:pPr>
        <w:widowControl w:val="0"/>
        <w:ind w:left="360" w:right="-8"/>
        <w:jc w:val="both"/>
        <w:rPr>
          <w:rFonts w:asciiTheme="minorHAnsi" w:eastAsia="Times New Roman" w:hAnsiTheme="minorHAnsi" w:cs="Arial"/>
          <w:snapToGrid w:val="0"/>
          <w:sz w:val="22"/>
          <w:szCs w:val="22"/>
          <w:lang w:val="sr-Latn-RS"/>
        </w:rPr>
      </w:pPr>
    </w:p>
    <w:p w14:paraId="5ACE4A54" w14:textId="19B3E46F" w:rsidR="005E4FDC" w:rsidRPr="005E4FDC" w:rsidRDefault="005E4FDC" w:rsidP="006037DB">
      <w:pPr>
        <w:widowControl w:val="0"/>
        <w:spacing w:line="276" w:lineRule="auto"/>
        <w:ind w:left="360" w:right="-8"/>
        <w:jc w:val="both"/>
        <w:rPr>
          <w:rFonts w:asciiTheme="minorHAnsi" w:eastAsia="Times New Roman" w:hAnsiTheme="minorHAnsi" w:cs="Calibri"/>
          <w:noProof/>
          <w:snapToGrid w:val="0"/>
          <w:sz w:val="22"/>
          <w:szCs w:val="22"/>
          <w:lang w:val="sr-Latn-RS"/>
        </w:rPr>
      </w:pPr>
      <w:r w:rsidRPr="005E4FDC">
        <w:rPr>
          <w:rFonts w:asciiTheme="minorHAnsi" w:eastAsia="Times New Roman" w:hAnsiTheme="minorHAnsi" w:cs="Arial"/>
          <w:snapToGrid w:val="0"/>
          <w:sz w:val="22"/>
          <w:szCs w:val="22"/>
          <w:lang w:val="sr-Latn-RS"/>
        </w:rPr>
        <w:t>Ovaj će Program više</w:t>
      </w:r>
      <w:r w:rsidR="00461079" w:rsidRPr="005E4FDC">
        <w:rPr>
          <w:rFonts w:asciiTheme="minorHAnsi" w:eastAsia="Times New Roman" w:hAnsiTheme="minorHAnsi" w:cs="Arial"/>
          <w:snapToGrid w:val="0"/>
          <w:sz w:val="22"/>
          <w:szCs w:val="22"/>
          <w:lang w:val="sr-Latn-RS"/>
        </w:rPr>
        <w:t>sektorski</w:t>
      </w:r>
      <w:r w:rsidRPr="005E4FDC">
        <w:rPr>
          <w:rFonts w:asciiTheme="minorHAnsi" w:eastAsia="Times New Roman" w:hAnsiTheme="minorHAnsi" w:cs="Arial"/>
          <w:snapToGrid w:val="0"/>
          <w:sz w:val="22"/>
          <w:szCs w:val="22"/>
          <w:lang w:val="sr-Latn-RS"/>
        </w:rPr>
        <w:t>m</w:t>
      </w:r>
      <w:r w:rsidR="00461079" w:rsidRPr="005E4FDC">
        <w:rPr>
          <w:rFonts w:asciiTheme="minorHAnsi" w:eastAsia="Times New Roman" w:hAnsiTheme="minorHAnsi" w:cs="Arial"/>
          <w:snapToGrid w:val="0"/>
          <w:sz w:val="22"/>
          <w:szCs w:val="22"/>
          <w:lang w:val="sr-Latn-RS"/>
        </w:rPr>
        <w:t xml:space="preserve"> pristup</w:t>
      </w:r>
      <w:r w:rsidRPr="005E4FDC">
        <w:rPr>
          <w:rFonts w:asciiTheme="minorHAnsi" w:eastAsia="Times New Roman" w:hAnsiTheme="minorHAnsi" w:cs="Arial"/>
          <w:snapToGrid w:val="0"/>
          <w:sz w:val="22"/>
          <w:szCs w:val="22"/>
          <w:lang w:val="sr-Latn-RS"/>
        </w:rPr>
        <w:t xml:space="preserve">om doprineti </w:t>
      </w:r>
      <w:r w:rsidR="00461079" w:rsidRPr="005E4FDC">
        <w:rPr>
          <w:rFonts w:asciiTheme="minorHAnsi" w:eastAsia="Times New Roman" w:hAnsiTheme="minorHAnsi" w:cs="Arial"/>
          <w:snapToGrid w:val="0"/>
          <w:sz w:val="22"/>
          <w:szCs w:val="22"/>
          <w:lang w:val="sr-Latn-RS"/>
        </w:rPr>
        <w:t>održivom razvoju nedovoljno razvijenih područja i stvaranju povoljnijeg okruženja za unapređenje infrastrukture i uslova poslovanja putem jačanja lokaln</w:t>
      </w:r>
      <w:r w:rsidRPr="005E4FDC">
        <w:rPr>
          <w:rFonts w:asciiTheme="minorHAnsi" w:eastAsia="Times New Roman" w:hAnsiTheme="minorHAnsi" w:cs="Arial"/>
          <w:snapToGrid w:val="0"/>
          <w:sz w:val="22"/>
          <w:szCs w:val="22"/>
          <w:lang w:val="sr-Latn-RS"/>
        </w:rPr>
        <w:t>og</w:t>
      </w:r>
      <w:r w:rsidR="00461079" w:rsidRPr="005E4FDC">
        <w:rPr>
          <w:rFonts w:asciiTheme="minorHAnsi" w:eastAsia="Times New Roman" w:hAnsiTheme="minorHAnsi" w:cs="Arial"/>
          <w:snapToGrid w:val="0"/>
          <w:sz w:val="22"/>
          <w:szCs w:val="22"/>
          <w:lang w:val="sr-Latn-RS"/>
        </w:rPr>
        <w:t xml:space="preserve"> uprav</w:t>
      </w:r>
      <w:r w:rsidRPr="005E4FDC">
        <w:rPr>
          <w:rFonts w:asciiTheme="minorHAnsi" w:eastAsia="Times New Roman" w:hAnsiTheme="minorHAnsi" w:cs="Arial"/>
          <w:snapToGrid w:val="0"/>
          <w:sz w:val="22"/>
          <w:szCs w:val="22"/>
          <w:lang w:val="sr-Latn-RS"/>
        </w:rPr>
        <w:t>ljanja</w:t>
      </w:r>
      <w:r w:rsidR="00461079" w:rsidRPr="005E4FDC">
        <w:rPr>
          <w:rFonts w:asciiTheme="minorHAnsi" w:eastAsia="Times New Roman" w:hAnsiTheme="minorHAnsi" w:cs="Arial"/>
          <w:snapToGrid w:val="0"/>
          <w:sz w:val="22"/>
          <w:szCs w:val="22"/>
          <w:lang w:val="sr-Latn-RS"/>
        </w:rPr>
        <w:t xml:space="preserve">, poboljšanja vertikalne koordinacije, </w:t>
      </w:r>
      <w:r w:rsidRPr="005E4FDC">
        <w:rPr>
          <w:rFonts w:asciiTheme="minorHAnsi" w:eastAsia="Times New Roman" w:hAnsiTheme="minorHAnsi" w:cs="Arial"/>
          <w:snapToGrid w:val="0"/>
          <w:sz w:val="22"/>
          <w:szCs w:val="22"/>
          <w:lang w:val="sr-Latn-RS"/>
        </w:rPr>
        <w:t xml:space="preserve">kapaciteta za </w:t>
      </w:r>
      <w:r w:rsidR="00461079" w:rsidRPr="005E4FDC">
        <w:rPr>
          <w:rFonts w:asciiTheme="minorHAnsi" w:eastAsia="Times New Roman" w:hAnsiTheme="minorHAnsi" w:cs="Arial"/>
          <w:snapToGrid w:val="0"/>
          <w:sz w:val="22"/>
          <w:szCs w:val="22"/>
          <w:lang w:val="sr-Latn-RS"/>
        </w:rPr>
        <w:t>planiranj</w:t>
      </w:r>
      <w:r w:rsidRPr="005E4FDC">
        <w:rPr>
          <w:rFonts w:asciiTheme="minorHAnsi" w:eastAsia="Times New Roman" w:hAnsiTheme="minorHAnsi" w:cs="Arial"/>
          <w:snapToGrid w:val="0"/>
          <w:sz w:val="22"/>
          <w:szCs w:val="22"/>
          <w:lang w:val="sr-Latn-RS"/>
        </w:rPr>
        <w:t>e</w:t>
      </w:r>
      <w:r w:rsidR="00461079" w:rsidRPr="005E4FDC">
        <w:rPr>
          <w:rFonts w:asciiTheme="minorHAnsi" w:eastAsia="Times New Roman" w:hAnsiTheme="minorHAnsi" w:cs="Arial"/>
          <w:snapToGrid w:val="0"/>
          <w:sz w:val="22"/>
          <w:szCs w:val="22"/>
          <w:lang w:val="sr-Latn-RS"/>
        </w:rPr>
        <w:t xml:space="preserve"> i upravljanj</w:t>
      </w:r>
      <w:r w:rsidRPr="005E4FDC">
        <w:rPr>
          <w:rFonts w:asciiTheme="minorHAnsi" w:eastAsia="Times New Roman" w:hAnsiTheme="minorHAnsi" w:cs="Arial"/>
          <w:snapToGrid w:val="0"/>
          <w:sz w:val="22"/>
          <w:szCs w:val="22"/>
          <w:lang w:val="sr-Latn-RS"/>
        </w:rPr>
        <w:t>e</w:t>
      </w:r>
      <w:r w:rsidR="00461079" w:rsidRPr="005E4FDC">
        <w:rPr>
          <w:rFonts w:asciiTheme="minorHAnsi" w:eastAsia="Times New Roman" w:hAnsiTheme="minorHAnsi" w:cs="Arial"/>
          <w:snapToGrid w:val="0"/>
          <w:sz w:val="22"/>
          <w:szCs w:val="22"/>
          <w:lang w:val="sr-Latn-RS"/>
        </w:rPr>
        <w:t xml:space="preserve">, </w:t>
      </w:r>
      <w:r w:rsidRPr="005E4FDC">
        <w:rPr>
          <w:rFonts w:asciiTheme="minorHAnsi" w:eastAsia="Times New Roman" w:hAnsiTheme="minorHAnsi" w:cs="Arial"/>
          <w:snapToGrid w:val="0"/>
          <w:sz w:val="22"/>
          <w:szCs w:val="22"/>
          <w:lang w:val="sr-Latn-RS"/>
        </w:rPr>
        <w:t xml:space="preserve">unapređenja </w:t>
      </w:r>
      <w:r w:rsidR="00461079" w:rsidRPr="005E4FDC">
        <w:rPr>
          <w:rFonts w:asciiTheme="minorHAnsi" w:eastAsia="Times New Roman" w:hAnsiTheme="minorHAnsi" w:cs="Arial"/>
          <w:snapToGrid w:val="0"/>
          <w:sz w:val="22"/>
          <w:szCs w:val="22"/>
          <w:lang w:val="sr-Latn-RS"/>
        </w:rPr>
        <w:t>poslovnog okruženja i razvoja, kao i unapređenja sprovođenja politik</w:t>
      </w:r>
      <w:r w:rsidRPr="005E4FDC">
        <w:rPr>
          <w:rFonts w:asciiTheme="minorHAnsi" w:eastAsia="Times New Roman" w:hAnsiTheme="minorHAnsi" w:cs="Arial"/>
          <w:snapToGrid w:val="0"/>
          <w:sz w:val="22"/>
          <w:szCs w:val="22"/>
          <w:lang w:val="sr-Latn-RS"/>
        </w:rPr>
        <w:t>e</w:t>
      </w:r>
      <w:r w:rsidR="00461079" w:rsidRPr="005E4FDC">
        <w:rPr>
          <w:rFonts w:asciiTheme="minorHAnsi" w:eastAsia="Times New Roman" w:hAnsiTheme="minorHAnsi" w:cs="Arial"/>
          <w:snapToGrid w:val="0"/>
          <w:sz w:val="22"/>
          <w:szCs w:val="22"/>
          <w:lang w:val="sr-Latn-RS"/>
        </w:rPr>
        <w:t xml:space="preserve"> socijalnog uključivanja i zapošljavanja. </w:t>
      </w:r>
    </w:p>
    <w:p w14:paraId="53702CFD" w14:textId="77777777" w:rsidR="00461079" w:rsidRPr="005E4FDC" w:rsidRDefault="00461079" w:rsidP="006037DB">
      <w:pPr>
        <w:widowControl w:val="0"/>
        <w:ind w:left="360" w:right="-8"/>
        <w:jc w:val="both"/>
        <w:rPr>
          <w:rFonts w:asciiTheme="minorHAnsi" w:eastAsia="Times New Roman" w:hAnsiTheme="minorHAnsi" w:cs="Arial"/>
          <w:snapToGrid w:val="0"/>
          <w:sz w:val="22"/>
          <w:szCs w:val="22"/>
          <w:lang w:val="sr-Latn-RS"/>
        </w:rPr>
      </w:pPr>
    </w:p>
    <w:p w14:paraId="117ABD94" w14:textId="2E6D0EAC" w:rsidR="00461079" w:rsidRPr="005E4FDC" w:rsidRDefault="00461079" w:rsidP="006037DB">
      <w:pPr>
        <w:widowControl w:val="0"/>
        <w:ind w:left="360" w:right="-8"/>
        <w:jc w:val="both"/>
        <w:rPr>
          <w:rFonts w:asciiTheme="minorHAnsi" w:eastAsia="Times New Roman" w:hAnsiTheme="minorHAnsi" w:cs="Arial"/>
          <w:snapToGrid w:val="0"/>
          <w:sz w:val="22"/>
          <w:szCs w:val="22"/>
          <w:lang w:val="sr-Latn-RS"/>
        </w:rPr>
      </w:pPr>
      <w:r w:rsidRPr="005E4FDC">
        <w:rPr>
          <w:rFonts w:asciiTheme="minorHAnsi" w:eastAsia="Times New Roman" w:hAnsiTheme="minorHAnsi" w:cs="Arial"/>
          <w:snapToGrid w:val="0"/>
          <w:sz w:val="22"/>
          <w:szCs w:val="22"/>
          <w:lang w:val="sr-Latn-RS"/>
        </w:rPr>
        <w:t xml:space="preserve">U okviru Programa se radi na ostvarivanju </w:t>
      </w:r>
      <w:r w:rsidR="004F3023">
        <w:rPr>
          <w:rFonts w:asciiTheme="minorHAnsi" w:eastAsia="Times New Roman" w:hAnsiTheme="minorHAnsi" w:cs="Arial"/>
          <w:snapToGrid w:val="0"/>
          <w:sz w:val="22"/>
          <w:szCs w:val="22"/>
          <w:lang w:val="sr-Latn-RS"/>
        </w:rPr>
        <w:t xml:space="preserve">sledeća </w:t>
      </w:r>
      <w:r w:rsidRPr="005E4FDC">
        <w:rPr>
          <w:rFonts w:asciiTheme="minorHAnsi" w:eastAsia="Times New Roman" w:hAnsiTheme="minorHAnsi" w:cs="Arial"/>
          <w:snapToGrid w:val="0"/>
          <w:sz w:val="22"/>
          <w:szCs w:val="22"/>
          <w:lang w:val="sr-Latn-RS"/>
        </w:rPr>
        <w:t xml:space="preserve">četiri glavna rezultata, </w:t>
      </w:r>
      <w:r w:rsidR="005E4FDC">
        <w:rPr>
          <w:rFonts w:asciiTheme="minorHAnsi" w:eastAsia="Times New Roman" w:hAnsiTheme="minorHAnsi" w:cs="Arial"/>
          <w:snapToGrid w:val="0"/>
          <w:sz w:val="22"/>
          <w:szCs w:val="22"/>
          <w:lang w:val="sr-Latn-RS"/>
        </w:rPr>
        <w:t xml:space="preserve">pri čemu </w:t>
      </w:r>
      <w:r w:rsidRPr="005E4FDC">
        <w:rPr>
          <w:rFonts w:asciiTheme="minorHAnsi" w:eastAsia="Times New Roman" w:hAnsiTheme="minorHAnsi" w:cs="Arial"/>
          <w:snapToGrid w:val="0"/>
          <w:sz w:val="22"/>
          <w:szCs w:val="22"/>
          <w:lang w:val="sr-Latn-RS"/>
        </w:rPr>
        <w:t xml:space="preserve">načela dobrog upravljanja </w:t>
      </w:r>
      <w:r w:rsidR="005E4FDC">
        <w:rPr>
          <w:rFonts w:asciiTheme="minorHAnsi" w:eastAsia="Times New Roman" w:hAnsiTheme="minorHAnsi" w:cs="Arial"/>
          <w:snapToGrid w:val="0"/>
          <w:sz w:val="22"/>
          <w:szCs w:val="22"/>
          <w:lang w:val="sr-Latn-RS"/>
        </w:rPr>
        <w:t xml:space="preserve">predstavljaju transverzalni aspekt koji </w:t>
      </w:r>
      <w:r w:rsidRPr="005E4FDC">
        <w:rPr>
          <w:rFonts w:asciiTheme="minorHAnsi" w:eastAsia="Times New Roman" w:hAnsiTheme="minorHAnsi" w:cs="Arial"/>
          <w:snapToGrid w:val="0"/>
          <w:sz w:val="22"/>
          <w:szCs w:val="22"/>
          <w:lang w:val="sr-Latn-RS"/>
        </w:rPr>
        <w:t>prožima celokupnu intervenciju:</w:t>
      </w:r>
    </w:p>
    <w:p w14:paraId="2CC79E2C" w14:textId="77777777" w:rsidR="00461079" w:rsidRPr="005E4FDC" w:rsidRDefault="00461079" w:rsidP="006037DB">
      <w:pPr>
        <w:widowControl w:val="0"/>
        <w:ind w:left="360" w:right="-8"/>
        <w:jc w:val="both"/>
        <w:rPr>
          <w:rFonts w:asciiTheme="minorHAnsi" w:eastAsia="Times New Roman" w:hAnsiTheme="minorHAnsi" w:cs="Arial"/>
          <w:snapToGrid w:val="0"/>
          <w:sz w:val="22"/>
          <w:szCs w:val="22"/>
          <w:lang w:val="sr-Latn-RS"/>
        </w:rPr>
      </w:pPr>
    </w:p>
    <w:p w14:paraId="010BDBCC" w14:textId="11CE379A" w:rsidR="00461079" w:rsidRPr="005E4FDC" w:rsidRDefault="00461079" w:rsidP="006037DB">
      <w:pPr>
        <w:widowControl w:val="0"/>
        <w:ind w:left="1069" w:right="-8" w:hanging="709"/>
        <w:jc w:val="both"/>
        <w:rPr>
          <w:rFonts w:asciiTheme="minorHAnsi" w:eastAsia="Times New Roman" w:hAnsiTheme="minorHAnsi" w:cs="Arial"/>
          <w:snapToGrid w:val="0"/>
          <w:sz w:val="22"/>
          <w:szCs w:val="22"/>
          <w:lang w:val="sr-Latn-RS"/>
        </w:rPr>
      </w:pPr>
      <w:r w:rsidRPr="005E4FDC">
        <w:rPr>
          <w:rFonts w:asciiTheme="minorHAnsi" w:eastAsia="Times New Roman" w:hAnsiTheme="minorHAnsi" w:cs="Arial"/>
          <w:snapToGrid w:val="0"/>
          <w:sz w:val="22"/>
          <w:szCs w:val="22"/>
          <w:lang w:val="sr-Latn-RS"/>
        </w:rPr>
        <w:t>1.</w:t>
      </w:r>
      <w:r w:rsidRPr="005E4FDC">
        <w:rPr>
          <w:rFonts w:asciiTheme="minorHAnsi" w:eastAsia="Times New Roman" w:hAnsiTheme="minorHAnsi" w:cs="Arial"/>
          <w:snapToGrid w:val="0"/>
          <w:sz w:val="22"/>
          <w:szCs w:val="22"/>
          <w:lang w:val="sr-Latn-RS"/>
        </w:rPr>
        <w:tab/>
        <w:t>Jačanje lokaln</w:t>
      </w:r>
      <w:r w:rsidR="005E4FDC">
        <w:rPr>
          <w:rFonts w:asciiTheme="minorHAnsi" w:eastAsia="Times New Roman" w:hAnsiTheme="minorHAnsi" w:cs="Arial"/>
          <w:snapToGrid w:val="0"/>
          <w:sz w:val="22"/>
          <w:szCs w:val="22"/>
          <w:lang w:val="sr-Latn-RS"/>
        </w:rPr>
        <w:t>og upravljanja</w:t>
      </w:r>
      <w:r w:rsidRPr="005E4FDC">
        <w:rPr>
          <w:rFonts w:asciiTheme="minorHAnsi" w:eastAsia="Times New Roman" w:hAnsiTheme="minorHAnsi" w:cs="Arial"/>
          <w:snapToGrid w:val="0"/>
          <w:sz w:val="22"/>
          <w:szCs w:val="22"/>
          <w:lang w:val="sr-Latn-RS"/>
        </w:rPr>
        <w:t xml:space="preserve">, kapaciteta za planiranje i upravljanje </w:t>
      </w:r>
      <w:r w:rsidR="005E4FDC">
        <w:rPr>
          <w:rFonts w:asciiTheme="minorHAnsi" w:eastAsia="Times New Roman" w:hAnsiTheme="minorHAnsi" w:cs="Arial"/>
          <w:snapToGrid w:val="0"/>
          <w:sz w:val="22"/>
          <w:szCs w:val="22"/>
          <w:lang w:val="sr-Latn-RS"/>
        </w:rPr>
        <w:t xml:space="preserve">putem </w:t>
      </w:r>
      <w:r w:rsidRPr="005E4FDC">
        <w:rPr>
          <w:rFonts w:asciiTheme="minorHAnsi" w:eastAsia="Times New Roman" w:hAnsiTheme="minorHAnsi" w:cs="Arial"/>
          <w:snapToGrid w:val="0"/>
          <w:sz w:val="22"/>
          <w:szCs w:val="22"/>
          <w:lang w:val="sr-Latn-RS"/>
        </w:rPr>
        <w:t>uvođenj</w:t>
      </w:r>
      <w:r w:rsidR="005E4FDC">
        <w:rPr>
          <w:rFonts w:asciiTheme="minorHAnsi" w:eastAsia="Times New Roman" w:hAnsiTheme="minorHAnsi" w:cs="Arial"/>
          <w:snapToGrid w:val="0"/>
          <w:sz w:val="22"/>
          <w:szCs w:val="22"/>
          <w:lang w:val="sr-Latn-RS"/>
        </w:rPr>
        <w:t>a</w:t>
      </w:r>
      <w:r w:rsidRPr="005E4FDC">
        <w:rPr>
          <w:rFonts w:asciiTheme="minorHAnsi" w:eastAsia="Times New Roman" w:hAnsiTheme="minorHAnsi" w:cs="Arial"/>
          <w:snapToGrid w:val="0"/>
          <w:sz w:val="22"/>
          <w:szCs w:val="22"/>
          <w:lang w:val="sr-Latn-RS"/>
        </w:rPr>
        <w:t xml:space="preserve"> novih ili </w:t>
      </w:r>
      <w:r w:rsidR="004F3023">
        <w:rPr>
          <w:rFonts w:asciiTheme="minorHAnsi" w:eastAsia="Times New Roman" w:hAnsiTheme="minorHAnsi" w:cs="Arial"/>
          <w:snapToGrid w:val="0"/>
          <w:sz w:val="22"/>
          <w:szCs w:val="22"/>
          <w:lang w:val="sr-Latn-RS"/>
        </w:rPr>
        <w:t>unapređenja</w:t>
      </w:r>
      <w:r w:rsidRPr="005E4FDC">
        <w:rPr>
          <w:rFonts w:asciiTheme="minorHAnsi" w:eastAsia="Times New Roman" w:hAnsiTheme="minorHAnsi" w:cs="Arial"/>
          <w:snapToGrid w:val="0"/>
          <w:sz w:val="22"/>
          <w:szCs w:val="22"/>
          <w:lang w:val="sr-Latn-RS"/>
        </w:rPr>
        <w:t>/ukidanj</w:t>
      </w:r>
      <w:r w:rsidR="005E4FDC">
        <w:rPr>
          <w:rFonts w:asciiTheme="minorHAnsi" w:eastAsia="Times New Roman" w:hAnsiTheme="minorHAnsi" w:cs="Arial"/>
          <w:snapToGrid w:val="0"/>
          <w:sz w:val="22"/>
          <w:szCs w:val="22"/>
          <w:lang w:val="sr-Latn-RS"/>
        </w:rPr>
        <w:t>a</w:t>
      </w:r>
      <w:r w:rsidRPr="005E4FDC">
        <w:rPr>
          <w:rFonts w:asciiTheme="minorHAnsi" w:eastAsia="Times New Roman" w:hAnsiTheme="minorHAnsi" w:cs="Arial"/>
          <w:snapToGrid w:val="0"/>
          <w:sz w:val="22"/>
          <w:szCs w:val="22"/>
          <w:lang w:val="sr-Latn-RS"/>
        </w:rPr>
        <w:t xml:space="preserve"> postojećih postupaka i procesa u skladu sa načelima dobrog upravljanja</w:t>
      </w:r>
      <w:r w:rsidR="004F3023">
        <w:rPr>
          <w:rFonts w:asciiTheme="minorHAnsi" w:eastAsia="Times New Roman" w:hAnsiTheme="minorHAnsi" w:cs="Arial"/>
          <w:snapToGrid w:val="0"/>
          <w:sz w:val="22"/>
          <w:szCs w:val="22"/>
          <w:lang w:val="sr-Latn-RS"/>
        </w:rPr>
        <w:t>;</w:t>
      </w:r>
    </w:p>
    <w:p w14:paraId="3EFBE478" w14:textId="2F37BD1A" w:rsidR="00461079" w:rsidRPr="005E4FDC" w:rsidRDefault="00461079" w:rsidP="006037DB">
      <w:pPr>
        <w:widowControl w:val="0"/>
        <w:ind w:left="1069" w:right="-8" w:hanging="709"/>
        <w:jc w:val="both"/>
        <w:rPr>
          <w:rFonts w:asciiTheme="minorHAnsi" w:eastAsia="Times New Roman" w:hAnsiTheme="minorHAnsi" w:cs="Arial"/>
          <w:snapToGrid w:val="0"/>
          <w:sz w:val="22"/>
          <w:szCs w:val="22"/>
          <w:lang w:val="sr-Latn-RS"/>
        </w:rPr>
      </w:pPr>
      <w:r w:rsidRPr="005E4FDC">
        <w:rPr>
          <w:rFonts w:asciiTheme="minorHAnsi" w:eastAsia="Times New Roman" w:hAnsiTheme="minorHAnsi" w:cs="Arial"/>
          <w:snapToGrid w:val="0"/>
          <w:sz w:val="22"/>
          <w:szCs w:val="22"/>
          <w:lang w:val="sr-Latn-RS"/>
        </w:rPr>
        <w:t>2.</w:t>
      </w:r>
      <w:r w:rsidRPr="005E4FDC">
        <w:rPr>
          <w:rFonts w:asciiTheme="minorHAnsi" w:eastAsia="Times New Roman" w:hAnsiTheme="minorHAnsi" w:cs="Arial"/>
          <w:snapToGrid w:val="0"/>
          <w:sz w:val="22"/>
          <w:szCs w:val="22"/>
          <w:lang w:val="sr-Latn-RS"/>
        </w:rPr>
        <w:tab/>
      </w:r>
      <w:r w:rsidR="005E4FDC">
        <w:rPr>
          <w:rFonts w:asciiTheme="minorHAnsi" w:eastAsia="Times New Roman" w:hAnsiTheme="minorHAnsi" w:cs="Arial"/>
          <w:snapToGrid w:val="0"/>
          <w:sz w:val="22"/>
          <w:szCs w:val="22"/>
          <w:lang w:val="sr-Latn-RS"/>
        </w:rPr>
        <w:t xml:space="preserve">Jačanje </w:t>
      </w:r>
      <w:r w:rsidRPr="005E4FDC">
        <w:rPr>
          <w:rFonts w:asciiTheme="minorHAnsi" w:eastAsia="Times New Roman" w:hAnsiTheme="minorHAnsi" w:cs="Arial"/>
          <w:snapToGrid w:val="0"/>
          <w:sz w:val="22"/>
          <w:szCs w:val="22"/>
          <w:lang w:val="sr-Latn-RS"/>
        </w:rPr>
        <w:t xml:space="preserve">konkurentnosti lokalne privrede </w:t>
      </w:r>
      <w:r w:rsidR="005E4FDC">
        <w:rPr>
          <w:rFonts w:asciiTheme="minorHAnsi" w:eastAsia="Times New Roman" w:hAnsiTheme="minorHAnsi" w:cs="Arial"/>
          <w:snapToGrid w:val="0"/>
          <w:sz w:val="22"/>
          <w:szCs w:val="22"/>
          <w:lang w:val="sr-Latn-RS"/>
        </w:rPr>
        <w:t>putem</w:t>
      </w:r>
      <w:r w:rsidRPr="005E4FDC">
        <w:rPr>
          <w:rFonts w:asciiTheme="minorHAnsi" w:eastAsia="Times New Roman" w:hAnsiTheme="minorHAnsi" w:cs="Arial"/>
          <w:snapToGrid w:val="0"/>
          <w:sz w:val="22"/>
          <w:szCs w:val="22"/>
          <w:lang w:val="sr-Latn-RS"/>
        </w:rPr>
        <w:t xml:space="preserve"> unapređenj</w:t>
      </w:r>
      <w:r w:rsidR="005E4FDC">
        <w:rPr>
          <w:rFonts w:asciiTheme="minorHAnsi" w:eastAsia="Times New Roman" w:hAnsiTheme="minorHAnsi" w:cs="Arial"/>
          <w:snapToGrid w:val="0"/>
          <w:sz w:val="22"/>
          <w:szCs w:val="22"/>
          <w:lang w:val="sr-Latn-RS"/>
        </w:rPr>
        <w:t>a</w:t>
      </w:r>
      <w:r w:rsidRPr="005E4FDC">
        <w:rPr>
          <w:rFonts w:asciiTheme="minorHAnsi" w:eastAsia="Times New Roman" w:hAnsiTheme="minorHAnsi" w:cs="Arial"/>
          <w:snapToGrid w:val="0"/>
          <w:sz w:val="22"/>
          <w:szCs w:val="22"/>
          <w:lang w:val="sr-Latn-RS"/>
        </w:rPr>
        <w:t xml:space="preserve"> poslovnog okruženja i upravljačkih/organizacionih kapaciteta malih i srednjih preduzeća/poljoprivrednih zadruga</w:t>
      </w:r>
      <w:r w:rsidR="004F3023">
        <w:rPr>
          <w:rFonts w:asciiTheme="minorHAnsi" w:eastAsia="Times New Roman" w:hAnsiTheme="minorHAnsi" w:cs="Arial"/>
          <w:snapToGrid w:val="0"/>
          <w:sz w:val="22"/>
          <w:szCs w:val="22"/>
          <w:lang w:val="sr-Latn-RS"/>
        </w:rPr>
        <w:t>;</w:t>
      </w:r>
      <w:r w:rsidRPr="005E4FDC">
        <w:rPr>
          <w:rFonts w:asciiTheme="minorHAnsi" w:eastAsia="Times New Roman" w:hAnsiTheme="minorHAnsi" w:cs="Arial"/>
          <w:snapToGrid w:val="0"/>
          <w:sz w:val="22"/>
          <w:szCs w:val="22"/>
          <w:lang w:val="sr-Latn-RS"/>
        </w:rPr>
        <w:t xml:space="preserve"> </w:t>
      </w:r>
    </w:p>
    <w:p w14:paraId="6078B4BF" w14:textId="085E6418" w:rsidR="00461079" w:rsidRPr="005E4FDC" w:rsidRDefault="00461079" w:rsidP="006037DB">
      <w:pPr>
        <w:widowControl w:val="0"/>
        <w:ind w:left="1069" w:right="-8" w:hanging="709"/>
        <w:jc w:val="both"/>
        <w:rPr>
          <w:rFonts w:asciiTheme="minorHAnsi" w:eastAsia="Times New Roman" w:hAnsiTheme="minorHAnsi" w:cs="Arial"/>
          <w:snapToGrid w:val="0"/>
          <w:sz w:val="22"/>
          <w:szCs w:val="22"/>
          <w:lang w:val="sr-Latn-RS"/>
        </w:rPr>
      </w:pPr>
      <w:r w:rsidRPr="005E4FDC">
        <w:rPr>
          <w:rFonts w:asciiTheme="minorHAnsi" w:eastAsia="Times New Roman" w:hAnsiTheme="minorHAnsi" w:cs="Arial"/>
          <w:snapToGrid w:val="0"/>
          <w:sz w:val="22"/>
          <w:szCs w:val="22"/>
          <w:lang w:val="sr-Latn-RS"/>
        </w:rPr>
        <w:t>3.</w:t>
      </w:r>
      <w:r w:rsidRPr="005E4FDC">
        <w:rPr>
          <w:rFonts w:asciiTheme="minorHAnsi" w:eastAsia="Times New Roman" w:hAnsiTheme="minorHAnsi" w:cs="Arial"/>
          <w:snapToGrid w:val="0"/>
          <w:sz w:val="22"/>
          <w:szCs w:val="22"/>
          <w:lang w:val="sr-Latn-RS"/>
        </w:rPr>
        <w:tab/>
      </w:r>
      <w:r w:rsidR="005E4FDC">
        <w:rPr>
          <w:rFonts w:asciiTheme="minorHAnsi" w:eastAsia="Times New Roman" w:hAnsiTheme="minorHAnsi" w:cs="Arial"/>
          <w:snapToGrid w:val="0"/>
          <w:sz w:val="22"/>
          <w:szCs w:val="22"/>
          <w:lang w:val="sr-Latn-RS"/>
        </w:rPr>
        <w:t xml:space="preserve">Unapređenje pristupa </w:t>
      </w:r>
      <w:r w:rsidRPr="005E4FDC">
        <w:rPr>
          <w:rFonts w:asciiTheme="minorHAnsi" w:eastAsia="Times New Roman" w:hAnsiTheme="minorHAnsi" w:cs="Arial"/>
          <w:snapToGrid w:val="0"/>
          <w:sz w:val="22"/>
          <w:szCs w:val="22"/>
          <w:lang w:val="sr-Latn-RS"/>
        </w:rPr>
        <w:t xml:space="preserve">zapošljavanju kojim se nude jednake mogućnosti i </w:t>
      </w:r>
      <w:r w:rsidR="005E4FDC">
        <w:rPr>
          <w:rFonts w:asciiTheme="minorHAnsi" w:eastAsia="Times New Roman" w:hAnsiTheme="minorHAnsi" w:cs="Arial"/>
          <w:snapToGrid w:val="0"/>
          <w:sz w:val="22"/>
          <w:szCs w:val="22"/>
          <w:lang w:val="sr-Latn-RS"/>
        </w:rPr>
        <w:t xml:space="preserve">ženama i </w:t>
      </w:r>
      <w:r w:rsidRPr="005E4FDC">
        <w:rPr>
          <w:rFonts w:asciiTheme="minorHAnsi" w:eastAsia="Times New Roman" w:hAnsiTheme="minorHAnsi" w:cs="Arial"/>
          <w:snapToGrid w:val="0"/>
          <w:sz w:val="22"/>
          <w:szCs w:val="22"/>
          <w:lang w:val="sr-Latn-RS"/>
        </w:rPr>
        <w:t xml:space="preserve">muškarcima, kao i socijalno uključivanje najugroženijih i marginalizovanih grupa </w:t>
      </w:r>
      <w:r w:rsidR="005E4FDC">
        <w:rPr>
          <w:rFonts w:asciiTheme="minorHAnsi" w:eastAsia="Times New Roman" w:hAnsiTheme="minorHAnsi" w:cs="Arial"/>
          <w:snapToGrid w:val="0"/>
          <w:sz w:val="22"/>
          <w:szCs w:val="22"/>
          <w:lang w:val="sr-Latn-RS"/>
        </w:rPr>
        <w:t xml:space="preserve">putem </w:t>
      </w:r>
      <w:r w:rsidRPr="005E4FDC">
        <w:rPr>
          <w:rFonts w:asciiTheme="minorHAnsi" w:eastAsia="Times New Roman" w:hAnsiTheme="minorHAnsi" w:cs="Arial"/>
          <w:snapToGrid w:val="0"/>
          <w:sz w:val="22"/>
          <w:szCs w:val="22"/>
          <w:lang w:val="sr-Latn-RS"/>
        </w:rPr>
        <w:t>formulisanj</w:t>
      </w:r>
      <w:r w:rsidR="005E4FDC">
        <w:rPr>
          <w:rFonts w:asciiTheme="minorHAnsi" w:eastAsia="Times New Roman" w:hAnsiTheme="minorHAnsi" w:cs="Arial"/>
          <w:snapToGrid w:val="0"/>
          <w:sz w:val="22"/>
          <w:szCs w:val="22"/>
          <w:lang w:val="sr-Latn-RS"/>
        </w:rPr>
        <w:t>a</w:t>
      </w:r>
      <w:r w:rsidRPr="005E4FDC">
        <w:rPr>
          <w:rFonts w:asciiTheme="minorHAnsi" w:eastAsia="Times New Roman" w:hAnsiTheme="minorHAnsi" w:cs="Arial"/>
          <w:snapToGrid w:val="0"/>
          <w:sz w:val="22"/>
          <w:szCs w:val="22"/>
          <w:lang w:val="sr-Latn-RS"/>
        </w:rPr>
        <w:t xml:space="preserve"> i sprovođenj</w:t>
      </w:r>
      <w:r w:rsidR="005E4FDC">
        <w:rPr>
          <w:rFonts w:asciiTheme="minorHAnsi" w:eastAsia="Times New Roman" w:hAnsiTheme="minorHAnsi" w:cs="Arial"/>
          <w:snapToGrid w:val="0"/>
          <w:sz w:val="22"/>
          <w:szCs w:val="22"/>
          <w:lang w:val="sr-Latn-RS"/>
        </w:rPr>
        <w:t>a</w:t>
      </w:r>
      <w:r w:rsidRPr="005E4FDC">
        <w:rPr>
          <w:rFonts w:asciiTheme="minorHAnsi" w:eastAsia="Times New Roman" w:hAnsiTheme="minorHAnsi" w:cs="Arial"/>
          <w:snapToGrid w:val="0"/>
          <w:sz w:val="22"/>
          <w:szCs w:val="22"/>
          <w:lang w:val="sr-Latn-RS"/>
        </w:rPr>
        <w:t xml:space="preserve"> lokaln</w:t>
      </w:r>
      <w:r w:rsidR="005E4FDC">
        <w:rPr>
          <w:rFonts w:asciiTheme="minorHAnsi" w:eastAsia="Times New Roman" w:hAnsiTheme="minorHAnsi" w:cs="Arial"/>
          <w:snapToGrid w:val="0"/>
          <w:sz w:val="22"/>
          <w:szCs w:val="22"/>
          <w:lang w:val="sr-Latn-RS"/>
        </w:rPr>
        <w:t>e</w:t>
      </w:r>
      <w:r w:rsidRPr="005E4FDC">
        <w:rPr>
          <w:rFonts w:asciiTheme="minorHAnsi" w:eastAsia="Times New Roman" w:hAnsiTheme="minorHAnsi" w:cs="Arial"/>
          <w:snapToGrid w:val="0"/>
          <w:sz w:val="22"/>
          <w:szCs w:val="22"/>
          <w:lang w:val="sr-Latn-RS"/>
        </w:rPr>
        <w:t xml:space="preserve"> politik</w:t>
      </w:r>
      <w:r w:rsidR="005E4FDC">
        <w:rPr>
          <w:rFonts w:asciiTheme="minorHAnsi" w:eastAsia="Times New Roman" w:hAnsiTheme="minorHAnsi" w:cs="Arial"/>
          <w:snapToGrid w:val="0"/>
          <w:sz w:val="22"/>
          <w:szCs w:val="22"/>
          <w:lang w:val="sr-Latn-RS"/>
        </w:rPr>
        <w:t>e a</w:t>
      </w:r>
      <w:r w:rsidRPr="005E4FDC">
        <w:rPr>
          <w:rFonts w:asciiTheme="minorHAnsi" w:eastAsia="Times New Roman" w:hAnsiTheme="minorHAnsi" w:cs="Arial"/>
          <w:snapToGrid w:val="0"/>
          <w:sz w:val="22"/>
          <w:szCs w:val="22"/>
          <w:lang w:val="sr-Latn-RS"/>
        </w:rPr>
        <w:t xml:space="preserve"> u cilju smanjenja migracija iz jugoistočne i jugozapadne Srbije</w:t>
      </w:r>
      <w:r w:rsidR="004F3023">
        <w:rPr>
          <w:rFonts w:asciiTheme="minorHAnsi" w:eastAsia="Times New Roman" w:hAnsiTheme="minorHAnsi" w:cs="Arial"/>
          <w:snapToGrid w:val="0"/>
          <w:sz w:val="22"/>
          <w:szCs w:val="22"/>
          <w:lang w:val="sr-Latn-RS"/>
        </w:rPr>
        <w:t>;</w:t>
      </w:r>
    </w:p>
    <w:p w14:paraId="11BAF0EF" w14:textId="77777777" w:rsidR="00461079" w:rsidRPr="005E4FDC" w:rsidRDefault="00461079" w:rsidP="006037DB">
      <w:pPr>
        <w:widowControl w:val="0"/>
        <w:ind w:left="1069" w:right="-8" w:hanging="709"/>
        <w:jc w:val="both"/>
        <w:rPr>
          <w:rFonts w:asciiTheme="minorHAnsi" w:eastAsia="Times New Roman" w:hAnsiTheme="minorHAnsi" w:cs="Arial"/>
          <w:snapToGrid w:val="0"/>
          <w:sz w:val="22"/>
          <w:szCs w:val="22"/>
          <w:lang w:val="sr-Latn-RS"/>
        </w:rPr>
      </w:pPr>
      <w:r w:rsidRPr="005E4FDC">
        <w:rPr>
          <w:rFonts w:asciiTheme="minorHAnsi" w:eastAsia="Times New Roman" w:hAnsiTheme="minorHAnsi" w:cs="Arial"/>
          <w:snapToGrid w:val="0"/>
          <w:sz w:val="22"/>
          <w:szCs w:val="22"/>
          <w:lang w:val="sr-Latn-RS"/>
        </w:rPr>
        <w:t>4.</w:t>
      </w:r>
      <w:r w:rsidRPr="005E4FDC">
        <w:rPr>
          <w:rFonts w:asciiTheme="minorHAnsi" w:eastAsia="Times New Roman" w:hAnsiTheme="minorHAnsi" w:cs="Arial"/>
          <w:snapToGrid w:val="0"/>
          <w:sz w:val="22"/>
          <w:szCs w:val="22"/>
          <w:lang w:val="sr-Latn-RS"/>
        </w:rPr>
        <w:tab/>
        <w:t xml:space="preserve">Upoznavanje šire javnosti sa efektima pristupanja Srbije Evropskoj uniji. </w:t>
      </w:r>
    </w:p>
    <w:p w14:paraId="4BB9C9BB" w14:textId="77777777" w:rsidR="00461079" w:rsidRPr="005E4FDC" w:rsidRDefault="00461079" w:rsidP="00A511E9">
      <w:pPr>
        <w:widowControl w:val="0"/>
        <w:ind w:right="-8"/>
        <w:jc w:val="both"/>
        <w:rPr>
          <w:rFonts w:asciiTheme="minorHAnsi" w:eastAsia="Times New Roman" w:hAnsiTheme="minorHAnsi" w:cs="Arial"/>
          <w:snapToGrid w:val="0"/>
          <w:sz w:val="22"/>
          <w:szCs w:val="22"/>
          <w:lang w:val="sr-Latn-RS"/>
        </w:rPr>
      </w:pPr>
    </w:p>
    <w:p w14:paraId="317CDAA9" w14:textId="1CB97803" w:rsidR="00461079" w:rsidRDefault="00461079" w:rsidP="006037DB">
      <w:pPr>
        <w:widowControl w:val="0"/>
        <w:ind w:left="360" w:right="-8"/>
        <w:jc w:val="both"/>
        <w:rPr>
          <w:rFonts w:asciiTheme="minorHAnsi" w:eastAsia="Times New Roman" w:hAnsiTheme="minorHAnsi" w:cs="Arial"/>
          <w:snapToGrid w:val="0"/>
          <w:sz w:val="22"/>
          <w:szCs w:val="22"/>
          <w:lang w:val="sr-Latn-RS"/>
        </w:rPr>
      </w:pPr>
      <w:r w:rsidRPr="005E4FDC">
        <w:rPr>
          <w:rFonts w:asciiTheme="minorHAnsi" w:eastAsia="Times New Roman" w:hAnsiTheme="minorHAnsi" w:cs="Arial"/>
          <w:snapToGrid w:val="0"/>
          <w:sz w:val="22"/>
          <w:szCs w:val="22"/>
          <w:lang w:val="sr-Latn-RS"/>
        </w:rPr>
        <w:t xml:space="preserve">Krajnji korisnici ovog Programa, ali ujedno i njegovi ključni </w:t>
      </w:r>
      <w:r w:rsidR="004F3023">
        <w:rPr>
          <w:rFonts w:asciiTheme="minorHAnsi" w:eastAsia="Times New Roman" w:hAnsiTheme="minorHAnsi" w:cs="Arial"/>
          <w:snapToGrid w:val="0"/>
          <w:sz w:val="22"/>
          <w:szCs w:val="22"/>
          <w:lang w:val="sr-Latn-RS"/>
        </w:rPr>
        <w:t xml:space="preserve">akteri </w:t>
      </w:r>
      <w:r w:rsidRPr="005E4FDC">
        <w:rPr>
          <w:rFonts w:asciiTheme="minorHAnsi" w:eastAsia="Times New Roman" w:hAnsiTheme="minorHAnsi" w:cs="Arial"/>
          <w:snapToGrid w:val="0"/>
          <w:sz w:val="22"/>
          <w:szCs w:val="22"/>
          <w:lang w:val="sr-Latn-RS"/>
        </w:rPr>
        <w:t xml:space="preserve">i </w:t>
      </w:r>
      <w:r w:rsidR="004F3023">
        <w:rPr>
          <w:rFonts w:asciiTheme="minorHAnsi" w:eastAsia="Times New Roman" w:hAnsiTheme="minorHAnsi" w:cs="Arial"/>
          <w:snapToGrid w:val="0"/>
          <w:sz w:val="22"/>
          <w:szCs w:val="22"/>
          <w:lang w:val="sr-Latn-RS"/>
        </w:rPr>
        <w:t xml:space="preserve">sufinansijeri </w:t>
      </w:r>
      <w:r w:rsidRPr="005E4FDC">
        <w:rPr>
          <w:rFonts w:asciiTheme="minorHAnsi" w:eastAsia="Times New Roman" w:hAnsiTheme="minorHAnsi" w:cs="Arial"/>
          <w:snapToGrid w:val="0"/>
          <w:sz w:val="22"/>
          <w:szCs w:val="22"/>
          <w:lang w:val="sr-Latn-RS"/>
        </w:rPr>
        <w:t xml:space="preserve">su </w:t>
      </w:r>
      <w:r w:rsidR="004F3023">
        <w:rPr>
          <w:rFonts w:asciiTheme="minorHAnsi" w:eastAsia="Times New Roman" w:hAnsiTheme="minorHAnsi" w:cs="Arial"/>
          <w:snapToGrid w:val="0"/>
          <w:sz w:val="22"/>
          <w:szCs w:val="22"/>
          <w:lang w:val="sr-Latn-RS"/>
        </w:rPr>
        <w:t xml:space="preserve">sledeće </w:t>
      </w:r>
      <w:r w:rsidRPr="005F7A9A">
        <w:rPr>
          <w:rFonts w:asciiTheme="minorHAnsi" w:eastAsia="Times New Roman" w:hAnsiTheme="minorHAnsi" w:cs="Arial"/>
          <w:b/>
          <w:snapToGrid w:val="0"/>
          <w:sz w:val="22"/>
          <w:szCs w:val="22"/>
          <w:lang w:val="sr-Latn-RS"/>
        </w:rPr>
        <w:t xml:space="preserve">34 lokalne samouprave </w:t>
      </w:r>
      <w:r w:rsidRPr="005E4FDC">
        <w:rPr>
          <w:rFonts w:asciiTheme="minorHAnsi" w:eastAsia="Times New Roman" w:hAnsiTheme="minorHAnsi" w:cs="Arial"/>
          <w:snapToGrid w:val="0"/>
          <w:sz w:val="22"/>
          <w:szCs w:val="22"/>
          <w:lang w:val="sr-Latn-RS"/>
        </w:rPr>
        <w:t>iz treće i četvrte grupe opština p</w:t>
      </w:r>
      <w:r w:rsidR="005F7A9A">
        <w:rPr>
          <w:rFonts w:asciiTheme="minorHAnsi" w:eastAsia="Times New Roman" w:hAnsiTheme="minorHAnsi" w:cs="Arial"/>
          <w:snapToGrid w:val="0"/>
          <w:sz w:val="22"/>
          <w:szCs w:val="22"/>
          <w:lang w:val="sr-Latn-RS"/>
        </w:rPr>
        <w:t>o stepenu</w:t>
      </w:r>
      <w:r w:rsidRPr="005E4FDC">
        <w:rPr>
          <w:rFonts w:asciiTheme="minorHAnsi" w:eastAsia="Times New Roman" w:hAnsiTheme="minorHAnsi" w:cs="Arial"/>
          <w:snapToGrid w:val="0"/>
          <w:sz w:val="22"/>
          <w:szCs w:val="22"/>
          <w:lang w:val="sr-Latn-RS"/>
        </w:rPr>
        <w:t xml:space="preserve"> razvijenosti, koje </w:t>
      </w:r>
      <w:r w:rsidR="005F7A9A">
        <w:rPr>
          <w:rFonts w:asciiTheme="minorHAnsi" w:eastAsia="Times New Roman" w:hAnsiTheme="minorHAnsi" w:cs="Arial"/>
          <w:snapToGrid w:val="0"/>
          <w:sz w:val="22"/>
          <w:szCs w:val="22"/>
          <w:lang w:val="sr-Latn-RS"/>
        </w:rPr>
        <w:t xml:space="preserve">su dužne </w:t>
      </w:r>
      <w:r w:rsidRPr="005E4FDC">
        <w:rPr>
          <w:rFonts w:asciiTheme="minorHAnsi" w:eastAsia="Times New Roman" w:hAnsiTheme="minorHAnsi" w:cs="Arial"/>
          <w:snapToGrid w:val="0"/>
          <w:sz w:val="22"/>
          <w:szCs w:val="22"/>
          <w:lang w:val="sr-Latn-RS"/>
        </w:rPr>
        <w:t xml:space="preserve">da preuzmu </w:t>
      </w:r>
      <w:r w:rsidR="005F7A9A">
        <w:rPr>
          <w:rFonts w:asciiTheme="minorHAnsi" w:eastAsia="Times New Roman" w:hAnsiTheme="minorHAnsi" w:cs="Arial"/>
          <w:snapToGrid w:val="0"/>
          <w:sz w:val="22"/>
          <w:szCs w:val="22"/>
          <w:lang w:val="sr-Latn-RS"/>
        </w:rPr>
        <w:t>„</w:t>
      </w:r>
      <w:r w:rsidRPr="005E4FDC">
        <w:rPr>
          <w:rFonts w:asciiTheme="minorHAnsi" w:eastAsia="Times New Roman" w:hAnsiTheme="minorHAnsi" w:cs="Arial"/>
          <w:snapToGrid w:val="0"/>
          <w:sz w:val="22"/>
          <w:szCs w:val="22"/>
          <w:lang w:val="sr-Latn-RS"/>
        </w:rPr>
        <w:t>vlasništvo</w:t>
      </w:r>
      <w:r w:rsidR="005F7A9A">
        <w:rPr>
          <w:rFonts w:asciiTheme="minorHAnsi" w:eastAsia="Times New Roman" w:hAnsiTheme="minorHAnsi" w:cs="Arial"/>
          <w:snapToGrid w:val="0"/>
          <w:sz w:val="22"/>
          <w:szCs w:val="22"/>
          <w:lang w:val="sr-Latn-RS"/>
        </w:rPr>
        <w:t>“</w:t>
      </w:r>
      <w:r w:rsidRPr="005E4FDC">
        <w:rPr>
          <w:rFonts w:asciiTheme="minorHAnsi" w:eastAsia="Times New Roman" w:hAnsiTheme="minorHAnsi" w:cs="Arial"/>
          <w:snapToGrid w:val="0"/>
          <w:sz w:val="22"/>
          <w:szCs w:val="22"/>
          <w:lang w:val="sr-Latn-RS"/>
        </w:rPr>
        <w:t xml:space="preserve"> nad aktivnostima koje se sprovode na njihovoj teritoriji:</w:t>
      </w:r>
    </w:p>
    <w:p w14:paraId="1DDD4310" w14:textId="77777777" w:rsidR="00461079" w:rsidRPr="005E4FDC" w:rsidRDefault="00461079" w:rsidP="006037DB">
      <w:pPr>
        <w:widowControl w:val="0"/>
        <w:ind w:left="360" w:right="-8"/>
        <w:jc w:val="both"/>
        <w:rPr>
          <w:rFonts w:asciiTheme="minorHAnsi" w:eastAsia="Times New Roman" w:hAnsiTheme="minorHAnsi" w:cs="Arial"/>
          <w:snapToGrid w:val="0"/>
          <w:sz w:val="22"/>
          <w:szCs w:val="22"/>
          <w:lang w:val="sr-Latn-RS"/>
        </w:rPr>
      </w:pPr>
    </w:p>
    <w:p w14:paraId="4C628318" w14:textId="52594D0B" w:rsidR="005F7A9A" w:rsidRPr="005E4FDC" w:rsidRDefault="005F7A9A" w:rsidP="005F7A9A">
      <w:pPr>
        <w:widowControl w:val="0"/>
        <w:numPr>
          <w:ilvl w:val="0"/>
          <w:numId w:val="22"/>
        </w:numPr>
        <w:ind w:left="1080" w:right="0"/>
        <w:jc w:val="both"/>
        <w:rPr>
          <w:rFonts w:asciiTheme="minorHAnsi" w:eastAsia="Times New Roman" w:hAnsiTheme="minorHAnsi" w:cs="Arial"/>
          <w:snapToGrid w:val="0"/>
          <w:sz w:val="22"/>
          <w:szCs w:val="22"/>
          <w:lang w:val="sr-Latn-RS"/>
        </w:rPr>
      </w:pPr>
      <w:r w:rsidRPr="005E4FDC">
        <w:rPr>
          <w:rFonts w:asciiTheme="minorHAnsi" w:eastAsia="Times New Roman" w:hAnsiTheme="minorHAnsi" w:cs="Calibri"/>
          <w:noProof/>
          <w:snapToGrid w:val="0"/>
          <w:sz w:val="22"/>
          <w:szCs w:val="22"/>
          <w:lang w:val="sr-Latn-RS"/>
        </w:rPr>
        <w:t xml:space="preserve">Novi Pazar, Ivanjica, Nova Varoš, Priboj, Prijepolje, Raška, Sjenica </w:t>
      </w:r>
      <w:r>
        <w:rPr>
          <w:rFonts w:asciiTheme="minorHAnsi" w:eastAsia="Times New Roman" w:hAnsiTheme="minorHAnsi" w:cs="Calibri"/>
          <w:noProof/>
          <w:snapToGrid w:val="0"/>
          <w:sz w:val="22"/>
          <w:szCs w:val="22"/>
          <w:lang w:val="sr-Latn-RS"/>
        </w:rPr>
        <w:t>i</w:t>
      </w:r>
      <w:r w:rsidRPr="005E4FDC">
        <w:rPr>
          <w:rFonts w:asciiTheme="minorHAnsi" w:eastAsia="Times New Roman" w:hAnsiTheme="minorHAnsi" w:cs="Calibri"/>
          <w:noProof/>
          <w:snapToGrid w:val="0"/>
          <w:sz w:val="22"/>
          <w:szCs w:val="22"/>
          <w:lang w:val="sr-Latn-RS"/>
        </w:rPr>
        <w:t xml:space="preserve"> Tutin</w:t>
      </w:r>
      <w:r>
        <w:rPr>
          <w:rFonts w:asciiTheme="minorHAnsi" w:eastAsia="Times New Roman" w:hAnsiTheme="minorHAnsi" w:cs="Calibri"/>
          <w:noProof/>
          <w:snapToGrid w:val="0"/>
          <w:sz w:val="22"/>
          <w:szCs w:val="22"/>
          <w:lang w:val="sr-Latn-RS"/>
        </w:rPr>
        <w:t xml:space="preserve"> na jugozapadu Srbije</w:t>
      </w:r>
    </w:p>
    <w:p w14:paraId="7CA3DFF0" w14:textId="27B52317" w:rsidR="00461079" w:rsidRPr="005E4FDC" w:rsidRDefault="00461079" w:rsidP="005F7A9A">
      <w:pPr>
        <w:widowControl w:val="0"/>
        <w:numPr>
          <w:ilvl w:val="0"/>
          <w:numId w:val="22"/>
        </w:numPr>
        <w:ind w:left="1080" w:right="0"/>
        <w:jc w:val="both"/>
        <w:rPr>
          <w:rFonts w:asciiTheme="minorHAnsi" w:eastAsia="Times New Roman" w:hAnsiTheme="minorHAnsi" w:cs="Arial"/>
          <w:snapToGrid w:val="0"/>
          <w:sz w:val="22"/>
          <w:szCs w:val="22"/>
          <w:lang w:val="sr-Latn-RS"/>
        </w:rPr>
      </w:pPr>
      <w:r w:rsidRPr="005E4FDC">
        <w:rPr>
          <w:rFonts w:asciiTheme="minorHAnsi" w:eastAsia="Times New Roman" w:hAnsiTheme="minorHAnsi" w:cs="Arial"/>
          <w:snapToGrid w:val="0"/>
          <w:sz w:val="22"/>
          <w:szCs w:val="22"/>
          <w:lang w:val="sr-Latn-RS"/>
        </w:rPr>
        <w:lastRenderedPageBreak/>
        <w:t>Prokuplje, Blace, Žitorađa</w:t>
      </w:r>
      <w:r w:rsidR="005F7A9A">
        <w:rPr>
          <w:rFonts w:asciiTheme="minorHAnsi" w:eastAsia="Times New Roman" w:hAnsiTheme="minorHAnsi" w:cs="Arial"/>
          <w:snapToGrid w:val="0"/>
          <w:sz w:val="22"/>
          <w:szCs w:val="22"/>
          <w:lang w:val="sr-Latn-RS"/>
        </w:rPr>
        <w:t xml:space="preserve"> i</w:t>
      </w:r>
      <w:r w:rsidRPr="005E4FDC">
        <w:rPr>
          <w:rFonts w:asciiTheme="minorHAnsi" w:eastAsia="Times New Roman" w:hAnsiTheme="minorHAnsi" w:cs="Arial"/>
          <w:snapToGrid w:val="0"/>
          <w:sz w:val="22"/>
          <w:szCs w:val="22"/>
          <w:lang w:val="sr-Latn-RS"/>
        </w:rPr>
        <w:t xml:space="preserve"> Kuršumlija u Topličkom okrugu </w:t>
      </w:r>
    </w:p>
    <w:p w14:paraId="35D2EABB" w14:textId="77777777" w:rsidR="00461079" w:rsidRPr="005E4FDC" w:rsidRDefault="00461079" w:rsidP="005F7A9A">
      <w:pPr>
        <w:widowControl w:val="0"/>
        <w:numPr>
          <w:ilvl w:val="0"/>
          <w:numId w:val="22"/>
        </w:numPr>
        <w:ind w:left="1080" w:right="0"/>
        <w:jc w:val="both"/>
        <w:rPr>
          <w:rFonts w:asciiTheme="minorHAnsi" w:eastAsia="Times New Roman" w:hAnsiTheme="minorHAnsi" w:cs="Arial"/>
          <w:snapToGrid w:val="0"/>
          <w:sz w:val="22"/>
          <w:szCs w:val="22"/>
          <w:lang w:val="sr-Latn-RS"/>
        </w:rPr>
      </w:pPr>
      <w:r w:rsidRPr="005E4FDC">
        <w:rPr>
          <w:rFonts w:asciiTheme="minorHAnsi" w:eastAsia="Times New Roman" w:hAnsiTheme="minorHAnsi" w:cs="Arial"/>
          <w:snapToGrid w:val="0"/>
          <w:sz w:val="22"/>
          <w:szCs w:val="22"/>
          <w:lang w:val="sr-Latn-RS"/>
        </w:rPr>
        <w:t xml:space="preserve">Leskovac, Bojnik, Vlasotince, Lebane, Medveđa i Crna Trava u Jablaničkom okrugu </w:t>
      </w:r>
    </w:p>
    <w:p w14:paraId="7783DB2D" w14:textId="77777777" w:rsidR="00461079" w:rsidRPr="005E4FDC" w:rsidRDefault="00461079" w:rsidP="005F7A9A">
      <w:pPr>
        <w:widowControl w:val="0"/>
        <w:numPr>
          <w:ilvl w:val="0"/>
          <w:numId w:val="22"/>
        </w:numPr>
        <w:ind w:left="1080" w:right="0"/>
        <w:jc w:val="both"/>
        <w:rPr>
          <w:rFonts w:asciiTheme="minorHAnsi" w:eastAsia="Times New Roman" w:hAnsiTheme="minorHAnsi" w:cs="Arial"/>
          <w:snapToGrid w:val="0"/>
          <w:sz w:val="22"/>
          <w:szCs w:val="22"/>
          <w:lang w:val="sr-Latn-RS"/>
        </w:rPr>
      </w:pPr>
      <w:r w:rsidRPr="005E4FDC">
        <w:rPr>
          <w:rFonts w:asciiTheme="minorHAnsi" w:eastAsia="Times New Roman" w:hAnsiTheme="minorHAnsi" w:cs="Arial"/>
          <w:snapToGrid w:val="0"/>
          <w:sz w:val="22"/>
          <w:szCs w:val="22"/>
          <w:lang w:val="sr-Latn-RS"/>
        </w:rPr>
        <w:t xml:space="preserve">Vranje, Bosilegrad, Bujanovac, Vladičin Han, Preševo, Surdulica i Trgovište u Pčinjskom okrugu </w:t>
      </w:r>
    </w:p>
    <w:p w14:paraId="187C45FC" w14:textId="77777777" w:rsidR="00461079" w:rsidRPr="005E4FDC" w:rsidRDefault="00461079" w:rsidP="005F7A9A">
      <w:pPr>
        <w:widowControl w:val="0"/>
        <w:numPr>
          <w:ilvl w:val="0"/>
          <w:numId w:val="22"/>
        </w:numPr>
        <w:ind w:left="1080" w:right="0"/>
        <w:jc w:val="both"/>
        <w:rPr>
          <w:rFonts w:asciiTheme="minorHAnsi" w:eastAsia="Times New Roman" w:hAnsiTheme="minorHAnsi" w:cs="Arial"/>
          <w:snapToGrid w:val="0"/>
          <w:sz w:val="22"/>
          <w:szCs w:val="22"/>
          <w:lang w:val="sr-Latn-RS"/>
        </w:rPr>
      </w:pPr>
      <w:r w:rsidRPr="005E4FDC">
        <w:rPr>
          <w:rFonts w:asciiTheme="minorHAnsi" w:eastAsia="Times New Roman" w:hAnsiTheme="minorHAnsi" w:cs="Arial"/>
          <w:snapToGrid w:val="0"/>
          <w:sz w:val="22"/>
          <w:szCs w:val="22"/>
          <w:lang w:val="sr-Latn-RS"/>
        </w:rPr>
        <w:t xml:space="preserve">Brus u Rasinskom okrugu </w:t>
      </w:r>
    </w:p>
    <w:p w14:paraId="7295991A" w14:textId="77777777" w:rsidR="00461079" w:rsidRPr="005E4FDC" w:rsidRDefault="00461079" w:rsidP="005F7A9A">
      <w:pPr>
        <w:widowControl w:val="0"/>
        <w:numPr>
          <w:ilvl w:val="0"/>
          <w:numId w:val="22"/>
        </w:numPr>
        <w:ind w:left="1080" w:right="0"/>
        <w:jc w:val="both"/>
        <w:rPr>
          <w:rFonts w:asciiTheme="minorHAnsi" w:eastAsia="Times New Roman" w:hAnsiTheme="minorHAnsi" w:cs="Arial"/>
          <w:snapToGrid w:val="0"/>
          <w:sz w:val="22"/>
          <w:szCs w:val="22"/>
          <w:lang w:val="sr-Latn-RS"/>
        </w:rPr>
      </w:pPr>
      <w:r w:rsidRPr="005E4FDC">
        <w:rPr>
          <w:rFonts w:asciiTheme="minorHAnsi" w:eastAsia="Times New Roman" w:hAnsiTheme="minorHAnsi" w:cs="Arial"/>
          <w:snapToGrid w:val="0"/>
          <w:sz w:val="22"/>
          <w:szCs w:val="22"/>
          <w:lang w:val="sr-Latn-RS"/>
        </w:rPr>
        <w:t xml:space="preserve">Aleksinac, Gadžin Han, Doljevac, Merošina i Svrljig u Nišavskom okrugu </w:t>
      </w:r>
    </w:p>
    <w:p w14:paraId="701F825D" w14:textId="5D384AC9" w:rsidR="00461079" w:rsidRPr="005E4FDC" w:rsidRDefault="00461079" w:rsidP="005F7A9A">
      <w:pPr>
        <w:widowControl w:val="0"/>
        <w:numPr>
          <w:ilvl w:val="0"/>
          <w:numId w:val="22"/>
        </w:numPr>
        <w:ind w:left="1080" w:right="0"/>
        <w:jc w:val="both"/>
        <w:rPr>
          <w:rFonts w:asciiTheme="minorHAnsi" w:eastAsia="Times New Roman" w:hAnsiTheme="minorHAnsi" w:cs="Arial"/>
          <w:snapToGrid w:val="0"/>
          <w:sz w:val="22"/>
          <w:szCs w:val="22"/>
          <w:lang w:val="sr-Latn-RS"/>
        </w:rPr>
      </w:pPr>
      <w:r w:rsidRPr="005E4FDC">
        <w:rPr>
          <w:rFonts w:asciiTheme="minorHAnsi" w:eastAsia="Times New Roman" w:hAnsiTheme="minorHAnsi" w:cs="Arial"/>
          <w:snapToGrid w:val="0"/>
          <w:sz w:val="22"/>
          <w:szCs w:val="22"/>
          <w:lang w:val="sr-Latn-RS"/>
        </w:rPr>
        <w:t>Babušnica</w:t>
      </w:r>
      <w:r w:rsidR="005F7A9A">
        <w:rPr>
          <w:rFonts w:asciiTheme="minorHAnsi" w:eastAsia="Times New Roman" w:hAnsiTheme="minorHAnsi" w:cs="Arial"/>
          <w:snapToGrid w:val="0"/>
          <w:sz w:val="22"/>
          <w:szCs w:val="22"/>
          <w:lang w:val="sr-Latn-RS"/>
        </w:rPr>
        <w:t xml:space="preserve"> i</w:t>
      </w:r>
      <w:r w:rsidRPr="005E4FDC">
        <w:rPr>
          <w:rFonts w:asciiTheme="minorHAnsi" w:eastAsia="Times New Roman" w:hAnsiTheme="minorHAnsi" w:cs="Arial"/>
          <w:snapToGrid w:val="0"/>
          <w:sz w:val="22"/>
          <w:szCs w:val="22"/>
          <w:lang w:val="sr-Latn-RS"/>
        </w:rPr>
        <w:t xml:space="preserve"> Bela Palanka u Pirotskom okrugu </w:t>
      </w:r>
    </w:p>
    <w:p w14:paraId="39D84361" w14:textId="77777777" w:rsidR="00F34B56" w:rsidRDefault="00461079" w:rsidP="00F34B56">
      <w:pPr>
        <w:widowControl w:val="0"/>
        <w:numPr>
          <w:ilvl w:val="0"/>
          <w:numId w:val="22"/>
        </w:numPr>
        <w:ind w:left="1080" w:right="0"/>
        <w:jc w:val="both"/>
        <w:rPr>
          <w:rFonts w:asciiTheme="minorHAnsi" w:eastAsia="Times New Roman" w:hAnsiTheme="minorHAnsi" w:cs="Arial"/>
          <w:snapToGrid w:val="0"/>
          <w:sz w:val="22"/>
          <w:szCs w:val="22"/>
          <w:lang w:val="sr-Latn-RS"/>
        </w:rPr>
      </w:pPr>
      <w:r w:rsidRPr="005E4FDC">
        <w:rPr>
          <w:rFonts w:asciiTheme="minorHAnsi" w:eastAsia="Times New Roman" w:hAnsiTheme="minorHAnsi" w:cs="Arial"/>
          <w:snapToGrid w:val="0"/>
          <w:sz w:val="22"/>
          <w:szCs w:val="22"/>
          <w:lang w:val="sr-Latn-RS"/>
        </w:rPr>
        <w:t xml:space="preserve">Knjaževac u Zaječarskom okrugu. </w:t>
      </w:r>
    </w:p>
    <w:p w14:paraId="172ED4F9" w14:textId="77777777" w:rsidR="00F34B56" w:rsidRDefault="00F34B56" w:rsidP="00F34B56">
      <w:pPr>
        <w:widowControl w:val="0"/>
        <w:ind w:left="720" w:right="0"/>
        <w:jc w:val="both"/>
        <w:rPr>
          <w:rFonts w:asciiTheme="minorHAnsi" w:eastAsia="Times New Roman" w:hAnsiTheme="minorHAnsi" w:cs="Arial"/>
          <w:snapToGrid w:val="0"/>
          <w:sz w:val="22"/>
          <w:szCs w:val="22"/>
          <w:lang w:val="sr-Latn-RS"/>
        </w:rPr>
      </w:pPr>
    </w:p>
    <w:p w14:paraId="31C21756" w14:textId="2602F60C" w:rsidR="000E72B7" w:rsidRDefault="005F7A9A" w:rsidP="00DA3F79">
      <w:pPr>
        <w:widowControl w:val="0"/>
        <w:ind w:left="720" w:right="0"/>
        <w:jc w:val="both"/>
        <w:rPr>
          <w:rFonts w:asciiTheme="minorHAnsi" w:eastAsia="Times New Roman" w:hAnsiTheme="minorHAnsi" w:cs="Arial"/>
          <w:snapToGrid w:val="0"/>
          <w:sz w:val="22"/>
          <w:szCs w:val="22"/>
          <w:lang w:val="sr-Latn-RS"/>
        </w:rPr>
      </w:pPr>
      <w:r w:rsidRPr="00F34B56">
        <w:rPr>
          <w:rFonts w:asciiTheme="minorHAnsi" w:eastAsia="Times New Roman" w:hAnsiTheme="minorHAnsi" w:cs="Arial"/>
          <w:snapToGrid w:val="0"/>
          <w:sz w:val="22"/>
          <w:szCs w:val="22"/>
          <w:lang w:val="sr-Latn-RS"/>
        </w:rPr>
        <w:t>Ostali korisnici</w:t>
      </w:r>
      <w:r w:rsidR="004F3023" w:rsidRPr="00F34B56">
        <w:rPr>
          <w:rFonts w:asciiTheme="minorHAnsi" w:eastAsia="Times New Roman" w:hAnsiTheme="minorHAnsi" w:cs="Arial"/>
          <w:snapToGrid w:val="0"/>
          <w:sz w:val="22"/>
          <w:szCs w:val="22"/>
          <w:lang w:val="sr-Latn-RS"/>
        </w:rPr>
        <w:t>,</w:t>
      </w:r>
      <w:r w:rsidRPr="00F34B56">
        <w:rPr>
          <w:rFonts w:asciiTheme="minorHAnsi" w:eastAsia="Times New Roman" w:hAnsiTheme="minorHAnsi" w:cs="Arial"/>
          <w:snapToGrid w:val="0"/>
          <w:sz w:val="22"/>
          <w:szCs w:val="22"/>
          <w:lang w:val="sr-Latn-RS"/>
        </w:rPr>
        <w:t xml:space="preserve"> između ostalog</w:t>
      </w:r>
      <w:r w:rsidR="004F3023" w:rsidRPr="00F34B56">
        <w:rPr>
          <w:rFonts w:asciiTheme="minorHAnsi" w:eastAsia="Times New Roman" w:hAnsiTheme="minorHAnsi" w:cs="Arial"/>
          <w:snapToGrid w:val="0"/>
          <w:sz w:val="22"/>
          <w:szCs w:val="22"/>
          <w:lang w:val="sr-Latn-RS"/>
        </w:rPr>
        <w:t>,</w:t>
      </w:r>
      <w:r w:rsidRPr="00F34B56">
        <w:rPr>
          <w:rFonts w:asciiTheme="minorHAnsi" w:eastAsia="Times New Roman" w:hAnsiTheme="minorHAnsi" w:cs="Arial"/>
          <w:snapToGrid w:val="0"/>
          <w:sz w:val="22"/>
          <w:szCs w:val="22"/>
          <w:lang w:val="sr-Latn-RS"/>
        </w:rPr>
        <w:t xml:space="preserve"> obuhvataju </w:t>
      </w:r>
      <w:r w:rsidR="00461079" w:rsidRPr="00F34B56">
        <w:rPr>
          <w:rFonts w:asciiTheme="minorHAnsi" w:eastAsia="Times New Roman" w:hAnsiTheme="minorHAnsi" w:cs="Arial"/>
          <w:snapToGrid w:val="0"/>
          <w:sz w:val="22"/>
          <w:szCs w:val="22"/>
          <w:lang w:val="sr-Latn-RS"/>
        </w:rPr>
        <w:t xml:space="preserve">ustanove čiji su osnivači opštine i javna komunalna preduzeća, organizacije civilnog društva (OCD) i mediji u </w:t>
      </w:r>
      <w:r w:rsidRPr="00F34B56">
        <w:rPr>
          <w:rFonts w:asciiTheme="minorHAnsi" w:eastAsia="Times New Roman" w:hAnsiTheme="minorHAnsi" w:cs="Arial"/>
          <w:snapToGrid w:val="0"/>
          <w:sz w:val="22"/>
          <w:szCs w:val="22"/>
          <w:lang w:val="sr-Latn-RS"/>
        </w:rPr>
        <w:t xml:space="preserve">lokalnim samoupravama (LSU) </w:t>
      </w:r>
      <w:r w:rsidR="00461079" w:rsidRPr="00F34B56">
        <w:rPr>
          <w:rFonts w:asciiTheme="minorHAnsi" w:eastAsia="Times New Roman" w:hAnsiTheme="minorHAnsi" w:cs="Arial"/>
          <w:snapToGrid w:val="0"/>
          <w:sz w:val="22"/>
          <w:szCs w:val="22"/>
          <w:lang w:val="sr-Latn-RS"/>
        </w:rPr>
        <w:t xml:space="preserve">koje učestvuju u Programu. </w:t>
      </w:r>
      <w:r w:rsidRPr="00F34B56">
        <w:rPr>
          <w:rFonts w:asciiTheme="minorHAnsi" w:eastAsia="Times New Roman" w:hAnsiTheme="minorHAnsi" w:cs="Arial"/>
          <w:snapToGrid w:val="0"/>
          <w:sz w:val="22"/>
          <w:szCs w:val="22"/>
          <w:lang w:val="sr-Latn-RS"/>
        </w:rPr>
        <w:t>Najveće koristi od Programa će osetiti u</w:t>
      </w:r>
      <w:r w:rsidR="00461079" w:rsidRPr="00F34B56">
        <w:rPr>
          <w:rFonts w:asciiTheme="minorHAnsi" w:eastAsia="Times New Roman" w:hAnsiTheme="minorHAnsi" w:cs="Arial"/>
          <w:snapToGrid w:val="0"/>
          <w:sz w:val="22"/>
          <w:szCs w:val="22"/>
          <w:lang w:val="sr-Latn-RS"/>
        </w:rPr>
        <w:t>pravo građani jugoistočne i jugozapadne Srbije.</w:t>
      </w:r>
    </w:p>
    <w:p w14:paraId="5AA5DF8F" w14:textId="77777777" w:rsidR="00DA3F79" w:rsidRPr="00DA3F79" w:rsidRDefault="00DA3F79" w:rsidP="00DA3F79">
      <w:pPr>
        <w:widowControl w:val="0"/>
        <w:ind w:left="720" w:right="0"/>
        <w:jc w:val="both"/>
        <w:rPr>
          <w:rFonts w:asciiTheme="minorHAnsi" w:eastAsia="Times New Roman" w:hAnsiTheme="minorHAnsi" w:cs="Arial"/>
          <w:snapToGrid w:val="0"/>
          <w:sz w:val="22"/>
          <w:szCs w:val="22"/>
          <w:lang w:val="sr-Latn-RS"/>
        </w:rPr>
      </w:pPr>
    </w:p>
    <w:p w14:paraId="7E060DF6" w14:textId="0F2CE1C9" w:rsidR="000E72B7" w:rsidRPr="005E4FDC" w:rsidRDefault="000E72B7" w:rsidP="000E72B7">
      <w:pPr>
        <w:autoSpaceDE w:val="0"/>
        <w:autoSpaceDN w:val="0"/>
        <w:adjustRightInd w:val="0"/>
        <w:spacing w:after="200"/>
        <w:ind w:left="720" w:right="0" w:hanging="360"/>
        <w:jc w:val="both"/>
        <w:rPr>
          <w:rFonts w:asciiTheme="minorHAnsi" w:eastAsia="Calibri" w:hAnsiTheme="minorHAnsi" w:cs="Calibri"/>
          <w:b/>
          <w:bCs/>
          <w:smallCaps/>
          <w:sz w:val="22"/>
          <w:szCs w:val="22"/>
          <w:lang w:val="sr-Latn-RS"/>
        </w:rPr>
      </w:pPr>
      <w:r w:rsidRPr="005E4FDC">
        <w:rPr>
          <w:rFonts w:asciiTheme="minorHAnsi" w:eastAsia="Calibri" w:hAnsiTheme="minorHAnsi" w:cs="Calibri"/>
          <w:b/>
          <w:bCs/>
          <w:smallCaps/>
          <w:sz w:val="22"/>
          <w:szCs w:val="22"/>
          <w:lang w:val="sr-Latn-RS"/>
        </w:rPr>
        <w:t>2.</w:t>
      </w:r>
      <w:r w:rsidRPr="005E4FDC">
        <w:rPr>
          <w:rFonts w:asciiTheme="minorHAnsi" w:eastAsia="Calibri" w:hAnsiTheme="minorHAnsi" w:cs="Calibri"/>
          <w:b/>
          <w:bCs/>
          <w:smallCaps/>
          <w:sz w:val="22"/>
          <w:szCs w:val="22"/>
          <w:lang w:val="sr-Latn-RS"/>
        </w:rPr>
        <w:tab/>
      </w:r>
      <w:r w:rsidR="005F7A9A">
        <w:rPr>
          <w:rFonts w:asciiTheme="minorHAnsi" w:eastAsia="Calibri" w:hAnsiTheme="minorHAnsi" w:cs="Calibri"/>
          <w:b/>
          <w:bCs/>
          <w:smallCaps/>
          <w:sz w:val="22"/>
          <w:szCs w:val="22"/>
          <w:lang w:val="sr-Latn-RS"/>
        </w:rPr>
        <w:t xml:space="preserve">Uvod </w:t>
      </w:r>
    </w:p>
    <w:p w14:paraId="4952A0C2" w14:textId="287E4971" w:rsidR="00D43584" w:rsidRPr="005E4FDC" w:rsidRDefault="004F3023" w:rsidP="00D1470B">
      <w:pPr>
        <w:spacing w:after="200" w:line="276" w:lineRule="auto"/>
        <w:ind w:left="720"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 xml:space="preserve">Hvatanje u koštac sa izazovima </w:t>
      </w:r>
      <w:r w:rsidR="005F7A9A">
        <w:rPr>
          <w:rFonts w:asciiTheme="minorHAnsi" w:eastAsia="Calibri" w:hAnsiTheme="minorHAnsi" w:cs="Calibri"/>
          <w:sz w:val="22"/>
          <w:szCs w:val="22"/>
          <w:lang w:val="sr-Latn-RS"/>
        </w:rPr>
        <w:t>sa kojima se romska populacija suočava u svakodnevnom životu</w:t>
      </w:r>
      <w:r w:rsidR="001B5D91">
        <w:rPr>
          <w:rFonts w:asciiTheme="minorHAnsi" w:eastAsia="Calibri" w:hAnsiTheme="minorHAnsi" w:cs="Calibri"/>
          <w:sz w:val="22"/>
          <w:szCs w:val="22"/>
          <w:lang w:val="sr-Latn-RS"/>
        </w:rPr>
        <w:t xml:space="preserve"> vezano je za mnog</w:t>
      </w:r>
      <w:r>
        <w:rPr>
          <w:rFonts w:asciiTheme="minorHAnsi" w:eastAsia="Calibri" w:hAnsiTheme="minorHAnsi" w:cs="Calibri"/>
          <w:sz w:val="22"/>
          <w:szCs w:val="22"/>
          <w:lang w:val="sr-Latn-RS"/>
        </w:rPr>
        <w:t xml:space="preserve">e probleme koji </w:t>
      </w:r>
      <w:r w:rsidR="005F7A9A">
        <w:rPr>
          <w:rFonts w:asciiTheme="minorHAnsi" w:eastAsia="Calibri" w:hAnsiTheme="minorHAnsi" w:cs="Calibri"/>
          <w:sz w:val="22"/>
          <w:szCs w:val="22"/>
          <w:lang w:val="sr-Latn-RS"/>
        </w:rPr>
        <w:t xml:space="preserve">ponekad </w:t>
      </w:r>
      <w:r>
        <w:rPr>
          <w:rFonts w:asciiTheme="minorHAnsi" w:eastAsia="Calibri" w:hAnsiTheme="minorHAnsi" w:cs="Calibri"/>
          <w:sz w:val="22"/>
          <w:szCs w:val="22"/>
          <w:lang w:val="sr-Latn-RS"/>
        </w:rPr>
        <w:t xml:space="preserve">deluju veoma </w:t>
      </w:r>
      <w:r w:rsidR="005F7A9A">
        <w:rPr>
          <w:rFonts w:asciiTheme="minorHAnsi" w:eastAsia="Calibri" w:hAnsiTheme="minorHAnsi" w:cs="Calibri"/>
          <w:sz w:val="22"/>
          <w:szCs w:val="22"/>
          <w:lang w:val="sr-Latn-RS"/>
        </w:rPr>
        <w:t>tešk</w:t>
      </w:r>
      <w:r>
        <w:rPr>
          <w:rFonts w:asciiTheme="minorHAnsi" w:eastAsia="Calibri" w:hAnsiTheme="minorHAnsi" w:cs="Calibri"/>
          <w:sz w:val="22"/>
          <w:szCs w:val="22"/>
          <w:lang w:val="sr-Latn-RS"/>
        </w:rPr>
        <w:t>i</w:t>
      </w:r>
      <w:r w:rsidR="005F7A9A">
        <w:rPr>
          <w:rFonts w:asciiTheme="minorHAnsi" w:eastAsia="Calibri" w:hAnsiTheme="minorHAnsi" w:cs="Calibri"/>
          <w:sz w:val="22"/>
          <w:szCs w:val="22"/>
          <w:lang w:val="sr-Latn-RS"/>
        </w:rPr>
        <w:t>. Na primer, postoje razni podaci o broju Roma koji trenutno žive u Srbiji. Po zvaničnom Popisu stanovništva iz 2011</w:t>
      </w:r>
      <w:r w:rsidR="00DA3F79">
        <w:rPr>
          <w:rFonts w:asciiTheme="minorHAnsi" w:eastAsia="Calibri" w:hAnsiTheme="minorHAnsi" w:cs="Calibri"/>
          <w:sz w:val="22"/>
          <w:szCs w:val="22"/>
          <w:lang w:val="sr-Latn-RS"/>
        </w:rPr>
        <w:t>. godine</w:t>
      </w:r>
      <w:r w:rsidR="005F7A9A">
        <w:rPr>
          <w:rFonts w:asciiTheme="minorHAnsi" w:eastAsia="Calibri" w:hAnsiTheme="minorHAnsi" w:cs="Calibri"/>
          <w:sz w:val="22"/>
          <w:szCs w:val="22"/>
          <w:lang w:val="sr-Latn-RS"/>
        </w:rPr>
        <w:t>, u Srbiji danas živi nekih 150.000 Roma</w:t>
      </w:r>
      <w:r w:rsidR="008A6B05">
        <w:rPr>
          <w:rFonts w:asciiTheme="minorHAnsi" w:eastAsia="Calibri" w:hAnsiTheme="minorHAnsi" w:cs="Calibri"/>
          <w:sz w:val="22"/>
          <w:szCs w:val="22"/>
          <w:lang w:val="sr-Latn-RS"/>
        </w:rPr>
        <w:t>.</w:t>
      </w:r>
      <w:r w:rsidR="00181B76" w:rsidRPr="005E4FDC">
        <w:rPr>
          <w:rStyle w:val="FootnoteReference"/>
          <w:rFonts w:asciiTheme="minorHAnsi" w:eastAsia="Calibri" w:hAnsiTheme="minorHAnsi" w:cs="Calibri"/>
          <w:sz w:val="22"/>
          <w:szCs w:val="22"/>
          <w:lang w:val="sr-Latn-RS"/>
        </w:rPr>
        <w:footnoteReference w:id="1"/>
      </w:r>
      <w:r w:rsidR="00181B76" w:rsidRPr="005E4FDC">
        <w:rPr>
          <w:rFonts w:asciiTheme="minorHAnsi" w:eastAsia="Calibri" w:hAnsiTheme="minorHAnsi" w:cs="Calibri"/>
          <w:sz w:val="22"/>
          <w:szCs w:val="22"/>
          <w:lang w:val="sr-Latn-RS"/>
        </w:rPr>
        <w:t xml:space="preserve"> </w:t>
      </w:r>
      <w:r w:rsidR="008A6B05">
        <w:rPr>
          <w:rFonts w:asciiTheme="minorHAnsi" w:eastAsia="Calibri" w:hAnsiTheme="minorHAnsi" w:cs="Calibri"/>
          <w:sz w:val="22"/>
          <w:szCs w:val="22"/>
          <w:lang w:val="sr-Latn-RS"/>
        </w:rPr>
        <w:t>Drugi</w:t>
      </w:r>
      <w:r w:rsidR="00181B76" w:rsidRPr="005E4FDC">
        <w:rPr>
          <w:rStyle w:val="FootnoteReference"/>
          <w:rFonts w:asciiTheme="minorHAnsi" w:eastAsia="Calibri" w:hAnsiTheme="minorHAnsi" w:cs="Calibri"/>
          <w:sz w:val="22"/>
          <w:szCs w:val="22"/>
          <w:lang w:val="sr-Latn-RS"/>
        </w:rPr>
        <w:footnoteReference w:id="2"/>
      </w:r>
      <w:r w:rsidR="00181B76" w:rsidRPr="005E4FDC">
        <w:rPr>
          <w:rFonts w:asciiTheme="minorHAnsi" w:eastAsia="Calibri" w:hAnsiTheme="minorHAnsi" w:cs="Calibri"/>
          <w:sz w:val="22"/>
          <w:szCs w:val="22"/>
          <w:lang w:val="sr-Latn-RS"/>
        </w:rPr>
        <w:t xml:space="preserve"> </w:t>
      </w:r>
      <w:r w:rsidR="008A6B05">
        <w:rPr>
          <w:rFonts w:asciiTheme="minorHAnsi" w:eastAsia="Calibri" w:hAnsiTheme="minorHAnsi" w:cs="Calibri"/>
          <w:sz w:val="22"/>
          <w:szCs w:val="22"/>
          <w:lang w:val="sr-Latn-RS"/>
        </w:rPr>
        <w:t>pak procenjuju da u Srbiji zapravo živi između 250</w:t>
      </w:r>
      <w:r w:rsidR="001B5D91">
        <w:rPr>
          <w:rFonts w:asciiTheme="minorHAnsi" w:eastAsia="Calibri" w:hAnsiTheme="minorHAnsi" w:cs="Calibri"/>
          <w:sz w:val="22"/>
          <w:szCs w:val="22"/>
          <w:lang w:val="sr-Latn-RS"/>
        </w:rPr>
        <w:t>.000</w:t>
      </w:r>
      <w:r w:rsidR="008A6B05">
        <w:rPr>
          <w:rFonts w:asciiTheme="minorHAnsi" w:eastAsia="Calibri" w:hAnsiTheme="minorHAnsi" w:cs="Calibri"/>
          <w:sz w:val="22"/>
          <w:szCs w:val="22"/>
          <w:lang w:val="sr-Latn-RS"/>
        </w:rPr>
        <w:t xml:space="preserve"> i 600</w:t>
      </w:r>
      <w:r w:rsidR="001B5D91">
        <w:rPr>
          <w:rFonts w:asciiTheme="minorHAnsi" w:eastAsia="Calibri" w:hAnsiTheme="minorHAnsi" w:cs="Calibri"/>
          <w:sz w:val="22"/>
          <w:szCs w:val="22"/>
          <w:lang w:val="sr-Latn-RS"/>
        </w:rPr>
        <w:t>.000</w:t>
      </w:r>
      <w:r w:rsidR="008A6B05">
        <w:rPr>
          <w:rFonts w:asciiTheme="minorHAnsi" w:eastAsia="Calibri" w:hAnsiTheme="minorHAnsi" w:cs="Calibri"/>
          <w:sz w:val="22"/>
          <w:szCs w:val="22"/>
          <w:lang w:val="sr-Latn-RS"/>
        </w:rPr>
        <w:t xml:space="preserve"> Roma. </w:t>
      </w:r>
      <w:r w:rsidR="001B5D91">
        <w:rPr>
          <w:rFonts w:asciiTheme="minorHAnsi" w:eastAsia="Calibri" w:hAnsiTheme="minorHAnsi" w:cs="Calibri"/>
          <w:sz w:val="22"/>
          <w:szCs w:val="22"/>
          <w:lang w:val="sr-Latn-RS"/>
        </w:rPr>
        <w:t xml:space="preserve">Podaci o veličini ove kategorije stanovništva su važni </w:t>
      </w:r>
      <w:r w:rsidR="008A6B05">
        <w:rPr>
          <w:rFonts w:asciiTheme="minorHAnsi" w:eastAsia="Calibri" w:hAnsiTheme="minorHAnsi" w:cs="Calibri"/>
          <w:sz w:val="22"/>
          <w:szCs w:val="22"/>
          <w:lang w:val="sr-Latn-RS"/>
        </w:rPr>
        <w:t xml:space="preserve">jer se na osnovu broja </w:t>
      </w:r>
      <w:r w:rsidR="001B5D91">
        <w:rPr>
          <w:rFonts w:asciiTheme="minorHAnsi" w:eastAsia="Calibri" w:hAnsiTheme="minorHAnsi" w:cs="Calibri"/>
          <w:sz w:val="22"/>
          <w:szCs w:val="22"/>
          <w:lang w:val="sr-Latn-RS"/>
        </w:rPr>
        <w:t xml:space="preserve">Roma </w:t>
      </w:r>
      <w:r w:rsidR="008A6B05">
        <w:rPr>
          <w:rFonts w:asciiTheme="minorHAnsi" w:eastAsia="Calibri" w:hAnsiTheme="minorHAnsi" w:cs="Calibri"/>
          <w:sz w:val="22"/>
          <w:szCs w:val="22"/>
          <w:lang w:val="sr-Latn-RS"/>
        </w:rPr>
        <w:t xml:space="preserve">utvrđuje strategija za rešavanje problema vezanim za tu populaciju. </w:t>
      </w:r>
    </w:p>
    <w:p w14:paraId="01EE1F34" w14:textId="5BF6F571" w:rsidR="00D43584" w:rsidRPr="005E4FDC" w:rsidRDefault="009B257E" w:rsidP="00D43584">
      <w:pPr>
        <w:spacing w:after="200" w:line="276" w:lineRule="auto"/>
        <w:ind w:left="720"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Autori različitih izveštaja</w:t>
      </w:r>
      <w:r w:rsidR="00D43584" w:rsidRPr="005E4FDC">
        <w:rPr>
          <w:rStyle w:val="FootnoteReference"/>
          <w:rFonts w:asciiTheme="minorHAnsi" w:eastAsia="Calibri" w:hAnsiTheme="minorHAnsi" w:cs="Calibri"/>
          <w:sz w:val="22"/>
          <w:szCs w:val="22"/>
          <w:lang w:val="sr-Latn-RS"/>
        </w:rPr>
        <w:footnoteReference w:id="3"/>
      </w:r>
      <w:r w:rsidR="00D43584" w:rsidRPr="005E4FDC">
        <w:rPr>
          <w:rFonts w:asciiTheme="minorHAnsi" w:eastAsia="Calibri" w:hAnsiTheme="minorHAnsi" w:cs="Calibri"/>
          <w:sz w:val="22"/>
          <w:szCs w:val="22"/>
          <w:lang w:val="sr-Latn-RS"/>
        </w:rPr>
        <w:t xml:space="preserve"> </w:t>
      </w:r>
      <w:r>
        <w:rPr>
          <w:rFonts w:asciiTheme="minorHAnsi" w:eastAsia="Calibri" w:hAnsiTheme="minorHAnsi" w:cs="Calibri"/>
          <w:sz w:val="22"/>
          <w:szCs w:val="22"/>
          <w:lang w:val="sr-Latn-RS"/>
        </w:rPr>
        <w:t xml:space="preserve">se, međutim, slažu da se većina romske populacije suočava sa </w:t>
      </w:r>
      <w:r w:rsidRPr="001B5D91">
        <w:rPr>
          <w:rFonts w:asciiTheme="minorHAnsi" w:eastAsia="Calibri" w:hAnsiTheme="minorHAnsi" w:cs="Calibri"/>
          <w:sz w:val="22"/>
          <w:szCs w:val="22"/>
          <w:lang w:val="sr-Latn-RS"/>
        </w:rPr>
        <w:t>socijaln</w:t>
      </w:r>
      <w:r w:rsidR="001B5D91" w:rsidRPr="001B5D91">
        <w:rPr>
          <w:rFonts w:asciiTheme="minorHAnsi" w:eastAsia="Calibri" w:hAnsiTheme="minorHAnsi" w:cs="Calibri"/>
          <w:sz w:val="22"/>
          <w:szCs w:val="22"/>
          <w:lang w:val="sr-Latn-RS"/>
        </w:rPr>
        <w:t xml:space="preserve">om isključenošću i da je izložena </w:t>
      </w:r>
      <w:r w:rsidRPr="001B5D91">
        <w:rPr>
          <w:rFonts w:asciiTheme="minorHAnsi" w:eastAsia="Calibri" w:hAnsiTheme="minorHAnsi" w:cs="Calibri"/>
          <w:sz w:val="22"/>
          <w:szCs w:val="22"/>
          <w:lang w:val="sr-Latn-RS"/>
        </w:rPr>
        <w:t>nek</w:t>
      </w:r>
      <w:r w:rsidR="001B5D91" w:rsidRPr="001B5D91">
        <w:rPr>
          <w:rFonts w:asciiTheme="minorHAnsi" w:eastAsia="Calibri" w:hAnsiTheme="minorHAnsi" w:cs="Calibri"/>
          <w:sz w:val="22"/>
          <w:szCs w:val="22"/>
          <w:lang w:val="sr-Latn-RS"/>
        </w:rPr>
        <w:t>om</w:t>
      </w:r>
      <w:r w:rsidRPr="001B5D91">
        <w:rPr>
          <w:rFonts w:asciiTheme="minorHAnsi" w:eastAsia="Calibri" w:hAnsiTheme="minorHAnsi" w:cs="Calibri"/>
          <w:sz w:val="22"/>
          <w:szCs w:val="22"/>
          <w:lang w:val="sr-Latn-RS"/>
        </w:rPr>
        <w:t xml:space="preserve"> oblik</w:t>
      </w:r>
      <w:r w:rsidR="001B5D91" w:rsidRPr="001B5D91">
        <w:rPr>
          <w:rFonts w:asciiTheme="minorHAnsi" w:eastAsia="Calibri" w:hAnsiTheme="minorHAnsi" w:cs="Calibri"/>
          <w:sz w:val="22"/>
          <w:szCs w:val="22"/>
          <w:lang w:val="sr-Latn-RS"/>
        </w:rPr>
        <w:t>u</w:t>
      </w:r>
      <w:r w:rsidRPr="001B5D91">
        <w:rPr>
          <w:rFonts w:asciiTheme="minorHAnsi" w:eastAsia="Calibri" w:hAnsiTheme="minorHAnsi" w:cs="Calibri"/>
          <w:sz w:val="22"/>
          <w:szCs w:val="22"/>
          <w:lang w:val="sr-Latn-RS"/>
        </w:rPr>
        <w:t xml:space="preserve"> diskriminacije, bil</w:t>
      </w:r>
      <w:r w:rsidR="001B5D91">
        <w:rPr>
          <w:rFonts w:asciiTheme="minorHAnsi" w:eastAsia="Calibri" w:hAnsiTheme="minorHAnsi" w:cs="Calibri"/>
          <w:sz w:val="22"/>
          <w:szCs w:val="22"/>
          <w:lang w:val="sr-Latn-RS"/>
        </w:rPr>
        <w:t>o</w:t>
      </w:r>
      <w:r w:rsidRPr="001B5D91">
        <w:rPr>
          <w:rFonts w:asciiTheme="minorHAnsi" w:eastAsia="Calibri" w:hAnsiTheme="minorHAnsi" w:cs="Calibri"/>
          <w:sz w:val="22"/>
          <w:szCs w:val="22"/>
          <w:lang w:val="sr-Latn-RS"/>
        </w:rPr>
        <w:t xml:space="preserve"> otvoren</w:t>
      </w:r>
      <w:r w:rsidR="001B5D91">
        <w:rPr>
          <w:rFonts w:asciiTheme="minorHAnsi" w:eastAsia="Calibri" w:hAnsiTheme="minorHAnsi" w:cs="Calibri"/>
          <w:sz w:val="22"/>
          <w:szCs w:val="22"/>
          <w:lang w:val="sr-Latn-RS"/>
        </w:rPr>
        <w:t>oj</w:t>
      </w:r>
      <w:r w:rsidRPr="001B5D91">
        <w:rPr>
          <w:rFonts w:asciiTheme="minorHAnsi" w:eastAsia="Calibri" w:hAnsiTheme="minorHAnsi" w:cs="Calibri"/>
          <w:sz w:val="22"/>
          <w:szCs w:val="22"/>
          <w:lang w:val="sr-Latn-RS"/>
        </w:rPr>
        <w:t xml:space="preserve"> ili prikriven</w:t>
      </w:r>
      <w:r w:rsidR="001B5D91">
        <w:rPr>
          <w:rFonts w:asciiTheme="minorHAnsi" w:eastAsia="Calibri" w:hAnsiTheme="minorHAnsi" w:cs="Calibri"/>
          <w:sz w:val="22"/>
          <w:szCs w:val="22"/>
          <w:lang w:val="sr-Latn-RS"/>
        </w:rPr>
        <w:t>oj</w:t>
      </w:r>
      <w:r w:rsidR="00DA3F79">
        <w:rPr>
          <w:rFonts w:asciiTheme="minorHAnsi" w:eastAsia="Calibri" w:hAnsiTheme="minorHAnsi" w:cs="Calibri"/>
          <w:sz w:val="22"/>
          <w:szCs w:val="22"/>
          <w:lang w:val="sr-Latn-RS"/>
        </w:rPr>
        <w:t>.</w:t>
      </w:r>
      <w:r w:rsidRPr="001B5D91">
        <w:rPr>
          <w:rFonts w:asciiTheme="minorHAnsi" w:eastAsia="Calibri" w:hAnsiTheme="minorHAnsi" w:cs="Calibri"/>
          <w:sz w:val="22"/>
          <w:szCs w:val="22"/>
          <w:lang w:val="sr-Latn-RS"/>
        </w:rPr>
        <w:t xml:space="preserve"> </w:t>
      </w:r>
      <w:r w:rsidR="001B5D91" w:rsidRPr="001B5D91">
        <w:rPr>
          <w:rFonts w:asciiTheme="minorHAnsi" w:eastAsia="Calibri" w:hAnsiTheme="minorHAnsi" w:cs="Calibri"/>
          <w:sz w:val="22"/>
          <w:szCs w:val="22"/>
          <w:lang w:val="sr-Latn-RS"/>
        </w:rPr>
        <w:t>Štaviše, p</w:t>
      </w:r>
      <w:r w:rsidR="001B5D91" w:rsidRPr="001B5D91">
        <w:rPr>
          <w:rFonts w:asciiTheme="minorHAnsi" w:hAnsiTheme="minorHAnsi"/>
          <w:noProof/>
          <w:sz w:val="22"/>
          <w:szCs w:val="22"/>
          <w:lang w:val="sr-Latn-CS"/>
        </w:rPr>
        <w:t>odaci o socijalno-ekonomskom pol</w:t>
      </w:r>
      <w:r w:rsidR="001B5D91" w:rsidRPr="005D2F00">
        <w:rPr>
          <w:rFonts w:asciiTheme="minorHAnsi" w:hAnsiTheme="minorHAnsi"/>
          <w:noProof/>
          <w:sz w:val="22"/>
          <w:szCs w:val="22"/>
          <w:lang w:val="sr-Latn-CS"/>
        </w:rPr>
        <w:t>ožaju Roma su šturi i često zastareli</w:t>
      </w:r>
      <w:r w:rsidR="00DA3F79">
        <w:rPr>
          <w:rFonts w:asciiTheme="minorHAnsi" w:hAnsiTheme="minorHAnsi"/>
          <w:noProof/>
          <w:sz w:val="22"/>
          <w:szCs w:val="22"/>
          <w:lang w:val="sr-Latn-CS"/>
        </w:rPr>
        <w:t>.</w:t>
      </w:r>
      <w:r w:rsidR="001B5D91" w:rsidRPr="005D2F00">
        <w:rPr>
          <w:rFonts w:asciiTheme="minorHAnsi" w:eastAsia="Calibri" w:hAnsiTheme="minorHAnsi" w:cs="Calibri"/>
          <w:sz w:val="22"/>
          <w:szCs w:val="22"/>
          <w:lang w:val="sr-Latn-RS"/>
        </w:rPr>
        <w:t xml:space="preserve"> </w:t>
      </w:r>
      <w:r w:rsidR="001B5D91" w:rsidRPr="004F3023">
        <w:rPr>
          <w:rFonts w:asciiTheme="minorHAnsi" w:eastAsia="Calibri" w:hAnsiTheme="minorHAnsi" w:cs="Calibri"/>
          <w:sz w:val="22"/>
          <w:szCs w:val="22"/>
          <w:lang w:val="sr-Latn-RS"/>
        </w:rPr>
        <w:t>Nepostojanje ažurnih i sveobuhvatnih</w:t>
      </w:r>
      <w:r w:rsidR="001B5D91" w:rsidRPr="005D2F00">
        <w:rPr>
          <w:rFonts w:asciiTheme="minorHAnsi" w:eastAsia="Calibri" w:hAnsiTheme="minorHAnsi" w:cs="Calibri"/>
          <w:sz w:val="22"/>
          <w:szCs w:val="22"/>
          <w:lang w:val="sr-Latn-RS"/>
        </w:rPr>
        <w:t xml:space="preserve"> statističkih podataka o ovoj grupi stanovništva pogođenoj siromaštvom se takođe može okarakterisati kao oblik njene socijalne isključenosti. Međutim, neki raspoloživi podaci ukazuju na drastične razlike u pogledu, na primer</w:t>
      </w:r>
      <w:r w:rsidR="004F3023">
        <w:rPr>
          <w:rFonts w:asciiTheme="minorHAnsi" w:eastAsia="Calibri" w:hAnsiTheme="minorHAnsi" w:cs="Calibri"/>
          <w:sz w:val="22"/>
          <w:szCs w:val="22"/>
          <w:lang w:val="sr-Latn-RS"/>
        </w:rPr>
        <w:t>,</w:t>
      </w:r>
      <w:r w:rsidR="001B5D91" w:rsidRPr="005D2F00">
        <w:rPr>
          <w:rFonts w:asciiTheme="minorHAnsi" w:eastAsia="Calibri" w:hAnsiTheme="minorHAnsi" w:cs="Calibri"/>
          <w:sz w:val="22"/>
          <w:szCs w:val="22"/>
          <w:lang w:val="sr-Latn-RS"/>
        </w:rPr>
        <w:t xml:space="preserve"> ekonomskog položaja Roma i većine stanovništva u Srbiji: </w:t>
      </w:r>
      <w:r w:rsidR="001B5D91" w:rsidRPr="005D2F00">
        <w:rPr>
          <w:rFonts w:asciiTheme="minorHAnsi" w:hAnsiTheme="minorHAnsi"/>
          <w:noProof/>
          <w:sz w:val="22"/>
          <w:szCs w:val="22"/>
          <w:lang w:val="sr-Latn-CS"/>
        </w:rPr>
        <w:t xml:space="preserve">koeficijent ekonomske zavisnosti (odnos broja aktivnih, izdržavanih i lica sa ličnim prihodom) </w:t>
      </w:r>
      <w:r w:rsidR="005D2F00" w:rsidRPr="005D2F00">
        <w:rPr>
          <w:rFonts w:asciiTheme="minorHAnsi" w:hAnsiTheme="minorHAnsi"/>
          <w:noProof/>
          <w:sz w:val="22"/>
          <w:szCs w:val="22"/>
          <w:lang w:val="sr-Latn-CS"/>
        </w:rPr>
        <w:t xml:space="preserve">pokazuje da se broj izdržavanih lica u međupopisnom periodu (od 2002. do 2011. godine) smanjio za oko 15,0% kao i da je broj lica </w:t>
      </w:r>
      <w:r w:rsidR="004F3023">
        <w:rPr>
          <w:rFonts w:asciiTheme="minorHAnsi" w:hAnsiTheme="minorHAnsi"/>
          <w:noProof/>
          <w:sz w:val="22"/>
          <w:szCs w:val="22"/>
          <w:lang w:val="sr-Latn-CS"/>
        </w:rPr>
        <w:t xml:space="preserve">sa </w:t>
      </w:r>
      <w:r w:rsidR="005D2F00" w:rsidRPr="005D2F00">
        <w:rPr>
          <w:rFonts w:asciiTheme="minorHAnsi" w:hAnsiTheme="minorHAnsi"/>
          <w:noProof/>
          <w:sz w:val="22"/>
          <w:szCs w:val="22"/>
          <w:lang w:val="sr-Latn-CS"/>
        </w:rPr>
        <w:t xml:space="preserve">ličnim prihodom porastao za oko 10,0%. Istovremeno, broj izdržavanih Roma porastao je za 69,1%, dok se broj lica sa ličnim prihodom smanjio za preko jedne polovine (51,0%). </w:t>
      </w:r>
      <w:r w:rsidR="001B5D91" w:rsidRPr="005D2F00">
        <w:rPr>
          <w:rFonts w:asciiTheme="minorHAnsi" w:eastAsia="Calibri" w:hAnsiTheme="minorHAnsi" w:cs="Calibri"/>
          <w:sz w:val="22"/>
          <w:szCs w:val="22"/>
          <w:lang w:val="sr-Latn-RS"/>
        </w:rPr>
        <w:t xml:space="preserve"> </w:t>
      </w:r>
    </w:p>
    <w:p w14:paraId="272FB082" w14:textId="717759DE" w:rsidR="00F65D16" w:rsidRPr="005E4FDC" w:rsidRDefault="005D2F00" w:rsidP="00D43584">
      <w:pPr>
        <w:spacing w:after="200" w:line="276" w:lineRule="auto"/>
        <w:ind w:left="720"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lastRenderedPageBreak/>
        <w:t xml:space="preserve">Sličan </w:t>
      </w:r>
      <w:r w:rsidR="003215A9">
        <w:rPr>
          <w:rFonts w:asciiTheme="minorHAnsi" w:eastAsia="Calibri" w:hAnsiTheme="minorHAnsi" w:cs="Calibri"/>
          <w:sz w:val="22"/>
          <w:szCs w:val="22"/>
          <w:lang w:val="sr-Latn-RS"/>
        </w:rPr>
        <w:t xml:space="preserve">je </w:t>
      </w:r>
      <w:r>
        <w:rPr>
          <w:rFonts w:asciiTheme="minorHAnsi" w:eastAsia="Calibri" w:hAnsiTheme="minorHAnsi" w:cs="Calibri"/>
          <w:sz w:val="22"/>
          <w:szCs w:val="22"/>
          <w:lang w:val="sr-Latn-RS"/>
        </w:rPr>
        <w:t>obrazac vidljiv</w:t>
      </w:r>
      <w:r w:rsidR="00F65D16" w:rsidRPr="005E4FDC">
        <w:rPr>
          <w:rStyle w:val="FootnoteReference"/>
          <w:rFonts w:asciiTheme="minorHAnsi" w:eastAsia="Calibri" w:hAnsiTheme="minorHAnsi" w:cs="Calibri"/>
          <w:sz w:val="22"/>
          <w:szCs w:val="22"/>
          <w:lang w:val="sr-Latn-RS"/>
        </w:rPr>
        <w:footnoteReference w:id="4"/>
      </w:r>
      <w:r w:rsidR="00F65D16" w:rsidRPr="005E4FDC">
        <w:rPr>
          <w:rFonts w:asciiTheme="minorHAnsi" w:eastAsia="Calibri" w:hAnsiTheme="minorHAnsi" w:cs="Calibri"/>
          <w:sz w:val="22"/>
          <w:szCs w:val="22"/>
          <w:lang w:val="sr-Latn-RS"/>
        </w:rPr>
        <w:t xml:space="preserve"> </w:t>
      </w:r>
      <w:r>
        <w:rPr>
          <w:rFonts w:asciiTheme="minorHAnsi" w:eastAsia="Calibri" w:hAnsiTheme="minorHAnsi" w:cs="Calibri"/>
          <w:sz w:val="22"/>
          <w:szCs w:val="22"/>
          <w:lang w:val="sr-Latn-RS"/>
        </w:rPr>
        <w:t xml:space="preserve">i u pogledu drugih važnih aspekata svakodnevnog života, poput obrazovanja, zapošljavanja i zdravstvene zaštite. Tek 63% romske dece (za razliku od 98% dece </w:t>
      </w:r>
      <w:r w:rsidR="003215A9">
        <w:rPr>
          <w:rFonts w:asciiTheme="minorHAnsi" w:eastAsia="Calibri" w:hAnsiTheme="minorHAnsi" w:cs="Calibri"/>
          <w:sz w:val="22"/>
          <w:szCs w:val="22"/>
          <w:lang w:val="sr-Latn-RS"/>
        </w:rPr>
        <w:t xml:space="preserve">iz </w:t>
      </w:r>
      <w:r>
        <w:rPr>
          <w:rFonts w:asciiTheme="minorHAnsi" w:eastAsia="Calibri" w:hAnsiTheme="minorHAnsi" w:cs="Calibri"/>
          <w:sz w:val="22"/>
          <w:szCs w:val="22"/>
          <w:lang w:val="sr-Latn-RS"/>
        </w:rPr>
        <w:t xml:space="preserve">opšte populacije) </w:t>
      </w:r>
      <w:r w:rsidR="003215A9">
        <w:rPr>
          <w:rFonts w:asciiTheme="minorHAnsi" w:eastAsia="Calibri" w:hAnsiTheme="minorHAnsi" w:cs="Calibri"/>
          <w:sz w:val="22"/>
          <w:szCs w:val="22"/>
          <w:lang w:val="sr-Latn-RS"/>
        </w:rPr>
        <w:t>pohađa predškol</w:t>
      </w:r>
      <w:r>
        <w:rPr>
          <w:rFonts w:asciiTheme="minorHAnsi" w:eastAsia="Calibri" w:hAnsiTheme="minorHAnsi" w:cs="Calibri"/>
          <w:sz w:val="22"/>
          <w:szCs w:val="22"/>
          <w:lang w:val="sr-Latn-RS"/>
        </w:rPr>
        <w:t>ski priprem</w:t>
      </w:r>
      <w:r w:rsidR="003215A9">
        <w:rPr>
          <w:rFonts w:asciiTheme="minorHAnsi" w:eastAsia="Calibri" w:hAnsiTheme="minorHAnsi" w:cs="Calibri"/>
          <w:sz w:val="22"/>
          <w:szCs w:val="22"/>
          <w:lang w:val="sr-Latn-RS"/>
        </w:rPr>
        <w:t>n</w:t>
      </w:r>
      <w:r>
        <w:rPr>
          <w:rFonts w:asciiTheme="minorHAnsi" w:eastAsia="Calibri" w:hAnsiTheme="minorHAnsi" w:cs="Calibri"/>
          <w:sz w:val="22"/>
          <w:szCs w:val="22"/>
          <w:lang w:val="sr-Latn-RS"/>
        </w:rPr>
        <w:t>i program, što utiče i na njihov uspeh i stopu pohađanja kako osnovne tako i srednje škole (</w:t>
      </w:r>
      <w:r w:rsidR="003215A9">
        <w:rPr>
          <w:rFonts w:asciiTheme="minorHAnsi" w:eastAsia="Calibri" w:hAnsiTheme="minorHAnsi" w:cs="Calibri"/>
          <w:sz w:val="22"/>
          <w:szCs w:val="22"/>
          <w:lang w:val="sr-Latn-RS"/>
        </w:rPr>
        <w:t xml:space="preserve">npr. </w:t>
      </w:r>
      <w:r>
        <w:rPr>
          <w:rFonts w:asciiTheme="minorHAnsi" w:eastAsia="Calibri" w:hAnsiTheme="minorHAnsi" w:cs="Calibri"/>
          <w:sz w:val="22"/>
          <w:szCs w:val="22"/>
          <w:lang w:val="sr-Latn-RS"/>
        </w:rPr>
        <w:t xml:space="preserve">oko 90% dece </w:t>
      </w:r>
      <w:r w:rsidR="003215A9">
        <w:rPr>
          <w:rFonts w:asciiTheme="minorHAnsi" w:eastAsia="Calibri" w:hAnsiTheme="minorHAnsi" w:cs="Calibri"/>
          <w:sz w:val="22"/>
          <w:szCs w:val="22"/>
          <w:lang w:val="sr-Latn-RS"/>
        </w:rPr>
        <w:t>iz opšte populacije pohađa srednju školu naspram samo 22% romske dece)</w:t>
      </w:r>
      <w:r w:rsidRPr="001F7B82">
        <w:rPr>
          <w:noProof/>
          <w:lang w:val="sr-Latn-CS"/>
        </w:rPr>
        <w:t>.</w:t>
      </w:r>
    </w:p>
    <w:p w14:paraId="6B9341EB" w14:textId="6710AA76" w:rsidR="004A65F9" w:rsidRPr="0004665F" w:rsidRDefault="003215A9" w:rsidP="004A65F9">
      <w:pPr>
        <w:spacing w:after="200" w:line="276" w:lineRule="auto"/>
        <w:ind w:left="720"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Kada je reč o zapošljavanju</w:t>
      </w:r>
      <w:r w:rsidRPr="0004665F">
        <w:rPr>
          <w:rFonts w:asciiTheme="minorHAnsi" w:eastAsia="Calibri" w:hAnsiTheme="minorHAnsi" w:cs="Calibri"/>
          <w:sz w:val="22"/>
          <w:szCs w:val="22"/>
          <w:lang w:val="sr-Latn-RS"/>
        </w:rPr>
        <w:t>, Romi su često žrtve etničkih i kulturnih predrasuda i stereotipa i mnogi mogu da nađu zaposlenje samo u neformalnom sektoru. Loše zdravstveno stanje i pristup zdravstvenim uslugama predstavlja</w:t>
      </w:r>
      <w:r w:rsidR="004F3023">
        <w:rPr>
          <w:rFonts w:asciiTheme="minorHAnsi" w:eastAsia="Calibri" w:hAnsiTheme="minorHAnsi" w:cs="Calibri"/>
          <w:sz w:val="22"/>
          <w:szCs w:val="22"/>
          <w:lang w:val="sr-Latn-RS"/>
        </w:rPr>
        <w:t>ju</w:t>
      </w:r>
      <w:r w:rsidRPr="0004665F">
        <w:rPr>
          <w:rFonts w:asciiTheme="minorHAnsi" w:eastAsia="Calibri" w:hAnsiTheme="minorHAnsi" w:cs="Calibri"/>
          <w:sz w:val="22"/>
          <w:szCs w:val="22"/>
          <w:lang w:val="sr-Latn-RS"/>
        </w:rPr>
        <w:t xml:space="preserve"> jednu od uobičajenih posledica siromaštva. </w:t>
      </w:r>
      <w:r w:rsidR="0004665F" w:rsidRPr="0004665F">
        <w:rPr>
          <w:rFonts w:asciiTheme="minorHAnsi" w:eastAsia="Calibri" w:hAnsiTheme="minorHAnsi" w:cs="Calibri"/>
          <w:sz w:val="22"/>
          <w:szCs w:val="22"/>
          <w:lang w:val="sr-Latn-RS"/>
        </w:rPr>
        <w:t>D</w:t>
      </w:r>
      <w:r w:rsidR="0004665F" w:rsidRPr="0004665F">
        <w:rPr>
          <w:rFonts w:asciiTheme="minorHAnsi" w:eastAsia="TTA20CB408t00" w:hAnsiTheme="minorHAnsi"/>
          <w:noProof/>
          <w:sz w:val="22"/>
          <w:szCs w:val="22"/>
          <w:lang w:val="sr-Latn-CS"/>
        </w:rPr>
        <w:t xml:space="preserve">emografski podaci ukazuju na to da su Romi mlado stanovništvo (više od 50% </w:t>
      </w:r>
      <w:r w:rsidR="0004665F" w:rsidRPr="0004665F">
        <w:rPr>
          <w:rFonts w:asciiTheme="minorHAnsi" w:hAnsiTheme="minorHAnsi"/>
          <w:noProof/>
          <w:sz w:val="22"/>
          <w:szCs w:val="22"/>
          <w:lang w:val="sr-Latn-CS"/>
        </w:rPr>
        <w:t xml:space="preserve">Roma </w:t>
      </w:r>
      <w:r w:rsidR="0004665F" w:rsidRPr="0004665F">
        <w:rPr>
          <w:rFonts w:asciiTheme="minorHAnsi" w:eastAsia="TTA20CB408t00" w:hAnsiTheme="minorHAnsi"/>
          <w:noProof/>
          <w:sz w:val="22"/>
          <w:szCs w:val="22"/>
          <w:lang w:val="sr-Latn-CS"/>
        </w:rPr>
        <w:t>je mlađe od 25 godina), ali i na to da je smrtnost kod ove populacije viša nego kod ostalih etničkih grupa − prosečno trajanje života je 12 godina kraće u poređenju sa prosekom u Republici Srbiji.</w:t>
      </w:r>
      <w:r w:rsidR="004A65F9" w:rsidRPr="0004665F">
        <w:rPr>
          <w:rFonts w:asciiTheme="minorHAnsi" w:eastAsia="Calibri" w:hAnsiTheme="minorHAnsi" w:cs="Calibri"/>
          <w:sz w:val="22"/>
          <w:szCs w:val="22"/>
          <w:vertAlign w:val="superscript"/>
          <w:lang w:val="sr-Latn-RS"/>
        </w:rPr>
        <w:footnoteReference w:id="5"/>
      </w:r>
    </w:p>
    <w:p w14:paraId="0B54CB49" w14:textId="2C32DDE6" w:rsidR="0087340B" w:rsidRPr="005E4FDC" w:rsidRDefault="0004665F" w:rsidP="004A65F9">
      <w:pPr>
        <w:spacing w:after="200" w:line="276" w:lineRule="auto"/>
        <w:ind w:left="720"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Iako je članom 69</w:t>
      </w:r>
      <w:r w:rsidR="00DA3F79">
        <w:rPr>
          <w:rFonts w:asciiTheme="minorHAnsi" w:eastAsia="Calibri" w:hAnsiTheme="minorHAnsi" w:cs="Calibri"/>
          <w:sz w:val="22"/>
          <w:szCs w:val="22"/>
          <w:lang w:val="sr-Latn-RS"/>
        </w:rPr>
        <w:t>.</w:t>
      </w:r>
      <w:r>
        <w:rPr>
          <w:rFonts w:asciiTheme="minorHAnsi" w:eastAsia="Calibri" w:hAnsiTheme="minorHAnsi" w:cs="Calibri"/>
          <w:sz w:val="22"/>
          <w:szCs w:val="22"/>
          <w:lang w:val="sr-Latn-RS"/>
        </w:rPr>
        <w:t xml:space="preserve"> Ustava Republike Srbije zajemčeno pravo na socijaln</w:t>
      </w:r>
      <w:r w:rsidR="00463A90">
        <w:rPr>
          <w:rFonts w:asciiTheme="minorHAnsi" w:eastAsia="Calibri" w:hAnsiTheme="minorHAnsi" w:cs="Calibri"/>
          <w:sz w:val="22"/>
          <w:szCs w:val="22"/>
          <w:lang w:val="sr-Latn-RS"/>
        </w:rPr>
        <w:t xml:space="preserve">u zaštitu </w:t>
      </w:r>
      <w:r>
        <w:rPr>
          <w:rFonts w:asciiTheme="minorHAnsi" w:eastAsia="Calibri" w:hAnsiTheme="minorHAnsi" w:cs="Calibri"/>
          <w:sz w:val="22"/>
          <w:szCs w:val="22"/>
          <w:lang w:val="sr-Latn-RS"/>
        </w:rPr>
        <w:t xml:space="preserve">i mada se u istraživanju MICS ukazuje na to da je više od 95% stanovnika romskih naselja </w:t>
      </w:r>
      <w:r w:rsidR="00892A0E">
        <w:rPr>
          <w:rFonts w:asciiTheme="minorHAnsi" w:eastAsia="Calibri" w:hAnsiTheme="minorHAnsi" w:cs="Calibri"/>
          <w:sz w:val="22"/>
          <w:szCs w:val="22"/>
          <w:lang w:val="sr-Latn-RS"/>
        </w:rPr>
        <w:t xml:space="preserve">informisano o postojanju </w:t>
      </w:r>
      <w:r>
        <w:rPr>
          <w:rFonts w:asciiTheme="minorHAnsi" w:eastAsia="Calibri" w:hAnsiTheme="minorHAnsi" w:cs="Calibri"/>
          <w:sz w:val="22"/>
          <w:szCs w:val="22"/>
          <w:lang w:val="sr-Latn-RS"/>
        </w:rPr>
        <w:t xml:space="preserve">programa finansijske podrške koju pruža Vlada (npr.  </w:t>
      </w:r>
      <w:r w:rsidR="00892A0E">
        <w:rPr>
          <w:rFonts w:asciiTheme="minorHAnsi" w:eastAsia="Calibri" w:hAnsiTheme="minorHAnsi" w:cs="Calibri"/>
          <w:sz w:val="22"/>
          <w:szCs w:val="22"/>
          <w:lang w:val="sr-Latn-RS"/>
        </w:rPr>
        <w:t xml:space="preserve">novčana socijalna pomoć, dečiji dodatak, roditeljski dodatak </w:t>
      </w:r>
      <w:r w:rsidR="00463A90">
        <w:rPr>
          <w:rFonts w:asciiTheme="minorHAnsi" w:eastAsia="Calibri" w:hAnsiTheme="minorHAnsi" w:cs="Calibri"/>
          <w:sz w:val="22"/>
          <w:szCs w:val="22"/>
          <w:lang w:val="sr-Latn-RS"/>
        </w:rPr>
        <w:t>i jednokratna pomoć)</w:t>
      </w:r>
      <w:r w:rsidR="00892A0E">
        <w:rPr>
          <w:rFonts w:asciiTheme="minorHAnsi" w:eastAsia="Calibri" w:hAnsiTheme="minorHAnsi" w:cs="Calibri"/>
          <w:sz w:val="22"/>
          <w:szCs w:val="22"/>
          <w:lang w:val="sr-Latn-RS"/>
        </w:rPr>
        <w:t>,</w:t>
      </w:r>
      <w:r w:rsidR="00463A90">
        <w:rPr>
          <w:rFonts w:asciiTheme="minorHAnsi" w:eastAsia="Calibri" w:hAnsiTheme="minorHAnsi" w:cs="Calibri"/>
          <w:sz w:val="22"/>
          <w:szCs w:val="22"/>
          <w:lang w:val="sr-Latn-RS"/>
        </w:rPr>
        <w:t xml:space="preserve"> mnoge se romske porodice ne prijavljuju za socijalnu pomoć jer nisu sigurne da ispunjavaju kriterijume (32% onih koji se nisu prijavili za pomoć su ovo naveli kao osnovni razlog). Ovo je još jedna posledica neadekvatnog obrazovanja – mnogi Romi nemaju kapacitete da razumeju i postupaju u skladu sa brojnim pravilima i propisima, formularima i postupcima</w:t>
      </w:r>
      <w:r w:rsidR="00811B24" w:rsidRPr="005E4FDC">
        <w:rPr>
          <w:rFonts w:asciiTheme="minorHAnsi" w:eastAsia="Calibri" w:hAnsiTheme="minorHAnsi" w:cs="Calibri"/>
          <w:sz w:val="22"/>
          <w:szCs w:val="22"/>
          <w:lang w:val="sr-Latn-RS"/>
        </w:rPr>
        <w:t>.</w:t>
      </w:r>
      <w:r w:rsidR="00892A0E" w:rsidRPr="00892A0E">
        <w:rPr>
          <w:rFonts w:ascii="Calibri" w:eastAsia="Calibri" w:hAnsi="Calibri" w:cs="Calibri"/>
          <w:sz w:val="22"/>
          <w:szCs w:val="22"/>
          <w:lang w:val="sr-Cyrl-RS"/>
        </w:rPr>
        <w:t xml:space="preserve"> </w:t>
      </w:r>
    </w:p>
    <w:p w14:paraId="4F076D2F" w14:textId="36777EF9" w:rsidR="00E17F57" w:rsidRPr="005E4FDC" w:rsidRDefault="00463A90" w:rsidP="00E17F57">
      <w:pPr>
        <w:spacing w:after="200" w:line="276" w:lineRule="auto"/>
        <w:ind w:left="720"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 xml:space="preserve">U novoj Strategiji za socijalno uključivanje Roma i Romkinja u Republici Srbiji za period </w:t>
      </w:r>
      <w:r w:rsidRPr="007C649F">
        <w:rPr>
          <w:rFonts w:asciiTheme="minorHAnsi" w:eastAsia="Calibri" w:hAnsiTheme="minorHAnsi" w:cs="Calibri"/>
          <w:sz w:val="22"/>
          <w:szCs w:val="22"/>
          <w:lang w:val="sr-Latn-RS"/>
        </w:rPr>
        <w:t>od 2016. do 2025. godine</w:t>
      </w:r>
      <w:r w:rsidR="008F3091" w:rsidRPr="007C649F">
        <w:rPr>
          <w:rStyle w:val="FootnoteReference"/>
          <w:rFonts w:asciiTheme="minorHAnsi" w:eastAsia="Calibri" w:hAnsiTheme="minorHAnsi" w:cs="Calibri"/>
          <w:sz w:val="22"/>
          <w:szCs w:val="22"/>
          <w:lang w:val="sr-Latn-RS"/>
        </w:rPr>
        <w:footnoteReference w:id="6"/>
      </w:r>
      <w:r w:rsidR="006A386D" w:rsidRPr="007C649F">
        <w:rPr>
          <w:rFonts w:asciiTheme="minorHAnsi" w:eastAsia="Calibri" w:hAnsiTheme="minorHAnsi" w:cs="Calibri"/>
          <w:sz w:val="22"/>
          <w:szCs w:val="22"/>
          <w:lang w:val="sr-Latn-RS"/>
        </w:rPr>
        <w:t xml:space="preserve"> (</w:t>
      </w:r>
      <w:r w:rsidRPr="007C649F">
        <w:rPr>
          <w:rFonts w:asciiTheme="minorHAnsi" w:eastAsia="Calibri" w:hAnsiTheme="minorHAnsi" w:cs="Calibri"/>
          <w:sz w:val="22"/>
          <w:szCs w:val="22"/>
          <w:lang w:val="sr-Latn-RS"/>
        </w:rPr>
        <w:t>u daljem tekstu: Strategija</w:t>
      </w:r>
      <w:r w:rsidR="006A386D" w:rsidRPr="007C649F">
        <w:rPr>
          <w:rFonts w:asciiTheme="minorHAnsi" w:eastAsia="Calibri" w:hAnsiTheme="minorHAnsi" w:cs="Calibri"/>
          <w:sz w:val="22"/>
          <w:szCs w:val="22"/>
          <w:lang w:val="sr-Latn-RS"/>
        </w:rPr>
        <w:t xml:space="preserve">), </w:t>
      </w:r>
      <w:r w:rsidRPr="007C649F">
        <w:rPr>
          <w:rFonts w:asciiTheme="minorHAnsi" w:eastAsia="Calibri" w:hAnsiTheme="minorHAnsi" w:cs="Calibri"/>
          <w:sz w:val="22"/>
          <w:szCs w:val="22"/>
          <w:lang w:val="sr-Latn-RS"/>
        </w:rPr>
        <w:t>su predviđene konkretne mere za svaki od ovih</w:t>
      </w:r>
      <w:r>
        <w:rPr>
          <w:rFonts w:asciiTheme="minorHAnsi" w:eastAsia="Calibri" w:hAnsiTheme="minorHAnsi" w:cs="Calibri"/>
          <w:sz w:val="22"/>
          <w:szCs w:val="22"/>
          <w:lang w:val="sr-Latn-RS"/>
        </w:rPr>
        <w:t xml:space="preserve"> prioritetnih ciljeva, uključujući stanovanje. </w:t>
      </w:r>
      <w:r w:rsidR="0063693B">
        <w:rPr>
          <w:rFonts w:asciiTheme="minorHAnsi" w:eastAsia="Calibri" w:hAnsiTheme="minorHAnsi" w:cs="Calibri"/>
          <w:sz w:val="22"/>
          <w:szCs w:val="22"/>
          <w:lang w:val="sr-Latn-RS"/>
        </w:rPr>
        <w:t xml:space="preserve">Konkretne mere za unapređenje postojećeg stanja u ovim sektorima utvrđene su i </w:t>
      </w:r>
      <w:r w:rsidR="00892A0E">
        <w:rPr>
          <w:rFonts w:asciiTheme="minorHAnsi" w:eastAsia="Calibri" w:hAnsiTheme="minorHAnsi" w:cs="Calibri"/>
          <w:sz w:val="22"/>
          <w:szCs w:val="22"/>
          <w:lang w:val="sr-Latn-RS"/>
        </w:rPr>
        <w:t>objavljene</w:t>
      </w:r>
      <w:r w:rsidR="0063693B">
        <w:rPr>
          <w:rFonts w:asciiTheme="minorHAnsi" w:eastAsia="Calibri" w:hAnsiTheme="minorHAnsi" w:cs="Calibri"/>
          <w:sz w:val="22"/>
          <w:szCs w:val="22"/>
          <w:lang w:val="sr-Latn-RS"/>
        </w:rPr>
        <w:t xml:space="preserve"> u</w:t>
      </w:r>
      <w:r w:rsidR="0063693B" w:rsidRPr="0063693B">
        <w:rPr>
          <w:rFonts w:asciiTheme="minorHAnsi" w:eastAsia="Calibri" w:hAnsiTheme="minorHAnsi" w:cs="Calibri"/>
          <w:sz w:val="22"/>
          <w:szCs w:val="22"/>
          <w:lang w:val="sr-Latn-RS"/>
        </w:rPr>
        <w:t xml:space="preserve"> </w:t>
      </w:r>
      <w:r w:rsidR="000507D2" w:rsidRPr="0063693B">
        <w:rPr>
          <w:rFonts w:asciiTheme="minorHAnsi" w:hAnsiTheme="minorHAnsi"/>
          <w:noProof/>
          <w:sz w:val="22"/>
          <w:szCs w:val="22"/>
          <w:lang w:val="sr-Latn-CS"/>
        </w:rPr>
        <w:t>Operativnim zaključcima sa seminara „Socijalno uključivanje Roma i Romkinja u Republici Srbiji” (za period 2015−2017. godine)</w:t>
      </w:r>
      <w:r w:rsidR="000507D2" w:rsidRPr="0063693B">
        <w:rPr>
          <w:rStyle w:val="FootnoteReference"/>
          <w:rFonts w:asciiTheme="minorHAnsi" w:hAnsiTheme="minorHAnsi"/>
          <w:noProof/>
          <w:sz w:val="22"/>
          <w:szCs w:val="22"/>
          <w:lang w:val="sr-Latn-CS"/>
        </w:rPr>
        <w:footnoteReference w:id="7"/>
      </w:r>
      <w:r w:rsidR="000507D2" w:rsidRPr="0063693B">
        <w:rPr>
          <w:rFonts w:asciiTheme="minorHAnsi" w:hAnsiTheme="minorHAnsi"/>
          <w:noProof/>
          <w:sz w:val="22"/>
          <w:szCs w:val="22"/>
          <w:lang w:val="sr-Latn-CS"/>
        </w:rPr>
        <w:t xml:space="preserve"> i Nacrtu akcionog plana za poglavlje 23</w:t>
      </w:r>
      <w:r w:rsidR="00E17F57" w:rsidRPr="0063693B">
        <w:rPr>
          <w:rFonts w:asciiTheme="minorHAnsi" w:eastAsia="Calibri" w:hAnsiTheme="minorHAnsi" w:cs="Calibri"/>
          <w:sz w:val="22"/>
          <w:szCs w:val="22"/>
          <w:vertAlign w:val="superscript"/>
          <w:lang w:val="sr-Latn-RS"/>
        </w:rPr>
        <w:footnoteReference w:id="8"/>
      </w:r>
      <w:r w:rsidR="00E17F57" w:rsidRPr="005E4FDC">
        <w:rPr>
          <w:rFonts w:asciiTheme="minorHAnsi" w:eastAsia="Calibri" w:hAnsiTheme="minorHAnsi" w:cs="Calibri"/>
          <w:sz w:val="22"/>
          <w:szCs w:val="22"/>
          <w:lang w:val="sr-Latn-RS"/>
        </w:rPr>
        <w:t xml:space="preserve">. </w:t>
      </w:r>
      <w:r w:rsidR="00E17F57" w:rsidRPr="00555D3A">
        <w:rPr>
          <w:rFonts w:asciiTheme="minorHAnsi" w:eastAsia="Calibri" w:hAnsiTheme="minorHAnsi" w:cs="Calibri"/>
          <w:sz w:val="22"/>
          <w:szCs w:val="22"/>
          <w:lang w:val="sr-Latn-RS"/>
        </w:rPr>
        <w:t>S</w:t>
      </w:r>
      <w:r w:rsidR="0063693B" w:rsidRPr="00555D3A">
        <w:rPr>
          <w:rFonts w:asciiTheme="minorHAnsi" w:eastAsia="Calibri" w:hAnsiTheme="minorHAnsi" w:cs="Calibri"/>
          <w:sz w:val="22"/>
          <w:szCs w:val="22"/>
          <w:lang w:val="sr-Latn-RS"/>
        </w:rPr>
        <w:t xml:space="preserve"> obzirom na to da realizacija prava na obrazovanje, rad, adekvatno stanovanje i zdravstvenu zaštitu odražava opšte stanje ljudskih prava i socijalne jednakosti (nediskriminacije) u lokalnoj zajednici, moraju se usvojiti konkretne mere </w:t>
      </w:r>
      <w:r w:rsidR="0063693B" w:rsidRPr="00555D3A">
        <w:rPr>
          <w:rFonts w:asciiTheme="minorHAnsi" w:eastAsia="Calibri" w:hAnsiTheme="minorHAnsi" w:cs="Calibri"/>
          <w:sz w:val="22"/>
          <w:szCs w:val="22"/>
          <w:lang w:val="sr-Latn-RS"/>
        </w:rPr>
        <w:lastRenderedPageBreak/>
        <w:t xml:space="preserve">prilagođene lokalnoj zajednici da bi </w:t>
      </w:r>
      <w:r w:rsidR="00892A0E" w:rsidRPr="00555D3A">
        <w:rPr>
          <w:rFonts w:asciiTheme="minorHAnsi" w:eastAsia="Calibri" w:hAnsiTheme="minorHAnsi" w:cs="Calibri"/>
          <w:sz w:val="22"/>
          <w:szCs w:val="22"/>
          <w:lang w:val="sr-Latn-RS"/>
        </w:rPr>
        <w:t xml:space="preserve">se </w:t>
      </w:r>
      <w:r w:rsidR="00A942AE" w:rsidRPr="00555D3A">
        <w:rPr>
          <w:rFonts w:asciiTheme="minorHAnsi" w:eastAsia="Calibri" w:hAnsiTheme="minorHAnsi" w:cs="Calibri"/>
          <w:sz w:val="22"/>
          <w:szCs w:val="22"/>
          <w:lang w:val="sr-Latn-RS"/>
        </w:rPr>
        <w:t>o</w:t>
      </w:r>
      <w:r w:rsidR="0063693B" w:rsidRPr="00555D3A">
        <w:rPr>
          <w:rFonts w:asciiTheme="minorHAnsi" w:eastAsia="Calibri" w:hAnsiTheme="minorHAnsi" w:cs="Calibri"/>
          <w:sz w:val="22"/>
          <w:szCs w:val="22"/>
          <w:lang w:val="sr-Latn-RS"/>
        </w:rPr>
        <w:t>stvari</w:t>
      </w:r>
      <w:r w:rsidR="00892A0E" w:rsidRPr="00555D3A">
        <w:rPr>
          <w:rFonts w:asciiTheme="minorHAnsi" w:eastAsia="Calibri" w:hAnsiTheme="minorHAnsi" w:cs="Calibri"/>
          <w:sz w:val="22"/>
          <w:szCs w:val="22"/>
          <w:lang w:val="sr-Latn-RS"/>
        </w:rPr>
        <w:t>o</w:t>
      </w:r>
      <w:r w:rsidR="0063693B" w:rsidRPr="00555D3A">
        <w:rPr>
          <w:rFonts w:asciiTheme="minorHAnsi" w:eastAsia="Calibri" w:hAnsiTheme="minorHAnsi" w:cs="Calibri"/>
          <w:sz w:val="22"/>
          <w:szCs w:val="22"/>
          <w:lang w:val="sr-Latn-RS"/>
        </w:rPr>
        <w:t xml:space="preserve"> merljiv</w:t>
      </w:r>
      <w:r w:rsidR="00892A0E" w:rsidRPr="00555D3A">
        <w:rPr>
          <w:rFonts w:asciiTheme="minorHAnsi" w:eastAsia="Calibri" w:hAnsiTheme="minorHAnsi" w:cs="Calibri"/>
          <w:sz w:val="22"/>
          <w:szCs w:val="22"/>
          <w:lang w:val="sr-Latn-RS"/>
        </w:rPr>
        <w:t xml:space="preserve"> i</w:t>
      </w:r>
      <w:r w:rsidR="0063693B" w:rsidRPr="00555D3A">
        <w:rPr>
          <w:rFonts w:asciiTheme="minorHAnsi" w:eastAsia="Calibri" w:hAnsiTheme="minorHAnsi" w:cs="Calibri"/>
          <w:sz w:val="22"/>
          <w:szCs w:val="22"/>
          <w:lang w:val="sr-Latn-RS"/>
        </w:rPr>
        <w:t xml:space="preserve"> opipljiv napredak</w:t>
      </w:r>
      <w:r w:rsidR="0063693B">
        <w:rPr>
          <w:rFonts w:asciiTheme="minorHAnsi" w:eastAsia="Calibri" w:hAnsiTheme="minorHAnsi" w:cs="Calibri"/>
          <w:sz w:val="22"/>
          <w:szCs w:val="22"/>
          <w:lang w:val="sr-Latn-RS"/>
        </w:rPr>
        <w:t>. Lokalnim sam</w:t>
      </w:r>
      <w:r w:rsidR="00892A0E">
        <w:rPr>
          <w:rFonts w:asciiTheme="minorHAnsi" w:eastAsia="Calibri" w:hAnsiTheme="minorHAnsi" w:cs="Calibri"/>
          <w:sz w:val="22"/>
          <w:szCs w:val="22"/>
          <w:lang w:val="sr-Latn-RS"/>
        </w:rPr>
        <w:t>o</w:t>
      </w:r>
      <w:r w:rsidR="0063693B">
        <w:rPr>
          <w:rFonts w:asciiTheme="minorHAnsi" w:eastAsia="Calibri" w:hAnsiTheme="minorHAnsi" w:cs="Calibri"/>
          <w:sz w:val="22"/>
          <w:szCs w:val="22"/>
          <w:lang w:val="sr-Latn-RS"/>
        </w:rPr>
        <w:t xml:space="preserve">upravama su </w:t>
      </w:r>
      <w:r w:rsidR="00892A0E" w:rsidRPr="007C649F">
        <w:rPr>
          <w:rFonts w:asciiTheme="minorHAnsi" w:eastAsia="Calibri" w:hAnsiTheme="minorHAnsi" w:cs="Calibri"/>
          <w:sz w:val="22"/>
          <w:szCs w:val="22"/>
          <w:lang w:val="sr-Latn-RS"/>
        </w:rPr>
        <w:t>poverena ovlašćenja</w:t>
      </w:r>
      <w:r w:rsidR="0063693B" w:rsidRPr="007C649F">
        <w:rPr>
          <w:rFonts w:asciiTheme="minorHAnsi" w:eastAsia="Calibri" w:hAnsiTheme="minorHAnsi" w:cs="Calibri"/>
          <w:sz w:val="22"/>
          <w:szCs w:val="22"/>
          <w:lang w:val="sr-Latn-RS"/>
        </w:rPr>
        <w:t xml:space="preserve"> za</w:t>
      </w:r>
      <w:r w:rsidR="0063693B" w:rsidRPr="00A942AE">
        <w:rPr>
          <w:rFonts w:asciiTheme="minorHAnsi" w:eastAsia="Calibri" w:hAnsiTheme="minorHAnsi" w:cs="Calibri"/>
          <w:sz w:val="22"/>
          <w:szCs w:val="22"/>
          <w:lang w:val="sr-Latn-RS"/>
        </w:rPr>
        <w:t xml:space="preserve"> upravljanje i sprovođenje inkluzivne javne politike. Pored toga, </w:t>
      </w:r>
      <w:r w:rsidR="00555D3A">
        <w:rPr>
          <w:rFonts w:asciiTheme="minorHAnsi" w:eastAsia="Calibri" w:hAnsiTheme="minorHAnsi" w:cs="Calibri"/>
          <w:sz w:val="22"/>
          <w:szCs w:val="22"/>
          <w:lang w:val="sr-Latn-RS"/>
        </w:rPr>
        <w:t>shodno</w:t>
      </w:r>
      <w:r w:rsidR="00A942AE" w:rsidRPr="00A942AE">
        <w:rPr>
          <w:rFonts w:asciiTheme="minorHAnsi" w:eastAsia="Calibri" w:hAnsiTheme="minorHAnsi" w:cs="Calibri"/>
          <w:sz w:val="22"/>
          <w:szCs w:val="22"/>
          <w:lang w:val="sr-Latn-RS"/>
        </w:rPr>
        <w:t xml:space="preserve"> </w:t>
      </w:r>
      <w:r w:rsidR="0063693B" w:rsidRPr="00A942AE">
        <w:rPr>
          <w:rFonts w:asciiTheme="minorHAnsi" w:eastAsia="Calibri" w:hAnsiTheme="minorHAnsi" w:cs="Calibri"/>
          <w:sz w:val="22"/>
          <w:szCs w:val="22"/>
          <w:lang w:val="sr-Latn-RS"/>
        </w:rPr>
        <w:t>Zakonu o lokalnoj samoupravi</w:t>
      </w:r>
      <w:r w:rsidR="00A942AE" w:rsidRPr="00A942AE">
        <w:rPr>
          <w:rFonts w:asciiTheme="minorHAnsi" w:eastAsia="Calibri" w:hAnsiTheme="minorHAnsi" w:cs="Calibri"/>
          <w:sz w:val="22"/>
          <w:szCs w:val="22"/>
          <w:lang w:val="sr-Latn-RS"/>
        </w:rPr>
        <w:t xml:space="preserve">, lokalne samouprave su dužne da </w:t>
      </w:r>
      <w:r w:rsidR="00A942AE">
        <w:rPr>
          <w:rFonts w:asciiTheme="minorHAnsi" w:eastAsia="Calibri" w:hAnsiTheme="minorHAnsi" w:cs="Calibri"/>
          <w:sz w:val="22"/>
          <w:szCs w:val="22"/>
          <w:lang w:val="sr-Latn-RS"/>
        </w:rPr>
        <w:t xml:space="preserve">se </w:t>
      </w:r>
      <w:r w:rsidR="00A942AE" w:rsidRPr="00A942AE">
        <w:rPr>
          <w:rFonts w:asciiTheme="minorHAnsi" w:hAnsiTheme="minorHAnsi"/>
          <w:sz w:val="22"/>
          <w:szCs w:val="22"/>
          <w:lang w:val="sr-Latn-RS"/>
        </w:rPr>
        <w:t>stara</w:t>
      </w:r>
      <w:r w:rsidR="00A942AE">
        <w:rPr>
          <w:rFonts w:asciiTheme="minorHAnsi" w:hAnsiTheme="minorHAnsi"/>
          <w:sz w:val="22"/>
          <w:szCs w:val="22"/>
          <w:lang w:val="sr-Latn-RS"/>
        </w:rPr>
        <w:t>ju</w:t>
      </w:r>
      <w:r w:rsidR="00A942AE" w:rsidRPr="00A942AE">
        <w:rPr>
          <w:rFonts w:asciiTheme="minorHAnsi" w:hAnsiTheme="minorHAnsi"/>
          <w:sz w:val="22"/>
          <w:szCs w:val="22"/>
          <w:lang w:val="sr-Latn-RS"/>
        </w:rPr>
        <w:t xml:space="preserve"> o ostvarivanju, zaštiti i unapređenju ljudskih i </w:t>
      </w:r>
      <w:r w:rsidR="00A942AE">
        <w:rPr>
          <w:rFonts w:asciiTheme="minorHAnsi" w:hAnsiTheme="minorHAnsi"/>
          <w:sz w:val="22"/>
          <w:szCs w:val="22"/>
          <w:lang w:val="sr-Latn-RS"/>
        </w:rPr>
        <w:t>manjinskih prava</w:t>
      </w:r>
      <w:r w:rsidR="00A942AE" w:rsidRPr="005E4FDC">
        <w:rPr>
          <w:rFonts w:asciiTheme="minorHAnsi" w:eastAsia="Calibri" w:hAnsiTheme="minorHAnsi" w:cs="Calibri"/>
          <w:sz w:val="22"/>
          <w:szCs w:val="22"/>
          <w:vertAlign w:val="superscript"/>
          <w:lang w:val="sr-Latn-RS"/>
        </w:rPr>
        <w:footnoteReference w:id="9"/>
      </w:r>
      <w:r w:rsidR="00A942AE" w:rsidRPr="005E4FDC">
        <w:rPr>
          <w:rFonts w:asciiTheme="minorHAnsi" w:eastAsia="Calibri" w:hAnsiTheme="minorHAnsi" w:cs="Calibri"/>
          <w:sz w:val="22"/>
          <w:szCs w:val="22"/>
          <w:lang w:val="sr-Latn-RS"/>
        </w:rPr>
        <w:t>.</w:t>
      </w:r>
      <w:r w:rsidR="00555D3A">
        <w:rPr>
          <w:rFonts w:asciiTheme="minorHAnsi" w:eastAsia="Calibri" w:hAnsiTheme="minorHAnsi" w:cs="Calibri"/>
          <w:sz w:val="22"/>
          <w:szCs w:val="22"/>
          <w:lang w:val="sr-Latn-RS"/>
        </w:rPr>
        <w:t xml:space="preserve"> </w:t>
      </w:r>
    </w:p>
    <w:p w14:paraId="6AF490B8" w14:textId="2B7717CD" w:rsidR="00D1470B" w:rsidRPr="005E4FDC" w:rsidRDefault="00A942AE" w:rsidP="00F457D4">
      <w:pPr>
        <w:spacing w:after="200" w:line="276" w:lineRule="auto"/>
        <w:ind w:left="720"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 xml:space="preserve">Ovaj Poziv za podnošenje predloga projekata ima za cilj da pruži lokalnim romskim </w:t>
      </w:r>
      <w:r w:rsidR="00CC6970">
        <w:rPr>
          <w:rFonts w:asciiTheme="minorHAnsi" w:eastAsia="Calibri" w:hAnsiTheme="minorHAnsi" w:cs="Calibri"/>
          <w:sz w:val="22"/>
          <w:szCs w:val="22"/>
          <w:lang w:val="sr-Latn-RS"/>
        </w:rPr>
        <w:t xml:space="preserve">i drugim </w:t>
      </w:r>
      <w:r>
        <w:rPr>
          <w:rFonts w:asciiTheme="minorHAnsi" w:eastAsia="Calibri" w:hAnsiTheme="minorHAnsi" w:cs="Calibri"/>
          <w:sz w:val="22"/>
          <w:szCs w:val="22"/>
          <w:lang w:val="sr-Latn-RS"/>
        </w:rPr>
        <w:t>OCD</w:t>
      </w:r>
      <w:r w:rsidR="00066AC2">
        <w:rPr>
          <w:rFonts w:asciiTheme="minorHAnsi" w:eastAsia="Calibri" w:hAnsiTheme="minorHAnsi" w:cs="Calibri"/>
          <w:sz w:val="22"/>
          <w:szCs w:val="22"/>
          <w:lang w:val="sr-Latn-RS"/>
        </w:rPr>
        <w:t>/</w:t>
      </w:r>
      <w:r>
        <w:rPr>
          <w:rFonts w:asciiTheme="minorHAnsi" w:eastAsia="Calibri" w:hAnsiTheme="minorHAnsi" w:cs="Calibri"/>
          <w:sz w:val="22"/>
          <w:szCs w:val="22"/>
          <w:lang w:val="sr-Latn-RS"/>
        </w:rPr>
        <w:t>NVO</w:t>
      </w:r>
      <w:r w:rsidR="00CC6970">
        <w:rPr>
          <w:rFonts w:asciiTheme="minorHAnsi" w:eastAsia="Calibri" w:hAnsiTheme="minorHAnsi" w:cs="Calibri"/>
          <w:sz w:val="22"/>
          <w:szCs w:val="22"/>
          <w:lang w:val="sr-Latn-RS"/>
        </w:rPr>
        <w:t xml:space="preserve">, kao i romskim asocijacimama </w:t>
      </w:r>
      <w:r>
        <w:rPr>
          <w:rFonts w:asciiTheme="minorHAnsi" w:eastAsia="Calibri" w:hAnsiTheme="minorHAnsi" w:cs="Calibri"/>
          <w:sz w:val="22"/>
          <w:szCs w:val="22"/>
          <w:lang w:val="sr-Latn-RS"/>
        </w:rPr>
        <w:t xml:space="preserve">priliku da </w:t>
      </w:r>
      <w:r w:rsidR="00AE3ABB">
        <w:rPr>
          <w:rFonts w:asciiTheme="minorHAnsi" w:eastAsia="Calibri" w:hAnsiTheme="minorHAnsi" w:cs="Calibri"/>
          <w:sz w:val="22"/>
          <w:szCs w:val="22"/>
          <w:lang w:val="sr-Latn-RS"/>
        </w:rPr>
        <w:t xml:space="preserve">pilotiraju </w:t>
      </w:r>
      <w:r>
        <w:rPr>
          <w:rFonts w:asciiTheme="minorHAnsi" w:eastAsia="Calibri" w:hAnsiTheme="minorHAnsi" w:cs="Calibri"/>
          <w:sz w:val="22"/>
          <w:szCs w:val="22"/>
          <w:lang w:val="sr-Latn-RS"/>
        </w:rPr>
        <w:t>relevantne mere utvrđene u Operativnim zaključcima i Strategiji u svojim opštinama i zajednicama a u saradnji sa lokalnom samouprav</w:t>
      </w:r>
      <w:r w:rsidR="00AE3ABB">
        <w:rPr>
          <w:rFonts w:asciiTheme="minorHAnsi" w:eastAsia="Calibri" w:hAnsiTheme="minorHAnsi" w:cs="Calibri"/>
          <w:sz w:val="22"/>
          <w:szCs w:val="22"/>
          <w:lang w:val="sr-Latn-RS"/>
        </w:rPr>
        <w:t>om</w:t>
      </w:r>
      <w:r>
        <w:rPr>
          <w:rFonts w:asciiTheme="minorHAnsi" w:eastAsia="Calibri" w:hAnsiTheme="minorHAnsi" w:cs="Calibri"/>
          <w:sz w:val="22"/>
          <w:szCs w:val="22"/>
          <w:lang w:val="sr-Latn-RS"/>
        </w:rPr>
        <w:t xml:space="preserve"> </w:t>
      </w:r>
      <w:r w:rsidR="00CF4FE0">
        <w:rPr>
          <w:rFonts w:asciiTheme="minorHAnsi" w:eastAsia="Calibri" w:hAnsiTheme="minorHAnsi" w:cs="Calibri"/>
          <w:sz w:val="22"/>
          <w:szCs w:val="22"/>
          <w:lang w:val="sr-Latn-RS"/>
        </w:rPr>
        <w:t xml:space="preserve">kada je to potrebno i primereno. </w:t>
      </w:r>
    </w:p>
    <w:p w14:paraId="4360CB38" w14:textId="46DB9A3D" w:rsidR="000E72B7" w:rsidRPr="005E4FDC" w:rsidRDefault="000E72B7" w:rsidP="000E72B7">
      <w:pPr>
        <w:autoSpaceDE w:val="0"/>
        <w:autoSpaceDN w:val="0"/>
        <w:adjustRightInd w:val="0"/>
        <w:spacing w:after="200"/>
        <w:ind w:left="720" w:right="0" w:hanging="360"/>
        <w:jc w:val="both"/>
        <w:rPr>
          <w:rFonts w:asciiTheme="minorHAnsi" w:eastAsia="Calibri" w:hAnsiTheme="minorHAnsi" w:cs="Calibri"/>
          <w:b/>
          <w:bCs/>
          <w:smallCaps/>
          <w:sz w:val="22"/>
          <w:szCs w:val="22"/>
          <w:lang w:val="sr-Latn-RS"/>
        </w:rPr>
      </w:pPr>
      <w:r w:rsidRPr="005E4FDC">
        <w:rPr>
          <w:rFonts w:asciiTheme="minorHAnsi" w:eastAsia="Calibri" w:hAnsiTheme="minorHAnsi" w:cs="Calibri"/>
          <w:b/>
          <w:bCs/>
          <w:smallCaps/>
          <w:sz w:val="22"/>
          <w:szCs w:val="22"/>
          <w:lang w:val="sr-Latn-RS"/>
        </w:rPr>
        <w:t>3.</w:t>
      </w:r>
      <w:r w:rsidRPr="005E4FDC">
        <w:rPr>
          <w:rFonts w:asciiTheme="minorHAnsi" w:eastAsia="Calibri" w:hAnsiTheme="minorHAnsi" w:cs="Calibri"/>
          <w:b/>
          <w:bCs/>
          <w:smallCaps/>
          <w:sz w:val="22"/>
          <w:szCs w:val="22"/>
          <w:lang w:val="sr-Latn-RS"/>
        </w:rPr>
        <w:tab/>
      </w:r>
      <w:r w:rsidR="00CF4FE0">
        <w:rPr>
          <w:rFonts w:asciiTheme="minorHAnsi" w:eastAsia="Calibri" w:hAnsiTheme="minorHAnsi" w:cs="Calibri"/>
          <w:b/>
          <w:bCs/>
          <w:smallCaps/>
          <w:sz w:val="22"/>
          <w:szCs w:val="22"/>
          <w:lang w:val="sr-Latn-RS"/>
        </w:rPr>
        <w:t xml:space="preserve">Opravdanost intervencije </w:t>
      </w:r>
    </w:p>
    <w:p w14:paraId="7360FE3B" w14:textId="34BCCFF4" w:rsidR="006E4F32" w:rsidRPr="005E4FDC" w:rsidRDefault="00CF4FE0" w:rsidP="00A11E9B">
      <w:pPr>
        <w:shd w:val="clear" w:color="auto" w:fill="FFFFFF"/>
        <w:spacing w:line="276" w:lineRule="auto"/>
        <w:ind w:left="720" w:right="0"/>
        <w:jc w:val="both"/>
        <w:rPr>
          <w:rFonts w:asciiTheme="minorHAnsi" w:eastAsia="Calibri" w:hAnsiTheme="minorHAnsi"/>
          <w:sz w:val="22"/>
          <w:szCs w:val="22"/>
          <w:lang w:val="sr-Latn-RS"/>
        </w:rPr>
      </w:pPr>
      <w:r>
        <w:rPr>
          <w:rFonts w:asciiTheme="minorHAnsi" w:eastAsia="Calibri" w:hAnsiTheme="minorHAnsi"/>
          <w:sz w:val="22"/>
          <w:szCs w:val="22"/>
          <w:lang w:val="sr-Latn-RS"/>
        </w:rPr>
        <w:t xml:space="preserve">Brojni međunarodni i nacionalni pravni i strateški dokumenti potvrđuju opravdanost ove intervencije. Pomenućemo samo neke od njih: </w:t>
      </w:r>
      <w:r w:rsidRPr="00CF4FE0">
        <w:rPr>
          <w:rFonts w:asciiTheme="minorHAnsi" w:eastAsia="Calibri" w:hAnsiTheme="minorHAnsi"/>
          <w:i/>
          <w:sz w:val="22"/>
          <w:szCs w:val="22"/>
          <w:lang w:val="sr-Latn-RS"/>
        </w:rPr>
        <w:t>Univerzalna deklaracija o ljudskim pravima</w:t>
      </w:r>
      <w:r>
        <w:rPr>
          <w:rFonts w:asciiTheme="minorHAnsi" w:eastAsia="Calibri" w:hAnsiTheme="minorHAnsi"/>
          <w:sz w:val="22"/>
          <w:szCs w:val="22"/>
          <w:lang w:val="sr-Latn-RS"/>
        </w:rPr>
        <w:t xml:space="preserve"> (1948), </w:t>
      </w:r>
      <w:r w:rsidRPr="00CF4FE0">
        <w:rPr>
          <w:rFonts w:asciiTheme="minorHAnsi" w:eastAsia="Calibri" w:hAnsiTheme="minorHAnsi"/>
          <w:i/>
          <w:sz w:val="22"/>
          <w:szCs w:val="22"/>
          <w:lang w:val="sr-Latn-RS"/>
        </w:rPr>
        <w:t>Međunarodna konvencija o ukidanju svih oblika rasne diskriminacije</w:t>
      </w:r>
      <w:r>
        <w:rPr>
          <w:rFonts w:asciiTheme="minorHAnsi" w:eastAsia="Calibri" w:hAnsiTheme="minorHAnsi"/>
          <w:sz w:val="22"/>
          <w:szCs w:val="22"/>
          <w:lang w:val="sr-Latn-RS"/>
        </w:rPr>
        <w:t xml:space="preserve"> </w:t>
      </w:r>
      <w:r w:rsidR="00B336B0" w:rsidRPr="005E4FDC">
        <w:rPr>
          <w:rFonts w:asciiTheme="minorHAnsi" w:eastAsia="Calibri" w:hAnsiTheme="minorHAnsi"/>
          <w:sz w:val="22"/>
          <w:szCs w:val="22"/>
          <w:lang w:val="sr-Latn-RS"/>
        </w:rPr>
        <w:t>(1965)</w:t>
      </w:r>
      <w:r w:rsidR="00B336B0" w:rsidRPr="005E4FDC">
        <w:rPr>
          <w:rFonts w:asciiTheme="minorHAnsi" w:eastAsia="Calibri" w:hAnsiTheme="minorHAnsi"/>
          <w:sz w:val="22"/>
          <w:szCs w:val="22"/>
          <w:vertAlign w:val="superscript"/>
          <w:lang w:val="sr-Latn-RS"/>
        </w:rPr>
        <w:footnoteReference w:id="10"/>
      </w:r>
      <w:r w:rsidR="00B336B0" w:rsidRPr="005E4FDC">
        <w:rPr>
          <w:rFonts w:asciiTheme="minorHAnsi" w:eastAsia="Calibri" w:hAnsiTheme="minorHAnsi"/>
          <w:sz w:val="22"/>
          <w:szCs w:val="22"/>
          <w:lang w:val="sr-Latn-RS"/>
        </w:rPr>
        <w:t xml:space="preserve">, </w:t>
      </w:r>
      <w:r w:rsidRPr="00CF4FE0">
        <w:rPr>
          <w:rFonts w:asciiTheme="minorHAnsi" w:eastAsia="Calibri" w:hAnsiTheme="minorHAnsi"/>
          <w:i/>
          <w:sz w:val="22"/>
          <w:szCs w:val="22"/>
          <w:lang w:val="sr-Latn-RS"/>
        </w:rPr>
        <w:t>Strazburška deklaracija o Romima</w:t>
      </w:r>
      <w:r w:rsidR="00B336B0" w:rsidRPr="005E4FDC">
        <w:rPr>
          <w:rFonts w:asciiTheme="minorHAnsi" w:eastAsia="Calibri" w:hAnsiTheme="minorHAnsi"/>
          <w:i/>
          <w:sz w:val="22"/>
          <w:szCs w:val="22"/>
          <w:vertAlign w:val="superscript"/>
          <w:lang w:val="sr-Latn-RS"/>
        </w:rPr>
        <w:footnoteReference w:id="11"/>
      </w:r>
      <w:r>
        <w:rPr>
          <w:rFonts w:asciiTheme="minorHAnsi" w:eastAsia="Calibri" w:hAnsiTheme="minorHAnsi"/>
          <w:i/>
          <w:sz w:val="22"/>
          <w:szCs w:val="22"/>
          <w:lang w:val="sr-Latn-RS"/>
        </w:rPr>
        <w:t>,</w:t>
      </w:r>
      <w:r w:rsidR="00B336B0" w:rsidRPr="005E4FDC">
        <w:rPr>
          <w:rFonts w:asciiTheme="minorHAnsi" w:eastAsia="Calibri" w:hAnsiTheme="minorHAnsi"/>
          <w:sz w:val="22"/>
          <w:szCs w:val="22"/>
          <w:lang w:val="sr-Latn-RS"/>
        </w:rPr>
        <w:t xml:space="preserve"> </w:t>
      </w:r>
      <w:r w:rsidRPr="00BD112C">
        <w:rPr>
          <w:rFonts w:asciiTheme="minorHAnsi" w:eastAsia="Calibri" w:hAnsiTheme="minorHAnsi"/>
          <w:i/>
          <w:sz w:val="22"/>
          <w:szCs w:val="22"/>
          <w:lang w:val="sr-Latn-RS"/>
        </w:rPr>
        <w:t>Okvir EU za nacionalne strategije integracije Roma do 2020.</w:t>
      </w:r>
      <w:r w:rsidR="00BD112C">
        <w:rPr>
          <w:rFonts w:asciiTheme="minorHAnsi" w:eastAsia="Calibri" w:hAnsiTheme="minorHAnsi"/>
          <w:i/>
          <w:sz w:val="22"/>
          <w:szCs w:val="22"/>
          <w:lang w:val="sr-Latn-RS"/>
        </w:rPr>
        <w:t xml:space="preserve"> godine</w:t>
      </w:r>
      <w:r w:rsidR="00B336B0" w:rsidRPr="005E4FDC">
        <w:rPr>
          <w:rFonts w:asciiTheme="minorHAnsi" w:eastAsia="Calibri" w:hAnsiTheme="minorHAnsi"/>
          <w:i/>
          <w:sz w:val="22"/>
          <w:szCs w:val="22"/>
          <w:vertAlign w:val="superscript"/>
          <w:lang w:val="sr-Latn-RS"/>
        </w:rPr>
        <w:footnoteReference w:id="12"/>
      </w:r>
      <w:r w:rsidR="00B336B0" w:rsidRPr="005E4FDC">
        <w:rPr>
          <w:rFonts w:asciiTheme="minorHAnsi" w:eastAsia="Calibri" w:hAnsiTheme="minorHAnsi"/>
          <w:i/>
          <w:sz w:val="22"/>
          <w:szCs w:val="22"/>
          <w:lang w:val="sr-Latn-RS"/>
        </w:rPr>
        <w:t>, Strateg</w:t>
      </w:r>
      <w:r w:rsidR="00BD112C">
        <w:rPr>
          <w:rFonts w:asciiTheme="minorHAnsi" w:eastAsia="Calibri" w:hAnsiTheme="minorHAnsi"/>
          <w:i/>
          <w:sz w:val="22"/>
          <w:szCs w:val="22"/>
          <w:lang w:val="sr-Latn-RS"/>
        </w:rPr>
        <w:t>ija razvoja obrazovanja u Srbiji do 2020. godine</w:t>
      </w:r>
      <w:r w:rsidR="00B336B0" w:rsidRPr="005E4FDC">
        <w:rPr>
          <w:rFonts w:asciiTheme="minorHAnsi" w:eastAsia="Calibri" w:hAnsiTheme="minorHAnsi"/>
          <w:i/>
          <w:sz w:val="22"/>
          <w:szCs w:val="22"/>
          <w:vertAlign w:val="superscript"/>
          <w:lang w:val="sr-Latn-RS"/>
        </w:rPr>
        <w:footnoteReference w:id="13"/>
      </w:r>
      <w:r w:rsidR="00B336B0" w:rsidRPr="005E4FDC">
        <w:rPr>
          <w:rFonts w:asciiTheme="minorHAnsi" w:eastAsia="Calibri" w:hAnsiTheme="minorHAnsi"/>
          <w:i/>
          <w:sz w:val="22"/>
          <w:szCs w:val="22"/>
          <w:lang w:val="sr-Latn-RS"/>
        </w:rPr>
        <w:t>, Na</w:t>
      </w:r>
      <w:r w:rsidR="00BD112C">
        <w:rPr>
          <w:rFonts w:asciiTheme="minorHAnsi" w:eastAsia="Calibri" w:hAnsiTheme="minorHAnsi"/>
          <w:i/>
          <w:sz w:val="22"/>
          <w:szCs w:val="22"/>
          <w:lang w:val="sr-Latn-RS"/>
        </w:rPr>
        <w:t>cionalna strategija zapošljavanja</w:t>
      </w:r>
      <w:r w:rsidR="00B336B0" w:rsidRPr="005E4FDC">
        <w:rPr>
          <w:rFonts w:asciiTheme="minorHAnsi" w:eastAsia="Calibri" w:hAnsiTheme="minorHAnsi"/>
          <w:i/>
          <w:sz w:val="22"/>
          <w:szCs w:val="22"/>
          <w:vertAlign w:val="superscript"/>
          <w:lang w:val="sr-Latn-RS"/>
        </w:rPr>
        <w:footnoteReference w:id="14"/>
      </w:r>
      <w:r w:rsidR="00B336B0" w:rsidRPr="005E4FDC">
        <w:rPr>
          <w:rFonts w:asciiTheme="minorHAnsi" w:eastAsia="Calibri" w:hAnsiTheme="minorHAnsi"/>
          <w:i/>
          <w:sz w:val="22"/>
          <w:szCs w:val="22"/>
          <w:lang w:val="sr-Latn-RS"/>
        </w:rPr>
        <w:t xml:space="preserve">, </w:t>
      </w:r>
      <w:r w:rsidR="00BD112C">
        <w:rPr>
          <w:rFonts w:asciiTheme="minorHAnsi" w:eastAsia="Calibri" w:hAnsiTheme="minorHAnsi"/>
          <w:i/>
          <w:sz w:val="22"/>
          <w:szCs w:val="22"/>
          <w:lang w:val="sr-Latn-RS"/>
        </w:rPr>
        <w:t>Strategija javnog zdravlja</w:t>
      </w:r>
      <w:r w:rsidR="00B336B0" w:rsidRPr="005E4FDC">
        <w:rPr>
          <w:rFonts w:asciiTheme="minorHAnsi" w:eastAsia="Calibri" w:hAnsiTheme="minorHAnsi"/>
          <w:i/>
          <w:sz w:val="22"/>
          <w:szCs w:val="22"/>
          <w:vertAlign w:val="superscript"/>
          <w:lang w:val="sr-Latn-RS"/>
        </w:rPr>
        <w:footnoteReference w:id="15"/>
      </w:r>
      <w:r w:rsidR="00B336B0" w:rsidRPr="005E4FDC">
        <w:rPr>
          <w:rFonts w:asciiTheme="minorHAnsi" w:eastAsia="Calibri" w:hAnsiTheme="minorHAnsi"/>
          <w:i/>
          <w:sz w:val="22"/>
          <w:szCs w:val="22"/>
          <w:lang w:val="sr-Latn-RS"/>
        </w:rPr>
        <w:t xml:space="preserve">, </w:t>
      </w:r>
      <w:r w:rsidR="00BD112C">
        <w:rPr>
          <w:rFonts w:asciiTheme="minorHAnsi" w:eastAsia="Calibri" w:hAnsiTheme="minorHAnsi"/>
          <w:i/>
          <w:sz w:val="22"/>
          <w:szCs w:val="22"/>
          <w:lang w:val="sr-Latn-RS"/>
        </w:rPr>
        <w:t>Strategija prevencije i zaštite od diskriminacije</w:t>
      </w:r>
      <w:r w:rsidR="00B336B0" w:rsidRPr="005E4FDC">
        <w:rPr>
          <w:rFonts w:asciiTheme="minorHAnsi" w:eastAsia="Calibri" w:hAnsiTheme="minorHAnsi"/>
          <w:i/>
          <w:sz w:val="22"/>
          <w:szCs w:val="22"/>
          <w:vertAlign w:val="superscript"/>
          <w:lang w:val="sr-Latn-RS"/>
        </w:rPr>
        <w:footnoteReference w:id="16"/>
      </w:r>
      <w:r w:rsidR="00B336B0" w:rsidRPr="005E4FDC">
        <w:rPr>
          <w:rFonts w:asciiTheme="minorHAnsi" w:eastAsia="Calibri" w:hAnsiTheme="minorHAnsi"/>
          <w:i/>
          <w:sz w:val="22"/>
          <w:szCs w:val="22"/>
          <w:lang w:val="sr-Latn-RS"/>
        </w:rPr>
        <w:t xml:space="preserve">, </w:t>
      </w:r>
      <w:r w:rsidR="00BD112C">
        <w:rPr>
          <w:rFonts w:asciiTheme="minorHAnsi" w:eastAsia="Calibri" w:hAnsiTheme="minorHAnsi"/>
          <w:i/>
          <w:sz w:val="22"/>
          <w:szCs w:val="22"/>
          <w:lang w:val="sr-Latn-RS"/>
        </w:rPr>
        <w:t>Zakon o zaštiti prava i sloboda nacionalnih manjina</w:t>
      </w:r>
      <w:r w:rsidR="00B336B0" w:rsidRPr="005E4FDC">
        <w:rPr>
          <w:rFonts w:asciiTheme="minorHAnsi" w:eastAsia="Calibri" w:hAnsiTheme="minorHAnsi"/>
          <w:i/>
          <w:sz w:val="22"/>
          <w:szCs w:val="22"/>
          <w:vertAlign w:val="superscript"/>
          <w:lang w:val="sr-Latn-RS"/>
        </w:rPr>
        <w:footnoteReference w:id="17"/>
      </w:r>
      <w:r w:rsidR="00B336B0" w:rsidRPr="005E4FDC">
        <w:rPr>
          <w:rFonts w:asciiTheme="minorHAnsi" w:eastAsia="Calibri" w:hAnsiTheme="minorHAnsi"/>
          <w:i/>
          <w:sz w:val="22"/>
          <w:szCs w:val="22"/>
          <w:lang w:val="sr-Latn-RS"/>
        </w:rPr>
        <w:t xml:space="preserve"> </w:t>
      </w:r>
      <w:r w:rsidR="00BD112C">
        <w:rPr>
          <w:rFonts w:asciiTheme="minorHAnsi" w:eastAsia="Calibri" w:hAnsiTheme="minorHAnsi"/>
          <w:i/>
          <w:sz w:val="22"/>
          <w:szCs w:val="22"/>
          <w:lang w:val="sr-Latn-RS"/>
        </w:rPr>
        <w:t>i Zakon o socijalnoj zaštiti</w:t>
      </w:r>
      <w:r w:rsidR="00B336B0" w:rsidRPr="005E4FDC">
        <w:rPr>
          <w:rFonts w:asciiTheme="minorHAnsi" w:eastAsia="Calibri" w:hAnsiTheme="minorHAnsi"/>
          <w:i/>
          <w:sz w:val="22"/>
          <w:szCs w:val="22"/>
          <w:vertAlign w:val="superscript"/>
          <w:lang w:val="sr-Latn-RS"/>
        </w:rPr>
        <w:footnoteReference w:id="18"/>
      </w:r>
      <w:r w:rsidR="00B336B0" w:rsidRPr="005E4FDC">
        <w:rPr>
          <w:rFonts w:asciiTheme="minorHAnsi" w:eastAsia="Calibri" w:hAnsiTheme="minorHAnsi"/>
          <w:i/>
          <w:sz w:val="22"/>
          <w:szCs w:val="22"/>
          <w:lang w:val="sr-Latn-RS"/>
        </w:rPr>
        <w:t xml:space="preserve">. </w:t>
      </w:r>
    </w:p>
    <w:p w14:paraId="60D1D43E" w14:textId="77777777" w:rsidR="0022503D" w:rsidRPr="005E4FDC" w:rsidRDefault="0022503D" w:rsidP="004C227B">
      <w:pPr>
        <w:shd w:val="clear" w:color="auto" w:fill="FFFFFF"/>
        <w:spacing w:line="276" w:lineRule="auto"/>
        <w:ind w:right="0"/>
        <w:jc w:val="both"/>
        <w:rPr>
          <w:rFonts w:asciiTheme="minorHAnsi" w:eastAsia="Calibri" w:hAnsiTheme="minorHAnsi"/>
          <w:sz w:val="22"/>
          <w:szCs w:val="22"/>
          <w:lang w:val="sr-Latn-RS"/>
        </w:rPr>
      </w:pPr>
    </w:p>
    <w:p w14:paraId="6CC8486E" w14:textId="5B293F3E" w:rsidR="000E72B7" w:rsidRPr="005E4FDC" w:rsidRDefault="000E72B7" w:rsidP="000E72B7">
      <w:pPr>
        <w:autoSpaceDE w:val="0"/>
        <w:autoSpaceDN w:val="0"/>
        <w:adjustRightInd w:val="0"/>
        <w:spacing w:after="200"/>
        <w:ind w:left="720" w:right="0" w:hanging="360"/>
        <w:jc w:val="both"/>
        <w:rPr>
          <w:rFonts w:asciiTheme="minorHAnsi" w:eastAsia="Calibri" w:hAnsiTheme="minorHAnsi" w:cs="Calibri"/>
          <w:b/>
          <w:bCs/>
          <w:smallCaps/>
          <w:sz w:val="22"/>
          <w:szCs w:val="22"/>
          <w:lang w:val="sr-Latn-RS"/>
        </w:rPr>
      </w:pPr>
      <w:r w:rsidRPr="005E4FDC">
        <w:rPr>
          <w:rFonts w:asciiTheme="minorHAnsi" w:eastAsia="Calibri" w:hAnsiTheme="minorHAnsi" w:cs="Calibri"/>
          <w:b/>
          <w:bCs/>
          <w:smallCaps/>
          <w:sz w:val="22"/>
          <w:szCs w:val="22"/>
          <w:lang w:val="sr-Latn-RS"/>
        </w:rPr>
        <w:t>3.</w:t>
      </w:r>
      <w:r w:rsidRPr="005E4FDC">
        <w:rPr>
          <w:rFonts w:asciiTheme="minorHAnsi" w:eastAsia="Calibri" w:hAnsiTheme="minorHAnsi" w:cs="Calibri"/>
          <w:b/>
          <w:bCs/>
          <w:smallCaps/>
          <w:sz w:val="22"/>
          <w:szCs w:val="22"/>
          <w:lang w:val="sr-Latn-RS"/>
        </w:rPr>
        <w:tab/>
      </w:r>
      <w:r w:rsidR="00BD112C">
        <w:rPr>
          <w:rFonts w:asciiTheme="minorHAnsi" w:eastAsia="Calibri" w:hAnsiTheme="minorHAnsi" w:cs="Calibri"/>
          <w:b/>
          <w:bCs/>
          <w:smallCaps/>
          <w:sz w:val="22"/>
          <w:szCs w:val="22"/>
          <w:lang w:val="sr-Latn-RS"/>
        </w:rPr>
        <w:t>Cilj</w:t>
      </w:r>
      <w:r w:rsidRPr="005E4FDC">
        <w:rPr>
          <w:rFonts w:asciiTheme="minorHAnsi" w:eastAsia="Calibri" w:hAnsiTheme="minorHAnsi" w:cs="Calibri"/>
          <w:b/>
          <w:bCs/>
          <w:smallCaps/>
          <w:sz w:val="22"/>
          <w:szCs w:val="22"/>
          <w:lang w:val="sr-Latn-RS"/>
        </w:rPr>
        <w:t xml:space="preserve"> </w:t>
      </w:r>
    </w:p>
    <w:p w14:paraId="110716CF" w14:textId="5C508A43" w:rsidR="00FA7128" w:rsidRDefault="00BD112C" w:rsidP="00A511E9">
      <w:pPr>
        <w:autoSpaceDE w:val="0"/>
        <w:autoSpaceDN w:val="0"/>
        <w:adjustRightInd w:val="0"/>
        <w:spacing w:after="200" w:line="276" w:lineRule="auto"/>
        <w:ind w:left="720" w:right="0"/>
        <w:jc w:val="both"/>
        <w:rPr>
          <w:rFonts w:asciiTheme="minorHAnsi" w:hAnsiTheme="minorHAnsi" w:cs="Calibri"/>
          <w:sz w:val="22"/>
          <w:szCs w:val="22"/>
          <w:lang w:val="sr-Latn-RS"/>
        </w:rPr>
      </w:pPr>
      <w:r>
        <w:rPr>
          <w:rFonts w:asciiTheme="minorHAnsi" w:hAnsiTheme="minorHAnsi" w:cs="Calibri"/>
          <w:sz w:val="22"/>
          <w:szCs w:val="22"/>
          <w:lang w:val="sr-Latn-RS"/>
        </w:rPr>
        <w:t xml:space="preserve">Opšti cilj intervencije je da osnaži romske </w:t>
      </w:r>
      <w:r w:rsidR="00CC6970">
        <w:rPr>
          <w:rFonts w:asciiTheme="minorHAnsi" w:hAnsiTheme="minorHAnsi" w:cs="Calibri"/>
          <w:sz w:val="22"/>
          <w:szCs w:val="22"/>
          <w:lang w:val="sr-Latn-RS"/>
        </w:rPr>
        <w:t xml:space="preserve">i druge </w:t>
      </w:r>
      <w:r>
        <w:rPr>
          <w:rFonts w:asciiTheme="minorHAnsi" w:hAnsiTheme="minorHAnsi" w:cs="Calibri"/>
          <w:sz w:val="22"/>
          <w:szCs w:val="22"/>
          <w:lang w:val="sr-Latn-RS"/>
        </w:rPr>
        <w:t>OCD/NVO</w:t>
      </w:r>
      <w:r w:rsidR="00CC6970">
        <w:rPr>
          <w:rFonts w:asciiTheme="minorHAnsi" w:hAnsiTheme="minorHAnsi" w:cs="Calibri"/>
          <w:sz w:val="22"/>
          <w:szCs w:val="22"/>
          <w:lang w:val="sr-Latn-RS"/>
        </w:rPr>
        <w:t xml:space="preserve"> kao i romske asocijacije </w:t>
      </w:r>
      <w:r>
        <w:rPr>
          <w:rFonts w:asciiTheme="minorHAnsi" w:hAnsiTheme="minorHAnsi" w:cs="Calibri"/>
          <w:sz w:val="22"/>
          <w:szCs w:val="22"/>
          <w:lang w:val="sr-Latn-RS"/>
        </w:rPr>
        <w:t>da učestvuju u sprovođenju odabranih mera za unapređenje društveno-ekonomskog položaja Roma na lokalnom nivou utvrđenih u Strategiji</w:t>
      </w:r>
      <w:r w:rsidR="003840E0" w:rsidRPr="005E4FDC">
        <w:rPr>
          <w:rFonts w:asciiTheme="minorHAnsi" w:hAnsiTheme="minorHAnsi" w:cs="Calibri"/>
          <w:sz w:val="22"/>
          <w:szCs w:val="22"/>
          <w:lang w:val="sr-Latn-RS"/>
        </w:rPr>
        <w:t>.</w:t>
      </w:r>
    </w:p>
    <w:p w14:paraId="50E4F03F" w14:textId="5BD29AFF" w:rsidR="000E72B7" w:rsidRPr="005E4FDC" w:rsidRDefault="000E72B7" w:rsidP="000E72B7">
      <w:pPr>
        <w:autoSpaceDE w:val="0"/>
        <w:autoSpaceDN w:val="0"/>
        <w:adjustRightInd w:val="0"/>
        <w:spacing w:after="200"/>
        <w:ind w:left="720" w:right="0" w:hanging="360"/>
        <w:jc w:val="both"/>
        <w:rPr>
          <w:rFonts w:asciiTheme="minorHAnsi" w:eastAsia="Calibri" w:hAnsiTheme="minorHAnsi" w:cs="Calibri"/>
          <w:b/>
          <w:bCs/>
          <w:smallCaps/>
          <w:sz w:val="22"/>
          <w:szCs w:val="22"/>
          <w:lang w:val="sr-Latn-RS"/>
        </w:rPr>
      </w:pPr>
      <w:r w:rsidRPr="005E4FDC">
        <w:rPr>
          <w:rFonts w:asciiTheme="minorHAnsi" w:eastAsia="Calibri" w:hAnsiTheme="minorHAnsi" w:cs="Calibri"/>
          <w:b/>
          <w:bCs/>
          <w:smallCaps/>
          <w:sz w:val="22"/>
          <w:szCs w:val="22"/>
          <w:lang w:val="sr-Latn-RS"/>
        </w:rPr>
        <w:t>5.</w:t>
      </w:r>
      <w:r w:rsidRPr="005E4FDC">
        <w:rPr>
          <w:rFonts w:asciiTheme="minorHAnsi" w:eastAsia="Calibri" w:hAnsiTheme="minorHAnsi" w:cs="Calibri"/>
          <w:b/>
          <w:bCs/>
          <w:smallCaps/>
          <w:sz w:val="22"/>
          <w:szCs w:val="22"/>
          <w:lang w:val="sr-Latn-RS"/>
        </w:rPr>
        <w:tab/>
      </w:r>
      <w:r w:rsidR="00BD112C">
        <w:rPr>
          <w:rFonts w:asciiTheme="minorHAnsi" w:eastAsia="Calibri" w:hAnsiTheme="minorHAnsi" w:cs="Calibri"/>
          <w:b/>
          <w:bCs/>
          <w:smallCaps/>
          <w:sz w:val="22"/>
          <w:szCs w:val="22"/>
          <w:lang w:val="sr-Latn-RS"/>
        </w:rPr>
        <w:t>Predmet intervencije</w:t>
      </w:r>
    </w:p>
    <w:p w14:paraId="79E183F0" w14:textId="38E6579A" w:rsidR="003840E0" w:rsidRDefault="000E72B7" w:rsidP="003840E0">
      <w:pPr>
        <w:autoSpaceDE w:val="0"/>
        <w:autoSpaceDN w:val="0"/>
        <w:adjustRightInd w:val="0"/>
        <w:spacing w:after="200"/>
        <w:ind w:left="720" w:right="0" w:hanging="360"/>
        <w:jc w:val="both"/>
        <w:rPr>
          <w:rFonts w:asciiTheme="minorHAnsi" w:eastAsia="Calibri" w:hAnsiTheme="minorHAnsi"/>
          <w:sz w:val="22"/>
          <w:szCs w:val="22"/>
          <w:lang w:val="sr-Latn-RS"/>
        </w:rPr>
      </w:pPr>
      <w:r w:rsidRPr="005E4FDC">
        <w:rPr>
          <w:rFonts w:asciiTheme="minorHAnsi" w:eastAsia="Calibri" w:hAnsiTheme="minorHAnsi" w:cs="Calibri"/>
          <w:sz w:val="22"/>
          <w:szCs w:val="22"/>
          <w:lang w:val="sr-Latn-RS"/>
        </w:rPr>
        <w:tab/>
      </w:r>
      <w:r w:rsidR="00C12895">
        <w:rPr>
          <w:rFonts w:asciiTheme="minorHAnsi" w:eastAsia="Calibri" w:hAnsiTheme="minorHAnsi" w:cs="Calibri"/>
          <w:sz w:val="22"/>
          <w:szCs w:val="22"/>
          <w:lang w:val="sr-Latn-RS"/>
        </w:rPr>
        <w:t xml:space="preserve">Odabranim romskim </w:t>
      </w:r>
      <w:r w:rsidR="00147D18">
        <w:rPr>
          <w:rFonts w:asciiTheme="minorHAnsi" w:eastAsia="Calibri" w:hAnsiTheme="minorHAnsi" w:cs="Calibri"/>
          <w:sz w:val="22"/>
          <w:szCs w:val="22"/>
          <w:lang w:val="sr-Latn-RS"/>
        </w:rPr>
        <w:t xml:space="preserve">i drugim </w:t>
      </w:r>
      <w:r w:rsidR="00C12895">
        <w:rPr>
          <w:rFonts w:asciiTheme="minorHAnsi" w:eastAsia="Calibri" w:hAnsiTheme="minorHAnsi" w:cs="Calibri"/>
          <w:sz w:val="22"/>
          <w:szCs w:val="22"/>
          <w:lang w:val="sr-Latn-RS"/>
        </w:rPr>
        <w:t>OCD/NVO</w:t>
      </w:r>
      <w:r w:rsidR="00147D18">
        <w:rPr>
          <w:rFonts w:asciiTheme="minorHAnsi" w:eastAsia="Calibri" w:hAnsiTheme="minorHAnsi" w:cs="Calibri"/>
          <w:sz w:val="22"/>
          <w:szCs w:val="22"/>
          <w:lang w:val="sr-Latn-RS"/>
        </w:rPr>
        <w:t xml:space="preserve"> kao i romskim asocijacijama </w:t>
      </w:r>
      <w:r w:rsidR="00C12895">
        <w:rPr>
          <w:rFonts w:asciiTheme="minorHAnsi" w:eastAsia="Calibri" w:hAnsiTheme="minorHAnsi" w:cs="Calibri"/>
          <w:sz w:val="22"/>
          <w:szCs w:val="22"/>
          <w:lang w:val="sr-Latn-RS"/>
        </w:rPr>
        <w:t xml:space="preserve">koje ispunjavaju uslove će u okviru javnog poziva za podnošenje predloga projekata biti dodeljena bespovratna </w:t>
      </w:r>
      <w:r w:rsidR="00C12895">
        <w:rPr>
          <w:rFonts w:asciiTheme="minorHAnsi" w:eastAsia="Calibri" w:hAnsiTheme="minorHAnsi" w:cs="Calibri"/>
          <w:sz w:val="22"/>
          <w:szCs w:val="22"/>
          <w:lang w:val="sr-Latn-RS"/>
        </w:rPr>
        <w:lastRenderedPageBreak/>
        <w:t xml:space="preserve">sredstva u iznosu od </w:t>
      </w:r>
      <w:r w:rsidR="00C12895" w:rsidRPr="00C12895">
        <w:rPr>
          <w:rFonts w:asciiTheme="minorHAnsi" w:eastAsia="Calibri" w:hAnsiTheme="minorHAnsi" w:cs="Calibri"/>
          <w:b/>
          <w:sz w:val="22"/>
          <w:szCs w:val="22"/>
          <w:lang w:val="sr-Latn-RS"/>
        </w:rPr>
        <w:t>najviše 10.000  evra</w:t>
      </w:r>
      <w:r w:rsidR="00C12895">
        <w:rPr>
          <w:rFonts w:asciiTheme="minorHAnsi" w:eastAsia="Calibri" w:hAnsiTheme="minorHAnsi" w:cs="Calibri"/>
          <w:sz w:val="22"/>
          <w:szCs w:val="22"/>
          <w:lang w:val="sr-Latn-RS"/>
        </w:rPr>
        <w:t xml:space="preserve"> u dinarskoj protivvrednosti za pilotiranje i/ili sprovođenje projekata na lokalnom nivou kojima se ispunjavaju </w:t>
      </w:r>
      <w:r w:rsidR="00FA7128">
        <w:rPr>
          <w:rFonts w:asciiTheme="minorHAnsi" w:eastAsia="Calibri" w:hAnsiTheme="minorHAnsi" w:cs="Calibri"/>
          <w:sz w:val="22"/>
          <w:szCs w:val="22"/>
          <w:lang w:val="sr-Latn-RS"/>
        </w:rPr>
        <w:t>c</w:t>
      </w:r>
      <w:r w:rsidR="00C12895">
        <w:rPr>
          <w:rFonts w:asciiTheme="minorHAnsi" w:eastAsia="Calibri" w:hAnsiTheme="minorHAnsi" w:cs="Calibri"/>
          <w:sz w:val="22"/>
          <w:szCs w:val="22"/>
          <w:lang w:val="sr-Latn-RS"/>
        </w:rPr>
        <w:t xml:space="preserve">iljevi </w:t>
      </w:r>
      <w:r w:rsidR="00FA7128">
        <w:rPr>
          <w:rFonts w:asciiTheme="minorHAnsi" w:eastAsia="Calibri" w:hAnsiTheme="minorHAnsi" w:cs="Calibri"/>
          <w:sz w:val="22"/>
          <w:szCs w:val="22"/>
          <w:lang w:val="sr-Latn-RS"/>
        </w:rPr>
        <w:t>Strategije.</w:t>
      </w:r>
    </w:p>
    <w:p w14:paraId="5802CF66" w14:textId="2F0DC2BE" w:rsidR="00FA7128" w:rsidRPr="00FA7128" w:rsidRDefault="00FA7128" w:rsidP="00FA7128">
      <w:pPr>
        <w:autoSpaceDE w:val="0"/>
        <w:autoSpaceDN w:val="0"/>
        <w:adjustRightInd w:val="0"/>
        <w:spacing w:after="200" w:line="276" w:lineRule="auto"/>
        <w:ind w:left="720" w:right="0"/>
        <w:jc w:val="both"/>
        <w:rPr>
          <w:rFonts w:asciiTheme="minorHAnsi" w:hAnsiTheme="minorHAnsi" w:cs="Calibri"/>
          <w:sz w:val="22"/>
          <w:szCs w:val="22"/>
          <w:lang w:val="sr-Latn-RS"/>
        </w:rPr>
      </w:pPr>
      <w:r>
        <w:rPr>
          <w:rFonts w:asciiTheme="minorHAnsi" w:hAnsiTheme="minorHAnsi" w:cs="Calibri"/>
          <w:sz w:val="22"/>
          <w:szCs w:val="22"/>
          <w:lang w:val="sr-Latn-RS"/>
        </w:rPr>
        <w:t xml:space="preserve">Tematske oblasti javnog poziva obuhvataju sledeće oblasti: zapošljavanje, stanovanje, obrazovanje, socijalnu i zdravstvenu zaštitu kao i mere ljudske bezbednosti, </w:t>
      </w:r>
      <w:r w:rsidR="009168C1">
        <w:rPr>
          <w:rFonts w:asciiTheme="minorHAnsi" w:hAnsiTheme="minorHAnsi" w:cs="Calibri"/>
          <w:sz w:val="22"/>
          <w:szCs w:val="22"/>
          <w:lang w:val="sr-Latn-RS"/>
        </w:rPr>
        <w:t>uz</w:t>
      </w:r>
      <w:r>
        <w:rPr>
          <w:rFonts w:asciiTheme="minorHAnsi" w:hAnsiTheme="minorHAnsi" w:cs="Calibri"/>
          <w:sz w:val="22"/>
          <w:szCs w:val="22"/>
          <w:lang w:val="sr-Latn-RS"/>
        </w:rPr>
        <w:t xml:space="preserve"> efektivno uključivanje predstavnika romske zajednice da učestvuju u procesu izrade i implementacije mera navedenih u Strategiji. </w:t>
      </w:r>
    </w:p>
    <w:p w14:paraId="2E141B8A" w14:textId="542D164E" w:rsidR="000E72B7" w:rsidRPr="005E4FDC" w:rsidRDefault="000E72B7" w:rsidP="00F5673B">
      <w:pPr>
        <w:autoSpaceDE w:val="0"/>
        <w:autoSpaceDN w:val="0"/>
        <w:adjustRightInd w:val="0"/>
        <w:spacing w:after="200"/>
        <w:ind w:left="720" w:right="0" w:hanging="360"/>
        <w:jc w:val="both"/>
        <w:rPr>
          <w:rFonts w:asciiTheme="minorHAnsi" w:eastAsia="Calibri" w:hAnsiTheme="minorHAnsi" w:cs="Calibri"/>
          <w:b/>
          <w:bCs/>
          <w:smallCaps/>
          <w:sz w:val="22"/>
          <w:szCs w:val="22"/>
          <w:lang w:val="sr-Latn-RS"/>
        </w:rPr>
      </w:pPr>
      <w:r w:rsidRPr="005E4FDC">
        <w:rPr>
          <w:rFonts w:asciiTheme="minorHAnsi" w:eastAsia="Calibri" w:hAnsiTheme="minorHAnsi" w:cs="Calibri"/>
          <w:b/>
          <w:bCs/>
          <w:smallCaps/>
          <w:sz w:val="22"/>
          <w:szCs w:val="22"/>
          <w:lang w:val="sr-Latn-RS"/>
        </w:rPr>
        <w:t>6.</w:t>
      </w:r>
      <w:r w:rsidRPr="005E4FDC">
        <w:rPr>
          <w:rFonts w:asciiTheme="minorHAnsi" w:eastAsia="Calibri" w:hAnsiTheme="minorHAnsi" w:cs="Calibri"/>
          <w:b/>
          <w:bCs/>
          <w:smallCaps/>
          <w:sz w:val="22"/>
          <w:szCs w:val="22"/>
          <w:lang w:val="sr-Latn-RS"/>
        </w:rPr>
        <w:tab/>
      </w:r>
      <w:r w:rsidR="00C12895">
        <w:rPr>
          <w:rFonts w:asciiTheme="minorHAnsi" w:eastAsia="Calibri" w:hAnsiTheme="minorHAnsi" w:cs="Calibri"/>
          <w:b/>
          <w:bCs/>
          <w:smallCaps/>
          <w:sz w:val="22"/>
          <w:szCs w:val="22"/>
          <w:lang w:val="sr-Latn-RS"/>
        </w:rPr>
        <w:t xml:space="preserve">Smernice za podnosioce predloga projekata </w:t>
      </w:r>
    </w:p>
    <w:p w14:paraId="54715A0B" w14:textId="5DCDF9AD" w:rsidR="000E72B7" w:rsidRPr="002C3570" w:rsidRDefault="000E72B7" w:rsidP="000E72B7">
      <w:pPr>
        <w:autoSpaceDE w:val="0"/>
        <w:autoSpaceDN w:val="0"/>
        <w:adjustRightInd w:val="0"/>
        <w:spacing w:after="200"/>
        <w:ind w:left="1440" w:right="0" w:hanging="360"/>
        <w:jc w:val="both"/>
        <w:rPr>
          <w:rFonts w:asciiTheme="minorHAnsi" w:eastAsia="Calibri" w:hAnsiTheme="minorHAnsi" w:cs="Calibri"/>
          <w:b/>
          <w:smallCaps/>
          <w:sz w:val="22"/>
          <w:szCs w:val="22"/>
          <w:lang w:val="sr-Latn-RS"/>
        </w:rPr>
      </w:pPr>
      <w:r w:rsidRPr="002C3570">
        <w:rPr>
          <w:rFonts w:asciiTheme="minorHAnsi" w:eastAsia="Calibri" w:hAnsiTheme="minorHAnsi" w:cs="Calibri"/>
          <w:b/>
          <w:smallCaps/>
          <w:sz w:val="22"/>
          <w:szCs w:val="22"/>
          <w:lang w:val="sr-Latn-RS"/>
        </w:rPr>
        <w:t>a.</w:t>
      </w:r>
      <w:r w:rsidRPr="002C3570">
        <w:rPr>
          <w:rFonts w:asciiTheme="minorHAnsi" w:eastAsia="Calibri" w:hAnsiTheme="minorHAnsi" w:cs="Calibri"/>
          <w:b/>
          <w:smallCaps/>
          <w:sz w:val="22"/>
          <w:szCs w:val="22"/>
          <w:lang w:val="sr-Latn-RS"/>
        </w:rPr>
        <w:tab/>
      </w:r>
      <w:r w:rsidR="00C12895" w:rsidRPr="002C3570">
        <w:rPr>
          <w:rFonts w:asciiTheme="minorHAnsi" w:eastAsia="Calibri" w:hAnsiTheme="minorHAnsi" w:cs="Calibri"/>
          <w:b/>
          <w:smallCaps/>
          <w:sz w:val="22"/>
          <w:szCs w:val="22"/>
          <w:u w:val="single"/>
          <w:lang w:val="sr-Latn-RS"/>
        </w:rPr>
        <w:t xml:space="preserve">Opšti </w:t>
      </w:r>
      <w:r w:rsidR="003C6B2B" w:rsidRPr="002C3570">
        <w:rPr>
          <w:rFonts w:asciiTheme="minorHAnsi" w:eastAsia="Calibri" w:hAnsiTheme="minorHAnsi" w:cs="Calibri"/>
          <w:b/>
          <w:smallCaps/>
          <w:sz w:val="22"/>
          <w:szCs w:val="22"/>
          <w:u w:val="single"/>
          <w:lang w:val="sr-Latn-RS"/>
        </w:rPr>
        <w:t>kriterijumi</w:t>
      </w:r>
      <w:r w:rsidR="004E7927" w:rsidRPr="002C3570">
        <w:rPr>
          <w:rFonts w:asciiTheme="minorHAnsi" w:eastAsia="Calibri" w:hAnsiTheme="minorHAnsi" w:cs="Calibri"/>
          <w:b/>
          <w:smallCaps/>
          <w:sz w:val="22"/>
          <w:szCs w:val="22"/>
          <w:u w:val="single"/>
          <w:lang w:val="sr-Latn-RS"/>
        </w:rPr>
        <w:t xml:space="preserve"> </w:t>
      </w:r>
      <w:r w:rsidR="003C6B2B" w:rsidRPr="002C3570">
        <w:rPr>
          <w:rFonts w:asciiTheme="minorHAnsi" w:eastAsia="Calibri" w:hAnsiTheme="minorHAnsi" w:cs="Calibri"/>
          <w:b/>
          <w:smallCaps/>
          <w:sz w:val="22"/>
          <w:szCs w:val="22"/>
          <w:u w:val="single"/>
          <w:lang w:val="sr-Latn-RS"/>
        </w:rPr>
        <w:t xml:space="preserve">za </w:t>
      </w:r>
      <w:r w:rsidR="004E7927" w:rsidRPr="002C3570">
        <w:rPr>
          <w:rFonts w:asciiTheme="minorHAnsi" w:eastAsia="Calibri" w:hAnsiTheme="minorHAnsi" w:cs="Calibri"/>
          <w:b/>
          <w:smallCaps/>
          <w:sz w:val="22"/>
          <w:szCs w:val="22"/>
          <w:u w:val="single"/>
          <w:lang w:val="sr-Latn-RS"/>
        </w:rPr>
        <w:t>učešć</w:t>
      </w:r>
      <w:r w:rsidR="002C3570">
        <w:rPr>
          <w:rFonts w:asciiTheme="minorHAnsi" w:eastAsia="Calibri" w:hAnsiTheme="minorHAnsi" w:cs="Calibri"/>
          <w:b/>
          <w:smallCaps/>
          <w:sz w:val="22"/>
          <w:szCs w:val="22"/>
          <w:u w:val="single"/>
          <w:lang w:val="sr-Latn-RS"/>
        </w:rPr>
        <w:t>e</w:t>
      </w:r>
    </w:p>
    <w:p w14:paraId="0011C183" w14:textId="77777777" w:rsidR="00A511E9" w:rsidRDefault="00F64D14" w:rsidP="00A511E9">
      <w:pPr>
        <w:pStyle w:val="ListParagraph"/>
        <w:numPr>
          <w:ilvl w:val="0"/>
          <w:numId w:val="33"/>
        </w:numPr>
        <w:autoSpaceDE w:val="0"/>
        <w:autoSpaceDN w:val="0"/>
        <w:adjustRightInd w:val="0"/>
        <w:spacing w:after="200" w:line="276" w:lineRule="auto"/>
        <w:ind w:right="0"/>
        <w:jc w:val="both"/>
        <w:rPr>
          <w:rFonts w:asciiTheme="minorHAnsi" w:eastAsia="Calibri" w:hAnsiTheme="minorHAnsi" w:cs="Calibri"/>
          <w:sz w:val="22"/>
          <w:szCs w:val="22"/>
          <w:lang w:val="sr-Latn-RS"/>
        </w:rPr>
      </w:pPr>
      <w:r w:rsidRPr="00A511E9">
        <w:rPr>
          <w:rFonts w:asciiTheme="minorHAnsi" w:eastAsia="Calibri" w:hAnsiTheme="minorHAnsi" w:cs="Calibri"/>
          <w:sz w:val="22"/>
          <w:szCs w:val="22"/>
          <w:lang w:val="sr-Latn-RS"/>
        </w:rPr>
        <w:t xml:space="preserve">Pravo podnošenja predloga projekta u okviru ovog Poziva imaju </w:t>
      </w:r>
      <w:r w:rsidRPr="00A511E9">
        <w:rPr>
          <w:rFonts w:asciiTheme="minorHAnsi" w:eastAsia="Calibri" w:hAnsiTheme="minorHAnsi" w:cs="Calibri"/>
          <w:b/>
          <w:sz w:val="22"/>
          <w:szCs w:val="22"/>
          <w:lang w:val="sr-Latn-RS"/>
        </w:rPr>
        <w:t>romske OCD/NVO i</w:t>
      </w:r>
      <w:r w:rsidRPr="00A511E9">
        <w:rPr>
          <w:rFonts w:asciiTheme="minorHAnsi" w:eastAsia="Calibri" w:hAnsiTheme="minorHAnsi" w:cs="Calibri"/>
          <w:sz w:val="22"/>
          <w:szCs w:val="22"/>
          <w:lang w:val="sr-Latn-RS"/>
        </w:rPr>
        <w:t xml:space="preserve"> </w:t>
      </w:r>
      <w:r w:rsidRPr="00A511E9">
        <w:rPr>
          <w:rFonts w:asciiTheme="minorHAnsi" w:eastAsia="Calibri" w:hAnsiTheme="minorHAnsi" w:cs="Calibri"/>
          <w:b/>
          <w:sz w:val="22"/>
          <w:szCs w:val="22"/>
          <w:lang w:val="sr-Latn-RS"/>
        </w:rPr>
        <w:t>ostale OCD/NVO sa dokazanim iskustvom u sprovođenju projekata vezanih za Rome;</w:t>
      </w:r>
      <w:r w:rsidRPr="00A511E9">
        <w:rPr>
          <w:rFonts w:asciiTheme="minorHAnsi" w:eastAsia="Calibri" w:hAnsiTheme="minorHAnsi" w:cs="Calibri"/>
          <w:sz w:val="22"/>
          <w:szCs w:val="22"/>
          <w:lang w:val="sr-Latn-RS"/>
        </w:rPr>
        <w:t xml:space="preserve"> koje s</w:t>
      </w:r>
      <w:r w:rsidR="00064E29" w:rsidRPr="00A511E9">
        <w:rPr>
          <w:rFonts w:asciiTheme="minorHAnsi" w:eastAsia="Calibri" w:hAnsiTheme="minorHAnsi" w:cs="Calibri"/>
          <w:sz w:val="22"/>
          <w:szCs w:val="22"/>
          <w:lang w:val="sr-Latn-RS"/>
        </w:rPr>
        <w:t xml:space="preserve">u registrovane po zakonu i koje su operativne </w:t>
      </w:r>
      <w:r w:rsidRPr="00A511E9">
        <w:rPr>
          <w:rFonts w:asciiTheme="minorHAnsi" w:eastAsia="Calibri" w:hAnsiTheme="minorHAnsi" w:cs="Calibri"/>
          <w:sz w:val="22"/>
          <w:szCs w:val="22"/>
          <w:lang w:val="sr-Latn-RS"/>
        </w:rPr>
        <w:t xml:space="preserve">u jednoj od </w:t>
      </w:r>
      <w:r w:rsidRPr="00A511E9">
        <w:rPr>
          <w:rFonts w:asciiTheme="minorHAnsi" w:eastAsia="Calibri" w:hAnsiTheme="minorHAnsi" w:cs="Calibri"/>
          <w:b/>
          <w:sz w:val="22"/>
          <w:szCs w:val="22"/>
          <w:lang w:val="sr-Latn-RS"/>
        </w:rPr>
        <w:t>34 lokalne samouprave</w:t>
      </w:r>
      <w:r w:rsidRPr="00A511E9">
        <w:rPr>
          <w:rFonts w:asciiTheme="minorHAnsi" w:eastAsia="Calibri" w:hAnsiTheme="minorHAnsi" w:cs="Calibri"/>
          <w:sz w:val="22"/>
          <w:szCs w:val="22"/>
          <w:lang w:val="sr-Latn-RS"/>
        </w:rPr>
        <w:t xml:space="preserve"> obuhvaćene Programom i</w:t>
      </w:r>
      <w:r w:rsidR="00064E29" w:rsidRPr="00A511E9">
        <w:rPr>
          <w:rFonts w:asciiTheme="minorHAnsi" w:eastAsia="Calibri" w:hAnsiTheme="minorHAnsi" w:cs="Calibri"/>
          <w:sz w:val="22"/>
          <w:szCs w:val="22"/>
          <w:lang w:val="sr-Latn-RS"/>
        </w:rPr>
        <w:t xml:space="preserve">li koje bez obzira na sedište registracije </w:t>
      </w:r>
      <w:r w:rsidR="00064E29" w:rsidRPr="00A511E9">
        <w:rPr>
          <w:rFonts w:asciiTheme="minorHAnsi" w:eastAsia="Calibri" w:hAnsiTheme="minorHAnsi" w:cs="Calibri"/>
          <w:sz w:val="22"/>
          <w:szCs w:val="22"/>
          <w:u w:val="single"/>
          <w:lang w:val="sr-Latn-RS"/>
        </w:rPr>
        <w:t>imaju partnerstvo</w:t>
      </w:r>
      <w:r w:rsidR="00064E29" w:rsidRPr="00A511E9">
        <w:rPr>
          <w:rFonts w:asciiTheme="minorHAnsi" w:eastAsia="Calibri" w:hAnsiTheme="minorHAnsi" w:cs="Calibri"/>
          <w:sz w:val="22"/>
          <w:szCs w:val="22"/>
          <w:lang w:val="sr-Latn-RS"/>
        </w:rPr>
        <w:t xml:space="preserve"> sa romskim ili drugim OCD/NVO koje su registrovane u jednoj od 34 lokalne samouprave obuhvaćene Programom (</w:t>
      </w:r>
      <w:r w:rsidR="00064E29" w:rsidRPr="00A511E9">
        <w:rPr>
          <w:rFonts w:asciiTheme="minorHAnsi" w:eastAsia="Calibri" w:hAnsiTheme="minorHAnsi" w:cs="Calibri"/>
          <w:i/>
          <w:sz w:val="22"/>
          <w:szCs w:val="22"/>
          <w:lang w:val="sr-Latn-RS"/>
        </w:rPr>
        <w:t>vidi spisak gore u tekstu</w:t>
      </w:r>
      <w:r w:rsidR="00064E29" w:rsidRPr="00A511E9">
        <w:rPr>
          <w:rFonts w:asciiTheme="minorHAnsi" w:eastAsia="Calibri" w:hAnsiTheme="minorHAnsi" w:cs="Calibri"/>
          <w:sz w:val="22"/>
          <w:szCs w:val="22"/>
          <w:lang w:val="sr-Latn-RS"/>
        </w:rPr>
        <w:t>).</w:t>
      </w:r>
    </w:p>
    <w:p w14:paraId="6BB15E26" w14:textId="77777777" w:rsidR="00A511E9" w:rsidRDefault="00A511E9" w:rsidP="00A511E9">
      <w:pPr>
        <w:pStyle w:val="ListParagraph"/>
        <w:autoSpaceDE w:val="0"/>
        <w:autoSpaceDN w:val="0"/>
        <w:adjustRightInd w:val="0"/>
        <w:spacing w:after="200" w:line="276" w:lineRule="auto"/>
        <w:ind w:left="2520" w:right="0"/>
        <w:jc w:val="both"/>
        <w:rPr>
          <w:rFonts w:asciiTheme="minorHAnsi" w:eastAsia="Calibri" w:hAnsiTheme="minorHAnsi" w:cs="Calibri"/>
          <w:sz w:val="22"/>
          <w:szCs w:val="22"/>
          <w:lang w:val="sr-Latn-RS"/>
        </w:rPr>
      </w:pPr>
    </w:p>
    <w:p w14:paraId="3A174DE1" w14:textId="137E3692" w:rsidR="00A511E9" w:rsidRDefault="00064E29" w:rsidP="00A511E9">
      <w:pPr>
        <w:pStyle w:val="ListParagraph"/>
        <w:numPr>
          <w:ilvl w:val="0"/>
          <w:numId w:val="33"/>
        </w:numPr>
        <w:autoSpaceDE w:val="0"/>
        <w:autoSpaceDN w:val="0"/>
        <w:adjustRightInd w:val="0"/>
        <w:spacing w:after="200" w:line="276" w:lineRule="auto"/>
        <w:ind w:right="0"/>
        <w:jc w:val="both"/>
        <w:rPr>
          <w:rFonts w:asciiTheme="minorHAnsi" w:eastAsia="Calibri" w:hAnsiTheme="minorHAnsi" w:cs="Calibri"/>
          <w:sz w:val="22"/>
          <w:szCs w:val="22"/>
          <w:lang w:val="sr-Latn-RS"/>
        </w:rPr>
      </w:pPr>
      <w:r w:rsidRPr="00A511E9">
        <w:rPr>
          <w:rFonts w:asciiTheme="minorHAnsi" w:eastAsia="Calibri" w:hAnsiTheme="minorHAnsi" w:cs="Calibri"/>
          <w:b/>
          <w:sz w:val="22"/>
          <w:szCs w:val="22"/>
          <w:lang w:val="sr-Latn-RS"/>
        </w:rPr>
        <w:t>Romske asocijacije</w:t>
      </w:r>
      <w:r w:rsidR="00202C89" w:rsidRPr="00830333">
        <w:rPr>
          <w:rFonts w:ascii="Calibri" w:eastAsia="Calibri" w:hAnsi="Calibri"/>
          <w:i/>
          <w:sz w:val="22"/>
          <w:szCs w:val="22"/>
          <w:vertAlign w:val="superscript"/>
          <w:lang w:val="sr-Cyrl-RS"/>
        </w:rPr>
        <w:footnoteReference w:id="19"/>
      </w:r>
      <w:r w:rsidRPr="00A511E9">
        <w:rPr>
          <w:rFonts w:asciiTheme="minorHAnsi" w:eastAsia="Calibri" w:hAnsiTheme="minorHAnsi" w:cs="Calibri"/>
          <w:sz w:val="22"/>
          <w:szCs w:val="22"/>
          <w:lang w:val="sr-Latn-RS"/>
        </w:rPr>
        <w:t xml:space="preserve"> koje su registrovane po zakonu i koje sprovode projekte i aktivnosti u relevantnim oblastima poziva i koje su operativne u jednoj od </w:t>
      </w:r>
      <w:r w:rsidRPr="00A511E9">
        <w:rPr>
          <w:rFonts w:asciiTheme="minorHAnsi" w:eastAsia="Calibri" w:hAnsiTheme="minorHAnsi" w:cs="Calibri"/>
          <w:b/>
          <w:sz w:val="22"/>
          <w:szCs w:val="22"/>
          <w:lang w:val="sr-Latn-RS"/>
        </w:rPr>
        <w:t xml:space="preserve">34 lokalne samouprave </w:t>
      </w:r>
      <w:r w:rsidRPr="00A511E9">
        <w:rPr>
          <w:rFonts w:asciiTheme="minorHAnsi" w:eastAsia="Calibri" w:hAnsiTheme="minorHAnsi" w:cs="Calibri"/>
          <w:sz w:val="22"/>
          <w:szCs w:val="22"/>
          <w:lang w:val="sr-Latn-RS"/>
        </w:rPr>
        <w:t xml:space="preserve">obuhvaćene Programom. </w:t>
      </w:r>
    </w:p>
    <w:p w14:paraId="24CCC310" w14:textId="77777777" w:rsidR="00A511E9" w:rsidRPr="00A511E9" w:rsidRDefault="00A511E9" w:rsidP="00A511E9">
      <w:pPr>
        <w:pStyle w:val="ListParagraph"/>
        <w:rPr>
          <w:rFonts w:asciiTheme="minorHAnsi" w:eastAsia="Calibri" w:hAnsiTheme="minorHAnsi" w:cs="Calibri"/>
          <w:sz w:val="22"/>
          <w:szCs w:val="22"/>
          <w:lang w:val="sr-Latn-RS"/>
        </w:rPr>
      </w:pPr>
    </w:p>
    <w:p w14:paraId="5DFA373C" w14:textId="77777777" w:rsidR="00A511E9" w:rsidRDefault="00F64D14" w:rsidP="00A511E9">
      <w:pPr>
        <w:pStyle w:val="ListParagraph"/>
        <w:numPr>
          <w:ilvl w:val="0"/>
          <w:numId w:val="33"/>
        </w:numPr>
        <w:autoSpaceDE w:val="0"/>
        <w:autoSpaceDN w:val="0"/>
        <w:adjustRightInd w:val="0"/>
        <w:spacing w:after="200" w:line="276" w:lineRule="auto"/>
        <w:ind w:right="0"/>
        <w:jc w:val="both"/>
        <w:rPr>
          <w:rFonts w:asciiTheme="minorHAnsi" w:eastAsia="Calibri" w:hAnsiTheme="minorHAnsi" w:cs="Calibri"/>
          <w:sz w:val="22"/>
          <w:szCs w:val="22"/>
          <w:lang w:val="sr-Latn-RS"/>
        </w:rPr>
      </w:pPr>
      <w:r w:rsidRPr="00A511E9">
        <w:rPr>
          <w:rFonts w:asciiTheme="minorHAnsi" w:eastAsia="Calibri" w:hAnsiTheme="minorHAnsi" w:cs="Calibri"/>
          <w:sz w:val="22"/>
          <w:szCs w:val="22"/>
          <w:lang w:val="sr-Latn-RS"/>
        </w:rPr>
        <w:t xml:space="preserve">Svaka organizacija/podnosilac predloga projekta može da podnese samo jedan predlog projekta. Svakom podnosiocu predloga projekta može biti dodeljen samo jedan grant. </w:t>
      </w:r>
    </w:p>
    <w:p w14:paraId="41025B5D" w14:textId="77777777" w:rsidR="00A511E9" w:rsidRPr="00A511E9" w:rsidRDefault="00A511E9" w:rsidP="00A511E9">
      <w:pPr>
        <w:pStyle w:val="ListParagraph"/>
        <w:rPr>
          <w:rFonts w:asciiTheme="minorHAnsi" w:eastAsia="Calibri" w:hAnsiTheme="minorHAnsi" w:cs="Calibri"/>
          <w:b/>
          <w:sz w:val="22"/>
          <w:szCs w:val="22"/>
          <w:lang w:val="sr-Latn-RS"/>
        </w:rPr>
      </w:pPr>
    </w:p>
    <w:p w14:paraId="177C1908" w14:textId="5F0D5A39" w:rsidR="00A511E9" w:rsidRDefault="00F64D14" w:rsidP="00A511E9">
      <w:pPr>
        <w:pStyle w:val="ListParagraph"/>
        <w:numPr>
          <w:ilvl w:val="0"/>
          <w:numId w:val="33"/>
        </w:numPr>
        <w:autoSpaceDE w:val="0"/>
        <w:autoSpaceDN w:val="0"/>
        <w:adjustRightInd w:val="0"/>
        <w:spacing w:after="200" w:line="276" w:lineRule="auto"/>
        <w:ind w:right="0"/>
        <w:jc w:val="both"/>
        <w:rPr>
          <w:rFonts w:asciiTheme="minorHAnsi" w:eastAsia="Calibri" w:hAnsiTheme="minorHAnsi" w:cs="Calibri"/>
          <w:sz w:val="22"/>
          <w:szCs w:val="22"/>
          <w:lang w:val="sr-Latn-RS"/>
        </w:rPr>
      </w:pPr>
      <w:r w:rsidRPr="00A511E9">
        <w:rPr>
          <w:rFonts w:asciiTheme="minorHAnsi" w:eastAsia="Calibri" w:hAnsiTheme="minorHAnsi" w:cs="Calibri"/>
          <w:b/>
          <w:sz w:val="22"/>
          <w:szCs w:val="22"/>
          <w:lang w:val="sr-Latn-RS"/>
        </w:rPr>
        <w:t xml:space="preserve">Sredstva će biti odobrena samo </w:t>
      </w:r>
      <w:r w:rsidR="000C7DE4" w:rsidRPr="00A511E9">
        <w:rPr>
          <w:rFonts w:asciiTheme="minorHAnsi" w:eastAsia="Calibri" w:hAnsiTheme="minorHAnsi" w:cs="Calibri"/>
          <w:b/>
          <w:sz w:val="22"/>
          <w:szCs w:val="22"/>
          <w:lang w:val="sr-Latn-RS"/>
        </w:rPr>
        <w:t xml:space="preserve">za </w:t>
      </w:r>
      <w:r w:rsidRPr="00A511E9">
        <w:rPr>
          <w:rFonts w:asciiTheme="minorHAnsi" w:eastAsia="Calibri" w:hAnsiTheme="minorHAnsi" w:cs="Calibri"/>
          <w:b/>
          <w:sz w:val="22"/>
          <w:szCs w:val="22"/>
          <w:lang w:val="sr-Latn-RS"/>
        </w:rPr>
        <w:t>predlo</w:t>
      </w:r>
      <w:r w:rsidR="000C7DE4" w:rsidRPr="00A511E9">
        <w:rPr>
          <w:rFonts w:asciiTheme="minorHAnsi" w:eastAsia="Calibri" w:hAnsiTheme="minorHAnsi" w:cs="Calibri"/>
          <w:b/>
          <w:sz w:val="22"/>
          <w:szCs w:val="22"/>
          <w:lang w:val="sr-Latn-RS"/>
        </w:rPr>
        <w:t>ge</w:t>
      </w:r>
      <w:r w:rsidRPr="00A511E9">
        <w:rPr>
          <w:rFonts w:asciiTheme="minorHAnsi" w:eastAsia="Calibri" w:hAnsiTheme="minorHAnsi" w:cs="Calibri"/>
          <w:b/>
          <w:sz w:val="22"/>
          <w:szCs w:val="22"/>
          <w:lang w:val="sr-Latn-RS"/>
        </w:rPr>
        <w:t xml:space="preserve"> projekata koji se odnose kako na navedene Ciljeve Strategije za socijalno uključivanje Roma i Romkinja tako i na konkretne Mere predviđen</w:t>
      </w:r>
      <w:r w:rsidR="000C7DE4" w:rsidRPr="00A511E9">
        <w:rPr>
          <w:rFonts w:asciiTheme="minorHAnsi" w:eastAsia="Calibri" w:hAnsiTheme="minorHAnsi" w:cs="Calibri"/>
          <w:b/>
          <w:sz w:val="22"/>
          <w:szCs w:val="22"/>
          <w:lang w:val="sr-Latn-RS"/>
        </w:rPr>
        <w:t>e</w:t>
      </w:r>
      <w:r w:rsidRPr="00A511E9">
        <w:rPr>
          <w:rFonts w:asciiTheme="minorHAnsi" w:eastAsia="Calibri" w:hAnsiTheme="minorHAnsi" w:cs="Calibri"/>
          <w:b/>
          <w:sz w:val="22"/>
          <w:szCs w:val="22"/>
          <w:lang w:val="sr-Latn-RS"/>
        </w:rPr>
        <w:t xml:space="preserve"> u okviru tih Ciljeva </w:t>
      </w:r>
      <w:r w:rsidR="000C7DE4" w:rsidRPr="00A511E9">
        <w:rPr>
          <w:rFonts w:asciiTheme="minorHAnsi" w:eastAsia="Calibri" w:hAnsiTheme="minorHAnsi" w:cs="Calibri"/>
          <w:b/>
          <w:sz w:val="22"/>
          <w:szCs w:val="22"/>
          <w:lang w:val="sr-Latn-RS"/>
        </w:rPr>
        <w:t>i</w:t>
      </w:r>
      <w:r w:rsidRPr="00A511E9">
        <w:rPr>
          <w:rFonts w:asciiTheme="minorHAnsi" w:eastAsia="Calibri" w:hAnsiTheme="minorHAnsi" w:cs="Calibri"/>
          <w:b/>
          <w:sz w:val="22"/>
          <w:szCs w:val="22"/>
          <w:lang w:val="sr-Latn-RS"/>
        </w:rPr>
        <w:t xml:space="preserve"> utvrđen</w:t>
      </w:r>
      <w:r w:rsidR="000C7DE4" w:rsidRPr="00A511E9">
        <w:rPr>
          <w:rFonts w:asciiTheme="minorHAnsi" w:eastAsia="Calibri" w:hAnsiTheme="minorHAnsi" w:cs="Calibri"/>
          <w:b/>
          <w:sz w:val="22"/>
          <w:szCs w:val="22"/>
          <w:lang w:val="sr-Latn-RS"/>
        </w:rPr>
        <w:t>e</w:t>
      </w:r>
      <w:r w:rsidRPr="00A511E9">
        <w:rPr>
          <w:rFonts w:asciiTheme="minorHAnsi" w:eastAsia="Calibri" w:hAnsiTheme="minorHAnsi" w:cs="Calibri"/>
          <w:b/>
          <w:sz w:val="22"/>
          <w:szCs w:val="22"/>
          <w:lang w:val="sr-Latn-RS"/>
        </w:rPr>
        <w:t xml:space="preserve"> u Strategiji.</w:t>
      </w:r>
      <w:r w:rsidR="004E7927" w:rsidRPr="00A511E9">
        <w:rPr>
          <w:rFonts w:asciiTheme="minorHAnsi" w:eastAsia="Calibri" w:hAnsiTheme="minorHAnsi" w:cs="Calibri"/>
          <w:sz w:val="22"/>
          <w:szCs w:val="22"/>
          <w:lang w:val="sr-Latn-RS"/>
        </w:rPr>
        <w:t xml:space="preserve"> Biće razmotreni </w:t>
      </w:r>
      <w:r w:rsidR="004E7927" w:rsidRPr="00A511E9">
        <w:rPr>
          <w:rFonts w:asciiTheme="minorHAnsi" w:eastAsia="Calibri" w:hAnsiTheme="minorHAnsi" w:cs="Calibri"/>
          <w:b/>
          <w:sz w:val="22"/>
          <w:szCs w:val="22"/>
          <w:lang w:val="sr-Latn-RS"/>
        </w:rPr>
        <w:t>s</w:t>
      </w:r>
      <w:r w:rsidRPr="00A511E9">
        <w:rPr>
          <w:rFonts w:asciiTheme="minorHAnsi" w:eastAsia="Calibri" w:hAnsiTheme="minorHAnsi" w:cs="Calibri"/>
          <w:b/>
          <w:sz w:val="22"/>
          <w:szCs w:val="22"/>
          <w:lang w:val="sr-Latn-RS"/>
        </w:rPr>
        <w:t>amo</w:t>
      </w:r>
      <w:r w:rsidRPr="00A511E9">
        <w:rPr>
          <w:rFonts w:asciiTheme="minorHAnsi" w:eastAsia="Calibri" w:hAnsiTheme="minorHAnsi" w:cs="Calibri"/>
          <w:sz w:val="22"/>
          <w:szCs w:val="22"/>
          <w:lang w:val="sr-Latn-RS"/>
        </w:rPr>
        <w:t xml:space="preserve"> projekti koji su vezani i </w:t>
      </w:r>
      <w:r w:rsidR="000C7DE4" w:rsidRPr="00A511E9">
        <w:rPr>
          <w:rFonts w:asciiTheme="minorHAnsi" w:eastAsia="Calibri" w:hAnsiTheme="minorHAnsi" w:cs="Calibri"/>
          <w:sz w:val="22"/>
          <w:szCs w:val="22"/>
          <w:lang w:val="sr-Latn-RS"/>
        </w:rPr>
        <w:t xml:space="preserve">zasnovani na </w:t>
      </w:r>
      <w:r w:rsidRPr="00A511E9">
        <w:rPr>
          <w:rFonts w:asciiTheme="minorHAnsi" w:eastAsia="Calibri" w:hAnsiTheme="minorHAnsi" w:cs="Calibri"/>
          <w:sz w:val="22"/>
          <w:szCs w:val="22"/>
          <w:lang w:val="sr-Latn-RS"/>
        </w:rPr>
        <w:t>navedeni</w:t>
      </w:r>
      <w:r w:rsidR="000C7DE4" w:rsidRPr="00A511E9">
        <w:rPr>
          <w:rFonts w:asciiTheme="minorHAnsi" w:eastAsia="Calibri" w:hAnsiTheme="minorHAnsi" w:cs="Calibri"/>
          <w:sz w:val="22"/>
          <w:szCs w:val="22"/>
          <w:lang w:val="sr-Latn-RS"/>
        </w:rPr>
        <w:t>m</w:t>
      </w:r>
      <w:r w:rsidRPr="00A511E9">
        <w:rPr>
          <w:rFonts w:asciiTheme="minorHAnsi" w:eastAsia="Calibri" w:hAnsiTheme="minorHAnsi" w:cs="Calibri"/>
          <w:sz w:val="22"/>
          <w:szCs w:val="22"/>
          <w:lang w:val="sr-Latn-RS"/>
        </w:rPr>
        <w:t xml:space="preserve"> Ciljev</w:t>
      </w:r>
      <w:r w:rsidR="000C7DE4" w:rsidRPr="00A511E9">
        <w:rPr>
          <w:rFonts w:asciiTheme="minorHAnsi" w:eastAsia="Calibri" w:hAnsiTheme="minorHAnsi" w:cs="Calibri"/>
          <w:sz w:val="22"/>
          <w:szCs w:val="22"/>
          <w:lang w:val="sr-Latn-RS"/>
        </w:rPr>
        <w:t>im</w:t>
      </w:r>
      <w:r w:rsidRPr="00A511E9">
        <w:rPr>
          <w:rFonts w:asciiTheme="minorHAnsi" w:eastAsia="Calibri" w:hAnsiTheme="minorHAnsi" w:cs="Calibri"/>
          <w:sz w:val="22"/>
          <w:szCs w:val="22"/>
          <w:lang w:val="sr-Latn-RS"/>
        </w:rPr>
        <w:t>a i konkretni</w:t>
      </w:r>
      <w:r w:rsidR="000C7DE4" w:rsidRPr="00A511E9">
        <w:rPr>
          <w:rFonts w:asciiTheme="minorHAnsi" w:eastAsia="Calibri" w:hAnsiTheme="minorHAnsi" w:cs="Calibri"/>
          <w:sz w:val="22"/>
          <w:szCs w:val="22"/>
          <w:lang w:val="sr-Latn-RS"/>
        </w:rPr>
        <w:t>m</w:t>
      </w:r>
      <w:r w:rsidRPr="00A511E9">
        <w:rPr>
          <w:rFonts w:asciiTheme="minorHAnsi" w:eastAsia="Calibri" w:hAnsiTheme="minorHAnsi" w:cs="Calibri"/>
          <w:sz w:val="22"/>
          <w:szCs w:val="22"/>
          <w:lang w:val="sr-Latn-RS"/>
        </w:rPr>
        <w:t xml:space="preserve"> Mera</w:t>
      </w:r>
      <w:r w:rsidR="000C7DE4" w:rsidRPr="00A511E9">
        <w:rPr>
          <w:rFonts w:asciiTheme="minorHAnsi" w:eastAsia="Calibri" w:hAnsiTheme="minorHAnsi" w:cs="Calibri"/>
          <w:sz w:val="22"/>
          <w:szCs w:val="22"/>
          <w:lang w:val="sr-Latn-RS"/>
        </w:rPr>
        <w:t>ma</w:t>
      </w:r>
      <w:r w:rsidRPr="00A511E9">
        <w:rPr>
          <w:rFonts w:asciiTheme="minorHAnsi" w:eastAsia="Calibri" w:hAnsiTheme="minorHAnsi" w:cs="Calibri"/>
          <w:sz w:val="22"/>
          <w:szCs w:val="22"/>
          <w:lang w:val="sr-Latn-RS"/>
        </w:rPr>
        <w:t xml:space="preserve"> utvrđeni</w:t>
      </w:r>
      <w:r w:rsidR="000C7DE4" w:rsidRPr="00A511E9">
        <w:rPr>
          <w:rFonts w:asciiTheme="minorHAnsi" w:eastAsia="Calibri" w:hAnsiTheme="minorHAnsi" w:cs="Calibri"/>
          <w:sz w:val="22"/>
          <w:szCs w:val="22"/>
          <w:lang w:val="sr-Latn-RS"/>
        </w:rPr>
        <w:t>m</w:t>
      </w:r>
      <w:r w:rsidRPr="00A511E9">
        <w:rPr>
          <w:rFonts w:asciiTheme="minorHAnsi" w:eastAsia="Calibri" w:hAnsiTheme="minorHAnsi" w:cs="Calibri"/>
          <w:sz w:val="22"/>
          <w:szCs w:val="22"/>
          <w:lang w:val="sr-Latn-RS"/>
        </w:rPr>
        <w:t xml:space="preserve"> Strategijom</w:t>
      </w:r>
      <w:r w:rsidR="002A2BEF" w:rsidRPr="00A511E9">
        <w:rPr>
          <w:rFonts w:asciiTheme="minorHAnsi" w:eastAsia="Calibri" w:hAnsiTheme="minorHAnsi" w:cs="Calibri"/>
          <w:sz w:val="22"/>
          <w:szCs w:val="22"/>
          <w:lang w:val="sr-Latn-RS"/>
        </w:rPr>
        <w:t>.</w:t>
      </w:r>
    </w:p>
    <w:p w14:paraId="38DF85DB" w14:textId="77777777" w:rsidR="00A511E9" w:rsidRPr="00A511E9" w:rsidRDefault="00A511E9" w:rsidP="00A511E9">
      <w:pPr>
        <w:pStyle w:val="ListParagraph"/>
        <w:rPr>
          <w:rFonts w:asciiTheme="minorHAnsi" w:eastAsia="Calibri" w:hAnsiTheme="minorHAnsi" w:cs="Calibri"/>
          <w:sz w:val="22"/>
          <w:szCs w:val="22"/>
          <w:lang w:val="sr-Latn-RS"/>
        </w:rPr>
      </w:pPr>
    </w:p>
    <w:p w14:paraId="289C6AD5" w14:textId="77777777" w:rsidR="00A511E9" w:rsidRDefault="004E7927" w:rsidP="00A511E9">
      <w:pPr>
        <w:pStyle w:val="ListParagraph"/>
        <w:numPr>
          <w:ilvl w:val="0"/>
          <w:numId w:val="33"/>
        </w:numPr>
        <w:autoSpaceDE w:val="0"/>
        <w:autoSpaceDN w:val="0"/>
        <w:adjustRightInd w:val="0"/>
        <w:spacing w:after="200" w:line="276" w:lineRule="auto"/>
        <w:ind w:right="0"/>
        <w:jc w:val="both"/>
        <w:rPr>
          <w:rFonts w:asciiTheme="minorHAnsi" w:eastAsia="Calibri" w:hAnsiTheme="minorHAnsi" w:cs="Calibri"/>
          <w:sz w:val="22"/>
          <w:szCs w:val="22"/>
          <w:lang w:val="sr-Latn-RS"/>
        </w:rPr>
      </w:pPr>
      <w:r w:rsidRPr="00A511E9">
        <w:rPr>
          <w:rFonts w:asciiTheme="minorHAnsi" w:eastAsia="Calibri" w:hAnsiTheme="minorHAnsi" w:cs="Calibri"/>
          <w:sz w:val="22"/>
          <w:szCs w:val="22"/>
          <w:lang w:val="sr-Latn-RS"/>
        </w:rPr>
        <w:t xml:space="preserve">Snažno podstičemo podnošenje predloga projekata koji predstavljaju rezultat partnerstva između OCD/NVO i LSU. Sporazum o tom partnerstvu </w:t>
      </w:r>
      <w:r w:rsidRPr="00A511E9">
        <w:rPr>
          <w:rFonts w:asciiTheme="minorHAnsi" w:eastAsia="Calibri" w:hAnsiTheme="minorHAnsi" w:cs="Calibri"/>
          <w:sz w:val="22"/>
          <w:szCs w:val="22"/>
          <w:lang w:val="sr-Latn-RS"/>
        </w:rPr>
        <w:lastRenderedPageBreak/>
        <w:t>mora biti u pisanom obliku i moraju ga potpisati nadležni predstavnici obeju strana</w:t>
      </w:r>
      <w:r w:rsidR="00F24765" w:rsidRPr="00A511E9">
        <w:rPr>
          <w:rFonts w:asciiTheme="minorHAnsi" w:eastAsia="Calibri" w:hAnsiTheme="minorHAnsi" w:cs="Calibri"/>
          <w:sz w:val="22"/>
          <w:szCs w:val="22"/>
          <w:lang w:val="sr-Latn-RS"/>
        </w:rPr>
        <w:t xml:space="preserve">, </w:t>
      </w:r>
      <w:r w:rsidRPr="00A511E9">
        <w:rPr>
          <w:rFonts w:asciiTheme="minorHAnsi" w:eastAsia="Calibri" w:hAnsiTheme="minorHAnsi" w:cs="Calibri"/>
          <w:sz w:val="22"/>
          <w:szCs w:val="22"/>
          <w:lang w:val="sr-Latn-RS"/>
        </w:rPr>
        <w:t xml:space="preserve">uz jasnu podelu dužnosti i odgovornosti. </w:t>
      </w:r>
    </w:p>
    <w:p w14:paraId="0D4CDEB5" w14:textId="77777777" w:rsidR="00A511E9" w:rsidRPr="00A511E9" w:rsidRDefault="00A511E9" w:rsidP="00A511E9">
      <w:pPr>
        <w:pStyle w:val="ListParagraph"/>
        <w:rPr>
          <w:rFonts w:asciiTheme="minorHAnsi" w:eastAsia="Calibri" w:hAnsiTheme="minorHAnsi" w:cs="Calibri"/>
          <w:sz w:val="22"/>
          <w:szCs w:val="22"/>
          <w:lang w:val="sr-Latn-RS"/>
        </w:rPr>
      </w:pPr>
    </w:p>
    <w:p w14:paraId="05606A97" w14:textId="3544A9D8" w:rsidR="00040C3A" w:rsidRPr="00362521" w:rsidRDefault="004E7927" w:rsidP="00040C3A">
      <w:pPr>
        <w:pStyle w:val="ListParagraph"/>
        <w:numPr>
          <w:ilvl w:val="0"/>
          <w:numId w:val="33"/>
        </w:numPr>
        <w:autoSpaceDE w:val="0"/>
        <w:autoSpaceDN w:val="0"/>
        <w:adjustRightInd w:val="0"/>
        <w:spacing w:after="200" w:line="276" w:lineRule="auto"/>
        <w:ind w:right="0"/>
        <w:jc w:val="both"/>
        <w:rPr>
          <w:rFonts w:asciiTheme="minorHAnsi" w:eastAsia="Calibri" w:hAnsiTheme="minorHAnsi" w:cs="Calibri"/>
          <w:sz w:val="22"/>
          <w:szCs w:val="22"/>
          <w:lang w:val="sr-Latn-RS"/>
        </w:rPr>
      </w:pPr>
      <w:r w:rsidRPr="00A511E9">
        <w:rPr>
          <w:rFonts w:asciiTheme="minorHAnsi" w:eastAsia="Calibri" w:hAnsiTheme="minorHAnsi" w:cs="Calibri"/>
          <w:sz w:val="22"/>
          <w:szCs w:val="22"/>
          <w:lang w:val="sr-Latn-RS"/>
        </w:rPr>
        <w:t xml:space="preserve">Podnosilac predloga projekta mora </w:t>
      </w:r>
      <w:r w:rsidR="005C1B1E" w:rsidRPr="00A511E9">
        <w:rPr>
          <w:rFonts w:asciiTheme="minorHAnsi" w:eastAsia="Calibri" w:hAnsiTheme="minorHAnsi" w:cs="Calibri"/>
          <w:sz w:val="22"/>
          <w:szCs w:val="22"/>
          <w:lang w:val="sr-Latn-RS"/>
        </w:rPr>
        <w:t xml:space="preserve">predočiti jasnu evidenciju o </w:t>
      </w:r>
      <w:r w:rsidR="00EF6B77" w:rsidRPr="00A511E9">
        <w:rPr>
          <w:rFonts w:asciiTheme="minorHAnsi" w:eastAsia="Calibri" w:hAnsiTheme="minorHAnsi" w:cs="Calibri"/>
          <w:sz w:val="22"/>
          <w:szCs w:val="22"/>
          <w:lang w:val="sr-Latn-RS"/>
        </w:rPr>
        <w:t xml:space="preserve">prethodnim projektima koje su </w:t>
      </w:r>
      <w:r w:rsidR="005C1B1E" w:rsidRPr="00A511E9">
        <w:rPr>
          <w:rFonts w:asciiTheme="minorHAnsi" w:eastAsia="Calibri" w:hAnsiTheme="minorHAnsi" w:cs="Calibri"/>
          <w:sz w:val="22"/>
          <w:szCs w:val="22"/>
          <w:lang w:val="sr-Latn-RS"/>
        </w:rPr>
        <w:t xml:space="preserve">jasno bile usmerene i doprinele unapređenju romske zajednice. </w:t>
      </w:r>
      <w:r w:rsidR="00EF6B77" w:rsidRPr="00A511E9">
        <w:rPr>
          <w:rFonts w:asciiTheme="minorHAnsi" w:eastAsia="Calibri" w:hAnsiTheme="minorHAnsi" w:cs="Calibri"/>
          <w:sz w:val="22"/>
          <w:szCs w:val="22"/>
          <w:lang w:val="sr-Latn-RS"/>
        </w:rPr>
        <w:t xml:space="preserve"> </w:t>
      </w:r>
    </w:p>
    <w:p w14:paraId="5EE5D940" w14:textId="17856D5F" w:rsidR="000E72B7" w:rsidRPr="005E4FDC" w:rsidRDefault="000E72B7" w:rsidP="000E72B7">
      <w:pPr>
        <w:autoSpaceDE w:val="0"/>
        <w:autoSpaceDN w:val="0"/>
        <w:adjustRightInd w:val="0"/>
        <w:spacing w:after="200"/>
        <w:ind w:left="1440" w:right="0" w:hanging="360"/>
        <w:jc w:val="both"/>
        <w:rPr>
          <w:rFonts w:asciiTheme="minorHAnsi" w:eastAsia="Calibri" w:hAnsiTheme="minorHAnsi" w:cs="Calibri"/>
          <w:smallCaps/>
          <w:sz w:val="22"/>
          <w:szCs w:val="22"/>
          <w:u w:val="single"/>
          <w:lang w:val="sr-Latn-RS"/>
        </w:rPr>
      </w:pPr>
      <w:r w:rsidRPr="005E4FDC">
        <w:rPr>
          <w:rFonts w:asciiTheme="minorHAnsi" w:eastAsia="Calibri" w:hAnsiTheme="minorHAnsi" w:cs="Calibri"/>
          <w:smallCaps/>
          <w:sz w:val="22"/>
          <w:szCs w:val="22"/>
          <w:lang w:val="sr-Latn-RS"/>
        </w:rPr>
        <w:t>B.</w:t>
      </w:r>
      <w:r w:rsidRPr="005E4FDC">
        <w:rPr>
          <w:rFonts w:asciiTheme="minorHAnsi" w:eastAsia="Calibri" w:hAnsiTheme="minorHAnsi" w:cs="Calibri"/>
          <w:smallCaps/>
          <w:sz w:val="22"/>
          <w:szCs w:val="22"/>
          <w:lang w:val="sr-Latn-RS"/>
        </w:rPr>
        <w:tab/>
      </w:r>
      <w:r w:rsidR="00EF6B77" w:rsidRPr="002C3570">
        <w:rPr>
          <w:rFonts w:asciiTheme="minorHAnsi" w:eastAsia="Calibri" w:hAnsiTheme="minorHAnsi" w:cs="Calibri"/>
          <w:b/>
          <w:smallCaps/>
          <w:sz w:val="22"/>
          <w:szCs w:val="22"/>
          <w:u w:val="single"/>
          <w:lang w:val="sr-Latn-RS"/>
        </w:rPr>
        <w:t>Odabir projekata</w:t>
      </w:r>
      <w:r w:rsidRPr="005E4FDC">
        <w:rPr>
          <w:rFonts w:asciiTheme="minorHAnsi" w:eastAsia="Calibri" w:hAnsiTheme="minorHAnsi" w:cs="Calibri"/>
          <w:smallCaps/>
          <w:sz w:val="22"/>
          <w:szCs w:val="22"/>
          <w:u w:val="single"/>
          <w:lang w:val="sr-Latn-RS"/>
        </w:rPr>
        <w:t xml:space="preserve"> </w:t>
      </w:r>
    </w:p>
    <w:p w14:paraId="32CC6782" w14:textId="2AECAC73" w:rsidR="000E72B7" w:rsidRPr="005E4FDC" w:rsidRDefault="00EF6B77" w:rsidP="000E72B7">
      <w:pPr>
        <w:numPr>
          <w:ilvl w:val="0"/>
          <w:numId w:val="15"/>
        </w:numPr>
        <w:autoSpaceDE w:val="0"/>
        <w:autoSpaceDN w:val="0"/>
        <w:adjustRightInd w:val="0"/>
        <w:spacing w:after="200" w:line="276" w:lineRule="auto"/>
        <w:ind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Projekti kojima će biti dodeljena sredstva biće izabrani</w:t>
      </w:r>
      <w:r w:rsidRPr="00EF6B77">
        <w:rPr>
          <w:rFonts w:asciiTheme="minorHAnsi" w:eastAsia="Calibri" w:hAnsiTheme="minorHAnsi" w:cs="Calibri"/>
          <w:b/>
          <w:sz w:val="22"/>
          <w:szCs w:val="22"/>
          <w:lang w:val="sr-Latn-RS"/>
        </w:rPr>
        <w:t xml:space="preserve"> u konkurent</w:t>
      </w:r>
      <w:r>
        <w:rPr>
          <w:rFonts w:asciiTheme="minorHAnsi" w:eastAsia="Calibri" w:hAnsiTheme="minorHAnsi" w:cs="Calibri"/>
          <w:b/>
          <w:sz w:val="22"/>
          <w:szCs w:val="22"/>
          <w:lang w:val="sr-Latn-RS"/>
        </w:rPr>
        <w:t>n</w:t>
      </w:r>
      <w:r w:rsidRPr="00EF6B77">
        <w:rPr>
          <w:rFonts w:asciiTheme="minorHAnsi" w:eastAsia="Calibri" w:hAnsiTheme="minorHAnsi" w:cs="Calibri"/>
          <w:b/>
          <w:sz w:val="22"/>
          <w:szCs w:val="22"/>
          <w:lang w:val="sr-Latn-RS"/>
        </w:rPr>
        <w:t>om postupku</w:t>
      </w:r>
      <w:r>
        <w:rPr>
          <w:rFonts w:asciiTheme="minorHAnsi" w:eastAsia="Calibri" w:hAnsiTheme="minorHAnsi" w:cs="Calibri"/>
          <w:sz w:val="22"/>
          <w:szCs w:val="22"/>
          <w:lang w:val="sr-Latn-RS"/>
        </w:rPr>
        <w:t xml:space="preserve">. </w:t>
      </w:r>
    </w:p>
    <w:p w14:paraId="66ABB859" w14:textId="36D9D70B" w:rsidR="000E72B7" w:rsidRPr="005E4FDC" w:rsidRDefault="002344B6" w:rsidP="004E7927">
      <w:pPr>
        <w:numPr>
          <w:ilvl w:val="0"/>
          <w:numId w:val="15"/>
        </w:numPr>
        <w:autoSpaceDE w:val="0"/>
        <w:autoSpaceDN w:val="0"/>
        <w:adjustRightInd w:val="0"/>
        <w:spacing w:after="200" w:line="276" w:lineRule="auto"/>
        <w:ind w:right="0"/>
        <w:jc w:val="both"/>
        <w:rPr>
          <w:rFonts w:asciiTheme="minorHAnsi" w:eastAsia="Calibri" w:hAnsiTheme="minorHAnsi" w:cs="Calibri"/>
          <w:smallCaps/>
          <w:sz w:val="22"/>
          <w:szCs w:val="22"/>
          <w:u w:val="single"/>
          <w:lang w:val="sr-Latn-RS"/>
        </w:rPr>
      </w:pPr>
      <w:r w:rsidRPr="005E4FDC">
        <w:rPr>
          <w:rFonts w:asciiTheme="minorHAnsi" w:eastAsia="Calibri" w:hAnsiTheme="minorHAnsi" w:cs="Calibri"/>
          <w:sz w:val="22"/>
          <w:szCs w:val="22"/>
          <w:lang w:val="sr-Latn-RS"/>
        </w:rPr>
        <w:t>E</w:t>
      </w:r>
      <w:r w:rsidR="00EF6B77">
        <w:rPr>
          <w:rFonts w:asciiTheme="minorHAnsi" w:eastAsia="Calibri" w:hAnsiTheme="minorHAnsi" w:cs="Calibri"/>
          <w:sz w:val="22"/>
          <w:szCs w:val="22"/>
          <w:lang w:val="sr-Latn-RS"/>
        </w:rPr>
        <w:t xml:space="preserve">vropski </w:t>
      </w:r>
      <w:r w:rsidRPr="005E4FDC">
        <w:rPr>
          <w:rFonts w:asciiTheme="minorHAnsi" w:eastAsia="Calibri" w:hAnsiTheme="minorHAnsi" w:cs="Calibri"/>
          <w:sz w:val="22"/>
          <w:szCs w:val="22"/>
          <w:lang w:val="sr-Latn-RS"/>
        </w:rPr>
        <w:t xml:space="preserve">PROGRES </w:t>
      </w:r>
      <w:r w:rsidR="00EF6B77" w:rsidRPr="00EF6B77">
        <w:rPr>
          <w:rFonts w:asciiTheme="minorHAnsi" w:eastAsia="Calibri" w:hAnsiTheme="minorHAnsi" w:cs="Calibri"/>
          <w:b/>
          <w:sz w:val="22"/>
          <w:szCs w:val="22"/>
          <w:lang w:val="sr-Latn-RS"/>
        </w:rPr>
        <w:t>nije</w:t>
      </w:r>
      <w:r w:rsidR="00EF6B77">
        <w:rPr>
          <w:rFonts w:asciiTheme="minorHAnsi" w:eastAsia="Calibri" w:hAnsiTheme="minorHAnsi" w:cs="Calibri"/>
          <w:sz w:val="22"/>
          <w:szCs w:val="22"/>
          <w:lang w:val="sr-Latn-RS"/>
        </w:rPr>
        <w:t xml:space="preserve"> u obavezi da potroši sva sredstva na raspolaganju za ovu aktivnost i finansiraće </w:t>
      </w:r>
      <w:r w:rsidR="00EF6B77" w:rsidRPr="00EF6B77">
        <w:rPr>
          <w:rFonts w:asciiTheme="minorHAnsi" w:eastAsia="Calibri" w:hAnsiTheme="minorHAnsi" w:cs="Calibri"/>
          <w:b/>
          <w:sz w:val="22"/>
          <w:szCs w:val="22"/>
          <w:lang w:val="sr-Latn-RS"/>
        </w:rPr>
        <w:t xml:space="preserve">samo </w:t>
      </w:r>
      <w:r w:rsidR="00EF6B77">
        <w:rPr>
          <w:rFonts w:asciiTheme="minorHAnsi" w:eastAsia="Calibri" w:hAnsiTheme="minorHAnsi" w:cs="Calibri"/>
          <w:sz w:val="22"/>
          <w:szCs w:val="22"/>
          <w:lang w:val="sr-Latn-RS"/>
        </w:rPr>
        <w:t xml:space="preserve">kvalitetne projekte koji zadovoljavaju konkretne kriterijume, na osnovu njihove relevantnosti, očekivanih ishoda/efekata i održivosti predložene intervencije. </w:t>
      </w:r>
    </w:p>
    <w:p w14:paraId="64CC0B2B" w14:textId="5E1B8CBF" w:rsidR="000E72B7" w:rsidRDefault="00EF6B77" w:rsidP="000E72B7">
      <w:pPr>
        <w:numPr>
          <w:ilvl w:val="0"/>
          <w:numId w:val="15"/>
        </w:numPr>
        <w:autoSpaceDE w:val="0"/>
        <w:autoSpaceDN w:val="0"/>
        <w:adjustRightInd w:val="0"/>
        <w:spacing w:after="200" w:line="276" w:lineRule="auto"/>
        <w:ind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Predlozi projekata koji nisu podneti u skladu sa zahtevima i kriterijum</w:t>
      </w:r>
      <w:r w:rsidR="00555D3A">
        <w:rPr>
          <w:rFonts w:asciiTheme="minorHAnsi" w:eastAsia="Calibri" w:hAnsiTheme="minorHAnsi" w:cs="Calibri"/>
          <w:sz w:val="22"/>
          <w:szCs w:val="22"/>
          <w:lang w:val="sr-Latn-RS"/>
        </w:rPr>
        <w:t>im</w:t>
      </w:r>
      <w:r>
        <w:rPr>
          <w:rFonts w:asciiTheme="minorHAnsi" w:eastAsia="Calibri" w:hAnsiTheme="minorHAnsi" w:cs="Calibri"/>
          <w:sz w:val="22"/>
          <w:szCs w:val="22"/>
          <w:lang w:val="sr-Latn-RS"/>
        </w:rPr>
        <w:t xml:space="preserve">a ovog Poziva, koji ne sadrže svu potrebnu dokumentaciju ili su podneti nakon isteka roka biće odbačeni. Odluka o odbacivanju takvih predloga je konačna. </w:t>
      </w:r>
    </w:p>
    <w:p w14:paraId="189657DB" w14:textId="529AE90F" w:rsidR="00E04D77" w:rsidRPr="005E4FDC" w:rsidRDefault="00E04D77" w:rsidP="000E72B7">
      <w:pPr>
        <w:numPr>
          <w:ilvl w:val="0"/>
          <w:numId w:val="15"/>
        </w:numPr>
        <w:autoSpaceDE w:val="0"/>
        <w:autoSpaceDN w:val="0"/>
        <w:adjustRightInd w:val="0"/>
        <w:spacing w:after="200" w:line="276" w:lineRule="auto"/>
        <w:ind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 xml:space="preserve">Teritorijalna i tematska zastupljenost će biti uzeta u </w:t>
      </w:r>
      <w:r w:rsidR="00887CFC">
        <w:rPr>
          <w:rFonts w:asciiTheme="minorHAnsi" w:eastAsia="Calibri" w:hAnsiTheme="minorHAnsi" w:cs="Calibri"/>
          <w:sz w:val="22"/>
          <w:szCs w:val="22"/>
          <w:lang w:val="sr-Latn-RS"/>
        </w:rPr>
        <w:t>obzir</w:t>
      </w:r>
      <w:r>
        <w:rPr>
          <w:rFonts w:asciiTheme="minorHAnsi" w:eastAsia="Calibri" w:hAnsiTheme="minorHAnsi" w:cs="Calibri"/>
          <w:sz w:val="22"/>
          <w:szCs w:val="22"/>
          <w:lang w:val="sr-Latn-RS"/>
        </w:rPr>
        <w:t xml:space="preserve"> tokom procesa izbora projektnih predloga.</w:t>
      </w:r>
    </w:p>
    <w:p w14:paraId="4BE3FF0C" w14:textId="446DD64F" w:rsidR="000E72B7" w:rsidRPr="002C3570" w:rsidRDefault="000E72B7" w:rsidP="000E72B7">
      <w:pPr>
        <w:autoSpaceDE w:val="0"/>
        <w:autoSpaceDN w:val="0"/>
        <w:adjustRightInd w:val="0"/>
        <w:spacing w:after="200"/>
        <w:ind w:left="1440" w:right="0" w:hanging="360"/>
        <w:jc w:val="both"/>
        <w:rPr>
          <w:rFonts w:asciiTheme="minorHAnsi" w:eastAsia="Calibri" w:hAnsiTheme="minorHAnsi" w:cs="Calibri"/>
          <w:b/>
          <w:smallCaps/>
          <w:sz w:val="22"/>
          <w:szCs w:val="22"/>
          <w:u w:val="single"/>
          <w:lang w:val="sr-Latn-RS"/>
        </w:rPr>
      </w:pPr>
      <w:r w:rsidRPr="002C3570">
        <w:rPr>
          <w:rFonts w:asciiTheme="minorHAnsi" w:eastAsia="Calibri" w:hAnsiTheme="minorHAnsi" w:cs="Calibri"/>
          <w:b/>
          <w:smallCaps/>
          <w:sz w:val="22"/>
          <w:szCs w:val="22"/>
          <w:lang w:val="sr-Latn-RS"/>
        </w:rPr>
        <w:t>C.</w:t>
      </w:r>
      <w:r w:rsidRPr="002C3570">
        <w:rPr>
          <w:rFonts w:asciiTheme="minorHAnsi" w:eastAsia="Calibri" w:hAnsiTheme="minorHAnsi" w:cs="Calibri"/>
          <w:b/>
          <w:smallCaps/>
          <w:sz w:val="22"/>
          <w:szCs w:val="22"/>
          <w:lang w:val="sr-Latn-RS"/>
        </w:rPr>
        <w:tab/>
      </w:r>
      <w:r w:rsidR="00EF6B77" w:rsidRPr="002C3570">
        <w:rPr>
          <w:rFonts w:asciiTheme="minorHAnsi" w:eastAsia="Calibri" w:hAnsiTheme="minorHAnsi" w:cs="Calibri"/>
          <w:b/>
          <w:smallCaps/>
          <w:sz w:val="22"/>
          <w:szCs w:val="22"/>
          <w:u w:val="single"/>
          <w:lang w:val="sr-Latn-RS"/>
        </w:rPr>
        <w:t xml:space="preserve">Iznos bespovratne pomoći </w:t>
      </w:r>
    </w:p>
    <w:p w14:paraId="1B936943" w14:textId="77777777" w:rsidR="00D9775F" w:rsidRPr="00D9775F" w:rsidRDefault="00EF6B77" w:rsidP="00D9775F">
      <w:pPr>
        <w:pStyle w:val="ListParagraph"/>
        <w:numPr>
          <w:ilvl w:val="0"/>
          <w:numId w:val="34"/>
        </w:numPr>
        <w:autoSpaceDE w:val="0"/>
        <w:autoSpaceDN w:val="0"/>
        <w:adjustRightInd w:val="0"/>
        <w:spacing w:after="200" w:line="276" w:lineRule="auto"/>
        <w:ind w:right="0"/>
        <w:jc w:val="both"/>
        <w:rPr>
          <w:rFonts w:asciiTheme="minorHAnsi" w:eastAsia="Calibri" w:hAnsiTheme="minorHAnsi" w:cs="Calibri"/>
          <w:b/>
          <w:sz w:val="22"/>
          <w:szCs w:val="22"/>
          <w:lang w:val="sr-Latn-RS"/>
        </w:rPr>
      </w:pPr>
      <w:r w:rsidRPr="00D9775F">
        <w:rPr>
          <w:rFonts w:asciiTheme="minorHAnsi" w:eastAsia="Calibri" w:hAnsiTheme="minorHAnsi" w:cs="Calibri"/>
          <w:sz w:val="22"/>
          <w:szCs w:val="22"/>
          <w:lang w:val="sr-Latn-RS"/>
        </w:rPr>
        <w:t xml:space="preserve">Evropski PROGRES je za projekte u okviru ovog Poziva izdvojio ukupno </w:t>
      </w:r>
      <w:r w:rsidRPr="00D9775F">
        <w:rPr>
          <w:rFonts w:asciiTheme="minorHAnsi" w:eastAsia="Calibri" w:hAnsiTheme="minorHAnsi" w:cs="Calibri"/>
          <w:b/>
          <w:sz w:val="22"/>
          <w:szCs w:val="22"/>
          <w:lang w:val="sr-Latn-RS"/>
        </w:rPr>
        <w:t>150.000 evra</w:t>
      </w:r>
      <w:r w:rsidRPr="00D9775F">
        <w:rPr>
          <w:rFonts w:asciiTheme="minorHAnsi" w:eastAsia="Calibri" w:hAnsiTheme="minorHAnsi" w:cs="Calibri"/>
          <w:sz w:val="22"/>
          <w:szCs w:val="22"/>
          <w:lang w:val="sr-Latn-RS"/>
        </w:rPr>
        <w:t xml:space="preserve"> (u RSD). </w:t>
      </w:r>
    </w:p>
    <w:p w14:paraId="169860D6" w14:textId="77777777" w:rsidR="00D9775F" w:rsidRPr="00D9775F" w:rsidRDefault="00D9775F" w:rsidP="00D9775F">
      <w:pPr>
        <w:pStyle w:val="ListParagraph"/>
        <w:autoSpaceDE w:val="0"/>
        <w:autoSpaceDN w:val="0"/>
        <w:adjustRightInd w:val="0"/>
        <w:spacing w:after="200" w:line="276" w:lineRule="auto"/>
        <w:ind w:left="2520" w:right="0"/>
        <w:jc w:val="both"/>
        <w:rPr>
          <w:rFonts w:asciiTheme="minorHAnsi" w:eastAsia="Calibri" w:hAnsiTheme="minorHAnsi" w:cs="Calibri"/>
          <w:b/>
          <w:sz w:val="22"/>
          <w:szCs w:val="22"/>
          <w:lang w:val="sr-Latn-RS"/>
        </w:rPr>
      </w:pPr>
    </w:p>
    <w:p w14:paraId="7EB958D1" w14:textId="2FD9F950" w:rsidR="00D9775F" w:rsidRPr="00362521" w:rsidRDefault="00E40DE3" w:rsidP="00362521">
      <w:pPr>
        <w:pStyle w:val="ListParagraph"/>
        <w:numPr>
          <w:ilvl w:val="0"/>
          <w:numId w:val="34"/>
        </w:numPr>
        <w:autoSpaceDE w:val="0"/>
        <w:autoSpaceDN w:val="0"/>
        <w:adjustRightInd w:val="0"/>
        <w:spacing w:after="200" w:line="276" w:lineRule="auto"/>
        <w:ind w:right="0"/>
        <w:jc w:val="both"/>
        <w:rPr>
          <w:rFonts w:asciiTheme="minorHAnsi" w:eastAsia="Calibri" w:hAnsiTheme="minorHAnsi" w:cs="Calibri"/>
          <w:b/>
          <w:sz w:val="22"/>
          <w:szCs w:val="22"/>
          <w:lang w:val="sr-Latn-RS"/>
        </w:rPr>
      </w:pPr>
      <w:r w:rsidRPr="00D9775F">
        <w:rPr>
          <w:rFonts w:asciiTheme="minorHAnsi" w:eastAsia="Calibri" w:hAnsiTheme="minorHAnsi" w:cs="Calibri"/>
          <w:sz w:val="22"/>
          <w:szCs w:val="22"/>
          <w:lang w:val="sr-Latn-RS"/>
        </w:rPr>
        <w:t xml:space="preserve">Odabranim predlozima projekata će biti dodeljeno najmanje </w:t>
      </w:r>
      <w:r w:rsidR="00887CFC" w:rsidRPr="00D9775F">
        <w:rPr>
          <w:rFonts w:asciiTheme="minorHAnsi" w:eastAsia="Calibri" w:hAnsiTheme="minorHAnsi" w:cs="Calibri"/>
          <w:b/>
          <w:sz w:val="22"/>
          <w:szCs w:val="22"/>
          <w:lang w:val="sr-Latn-RS"/>
        </w:rPr>
        <w:t>2.0</w:t>
      </w:r>
      <w:r w:rsidRPr="00D9775F">
        <w:rPr>
          <w:rFonts w:asciiTheme="minorHAnsi" w:eastAsia="Calibri" w:hAnsiTheme="minorHAnsi" w:cs="Calibri"/>
          <w:b/>
          <w:sz w:val="22"/>
          <w:szCs w:val="22"/>
          <w:lang w:val="sr-Latn-RS"/>
        </w:rPr>
        <w:t>00 evra</w:t>
      </w:r>
      <w:r w:rsidRPr="00D9775F">
        <w:rPr>
          <w:rFonts w:asciiTheme="minorHAnsi" w:eastAsia="Calibri" w:hAnsiTheme="minorHAnsi" w:cs="Calibri"/>
          <w:sz w:val="22"/>
          <w:szCs w:val="22"/>
          <w:lang w:val="sr-Latn-RS"/>
        </w:rPr>
        <w:t xml:space="preserve"> a najviše </w:t>
      </w:r>
      <w:r w:rsidRPr="00D9775F">
        <w:rPr>
          <w:rFonts w:asciiTheme="minorHAnsi" w:eastAsia="Calibri" w:hAnsiTheme="minorHAnsi" w:cs="Calibri"/>
          <w:b/>
          <w:sz w:val="22"/>
          <w:szCs w:val="22"/>
          <w:lang w:val="sr-Latn-RS"/>
        </w:rPr>
        <w:t>10.000 evra</w:t>
      </w:r>
      <w:r w:rsidRPr="00D9775F">
        <w:rPr>
          <w:rFonts w:asciiTheme="minorHAnsi" w:eastAsia="Calibri" w:hAnsiTheme="minorHAnsi" w:cs="Calibri"/>
          <w:sz w:val="22"/>
          <w:szCs w:val="22"/>
          <w:lang w:val="sr-Latn-RS"/>
        </w:rPr>
        <w:t xml:space="preserve"> bespovratne pomoći (u RSD). </w:t>
      </w:r>
    </w:p>
    <w:p w14:paraId="1194C24C" w14:textId="252AACF4" w:rsidR="000E72B7" w:rsidRPr="002C3570" w:rsidRDefault="000E72B7" w:rsidP="000E72B7">
      <w:pPr>
        <w:autoSpaceDE w:val="0"/>
        <w:autoSpaceDN w:val="0"/>
        <w:adjustRightInd w:val="0"/>
        <w:spacing w:after="200"/>
        <w:ind w:left="1080" w:right="0" w:hanging="360"/>
        <w:jc w:val="both"/>
        <w:rPr>
          <w:rFonts w:asciiTheme="minorHAnsi" w:eastAsia="Calibri" w:hAnsiTheme="minorHAnsi" w:cs="Calibri"/>
          <w:b/>
          <w:sz w:val="22"/>
          <w:szCs w:val="22"/>
          <w:lang w:val="sr-Latn-RS"/>
        </w:rPr>
      </w:pPr>
      <w:r w:rsidRPr="002C3570">
        <w:rPr>
          <w:rFonts w:asciiTheme="minorHAnsi" w:eastAsia="Calibri" w:hAnsiTheme="minorHAnsi" w:cs="Calibri"/>
          <w:b/>
          <w:sz w:val="22"/>
          <w:szCs w:val="22"/>
          <w:lang w:val="sr-Latn-RS"/>
        </w:rPr>
        <w:tab/>
      </w:r>
      <w:r w:rsidRPr="002C3570">
        <w:rPr>
          <w:rFonts w:asciiTheme="minorHAnsi" w:eastAsia="Calibri" w:hAnsiTheme="minorHAnsi" w:cs="Calibri"/>
          <w:b/>
          <w:smallCaps/>
          <w:sz w:val="22"/>
          <w:szCs w:val="22"/>
          <w:lang w:val="sr-Latn-RS"/>
        </w:rPr>
        <w:t>D.</w:t>
      </w:r>
      <w:r w:rsidRPr="002C3570">
        <w:rPr>
          <w:rFonts w:asciiTheme="minorHAnsi" w:eastAsia="Calibri" w:hAnsiTheme="minorHAnsi" w:cs="Calibri"/>
          <w:b/>
          <w:smallCaps/>
          <w:sz w:val="22"/>
          <w:szCs w:val="22"/>
          <w:lang w:val="sr-Latn-RS"/>
        </w:rPr>
        <w:tab/>
      </w:r>
      <w:r w:rsidR="00E40DE3" w:rsidRPr="002C3570">
        <w:rPr>
          <w:rFonts w:asciiTheme="minorHAnsi" w:eastAsia="Calibri" w:hAnsiTheme="minorHAnsi" w:cs="Calibri"/>
          <w:b/>
          <w:smallCaps/>
          <w:sz w:val="22"/>
          <w:szCs w:val="22"/>
          <w:u w:val="single"/>
          <w:lang w:val="sr-Latn-RS"/>
        </w:rPr>
        <w:t>Trajanje projekta</w:t>
      </w:r>
    </w:p>
    <w:p w14:paraId="04252980" w14:textId="583E4C93" w:rsidR="00D9775F" w:rsidRPr="005E4FDC" w:rsidRDefault="00E40DE3" w:rsidP="00362521">
      <w:pPr>
        <w:autoSpaceDE w:val="0"/>
        <w:autoSpaceDN w:val="0"/>
        <w:adjustRightInd w:val="0"/>
        <w:spacing w:after="200" w:line="276" w:lineRule="auto"/>
        <w:ind w:left="1440"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 xml:space="preserve">Sprovođenje aktivnosti iz predloga projekata ne sme da </w:t>
      </w:r>
      <w:r w:rsidR="008B7AB3">
        <w:rPr>
          <w:rFonts w:asciiTheme="minorHAnsi" w:eastAsia="Calibri" w:hAnsiTheme="minorHAnsi" w:cs="Calibri"/>
          <w:sz w:val="22"/>
          <w:szCs w:val="22"/>
          <w:lang w:val="sr-Latn-RS"/>
        </w:rPr>
        <w:t xml:space="preserve">traje više od </w:t>
      </w:r>
      <w:r w:rsidR="0047467A">
        <w:rPr>
          <w:rFonts w:asciiTheme="minorHAnsi" w:eastAsia="Calibri" w:hAnsiTheme="minorHAnsi" w:cs="Calibri"/>
          <w:sz w:val="22"/>
          <w:szCs w:val="22"/>
          <w:lang w:val="sr-Latn-RS"/>
        </w:rPr>
        <w:t>8 (osam)</w:t>
      </w:r>
      <w:r>
        <w:rPr>
          <w:rFonts w:asciiTheme="minorHAnsi" w:eastAsia="Calibri" w:hAnsiTheme="minorHAnsi" w:cs="Calibri"/>
          <w:sz w:val="22"/>
          <w:szCs w:val="22"/>
          <w:lang w:val="sr-Latn-RS"/>
        </w:rPr>
        <w:t xml:space="preserve"> meseci, počev od dana </w:t>
      </w:r>
      <w:r w:rsidR="008B7AB3">
        <w:rPr>
          <w:rFonts w:asciiTheme="minorHAnsi" w:eastAsia="Calibri" w:hAnsiTheme="minorHAnsi" w:cs="Calibri"/>
          <w:sz w:val="22"/>
          <w:szCs w:val="22"/>
          <w:lang w:val="sr-Latn-RS"/>
        </w:rPr>
        <w:t>potpisivanja ugovora</w:t>
      </w:r>
      <w:r>
        <w:rPr>
          <w:rFonts w:asciiTheme="minorHAnsi" w:eastAsia="Calibri" w:hAnsiTheme="minorHAnsi" w:cs="Calibri"/>
          <w:sz w:val="22"/>
          <w:szCs w:val="22"/>
          <w:lang w:val="sr-Latn-RS"/>
        </w:rPr>
        <w:t xml:space="preserve">. U svakom slučaju, </w:t>
      </w:r>
      <w:r w:rsidR="00555D3A">
        <w:rPr>
          <w:rFonts w:asciiTheme="minorHAnsi" w:eastAsia="Calibri" w:hAnsiTheme="minorHAnsi" w:cs="Calibri"/>
          <w:sz w:val="22"/>
          <w:szCs w:val="22"/>
          <w:lang w:val="sr-Latn-RS"/>
        </w:rPr>
        <w:t xml:space="preserve">projekat mora biti sproveden </w:t>
      </w:r>
      <w:r>
        <w:rPr>
          <w:rFonts w:asciiTheme="minorHAnsi" w:eastAsia="Calibri" w:hAnsiTheme="minorHAnsi" w:cs="Calibri"/>
          <w:sz w:val="22"/>
          <w:szCs w:val="22"/>
          <w:lang w:val="sr-Latn-RS"/>
        </w:rPr>
        <w:t xml:space="preserve">najkasnije do </w:t>
      </w:r>
      <w:r w:rsidRPr="00E40DE3">
        <w:rPr>
          <w:rFonts w:asciiTheme="minorHAnsi" w:eastAsia="Calibri" w:hAnsiTheme="minorHAnsi" w:cs="Calibri"/>
          <w:b/>
          <w:sz w:val="22"/>
          <w:szCs w:val="22"/>
          <w:lang w:val="sr-Latn-RS"/>
        </w:rPr>
        <w:t>1. juna 2017</w:t>
      </w:r>
      <w:r>
        <w:rPr>
          <w:rFonts w:asciiTheme="minorHAnsi" w:eastAsia="Calibri" w:hAnsiTheme="minorHAnsi" w:cs="Calibri"/>
          <w:sz w:val="22"/>
          <w:szCs w:val="22"/>
          <w:lang w:val="sr-Latn-RS"/>
        </w:rPr>
        <w:t xml:space="preserve">. </w:t>
      </w:r>
    </w:p>
    <w:p w14:paraId="6629A030" w14:textId="1AD2B59E" w:rsidR="000E72B7" w:rsidRPr="002C3570" w:rsidRDefault="000E72B7" w:rsidP="000E72B7">
      <w:pPr>
        <w:autoSpaceDE w:val="0"/>
        <w:autoSpaceDN w:val="0"/>
        <w:adjustRightInd w:val="0"/>
        <w:spacing w:after="200"/>
        <w:ind w:left="1440" w:right="0" w:hanging="360"/>
        <w:jc w:val="both"/>
        <w:rPr>
          <w:rFonts w:asciiTheme="minorHAnsi" w:eastAsia="Calibri" w:hAnsiTheme="minorHAnsi" w:cs="Calibri"/>
          <w:b/>
          <w:smallCaps/>
          <w:sz w:val="22"/>
          <w:szCs w:val="22"/>
          <w:u w:val="single"/>
          <w:lang w:val="sr-Latn-RS"/>
        </w:rPr>
      </w:pPr>
      <w:r w:rsidRPr="002C3570">
        <w:rPr>
          <w:rFonts w:asciiTheme="minorHAnsi" w:eastAsia="Calibri" w:hAnsiTheme="minorHAnsi" w:cs="Calibri"/>
          <w:b/>
          <w:smallCaps/>
          <w:sz w:val="22"/>
          <w:szCs w:val="22"/>
          <w:lang w:val="sr-Latn-RS"/>
        </w:rPr>
        <w:t>E.</w:t>
      </w:r>
      <w:r w:rsidRPr="002C3570">
        <w:rPr>
          <w:rFonts w:asciiTheme="minorHAnsi" w:eastAsia="Calibri" w:hAnsiTheme="minorHAnsi" w:cs="Calibri"/>
          <w:b/>
          <w:smallCaps/>
          <w:sz w:val="22"/>
          <w:szCs w:val="22"/>
          <w:lang w:val="sr-Latn-RS"/>
        </w:rPr>
        <w:tab/>
      </w:r>
      <w:r w:rsidR="00E40DE3" w:rsidRPr="002C3570">
        <w:rPr>
          <w:rFonts w:asciiTheme="minorHAnsi" w:eastAsia="Calibri" w:hAnsiTheme="minorHAnsi" w:cs="Calibri"/>
          <w:b/>
          <w:smallCaps/>
          <w:sz w:val="22"/>
          <w:szCs w:val="22"/>
          <w:u w:val="single"/>
          <w:lang w:val="sr-Latn-RS"/>
        </w:rPr>
        <w:t>Postupak</w:t>
      </w:r>
      <w:r w:rsidRPr="002C3570">
        <w:rPr>
          <w:rFonts w:asciiTheme="minorHAnsi" w:eastAsia="Calibri" w:hAnsiTheme="minorHAnsi" w:cs="Calibri"/>
          <w:b/>
          <w:smallCaps/>
          <w:sz w:val="22"/>
          <w:szCs w:val="22"/>
          <w:u w:val="single"/>
          <w:lang w:val="sr-Latn-RS"/>
        </w:rPr>
        <w:t xml:space="preserve">  </w:t>
      </w:r>
    </w:p>
    <w:p w14:paraId="65F3364A" w14:textId="41F03817" w:rsidR="00302AB2" w:rsidRPr="005E4FDC" w:rsidRDefault="00E40DE3" w:rsidP="00302AB2">
      <w:pPr>
        <w:autoSpaceDE w:val="0"/>
        <w:autoSpaceDN w:val="0"/>
        <w:adjustRightInd w:val="0"/>
        <w:spacing w:after="200"/>
        <w:ind w:left="1800" w:right="0" w:hanging="36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 xml:space="preserve">Postupak po ovom Pozivu će se odvijati u </w:t>
      </w:r>
      <w:r w:rsidRPr="002C3570">
        <w:rPr>
          <w:rFonts w:asciiTheme="minorHAnsi" w:eastAsia="Calibri" w:hAnsiTheme="minorHAnsi" w:cs="Calibri"/>
          <w:b/>
          <w:sz w:val="22"/>
          <w:szCs w:val="22"/>
          <w:lang w:val="sr-Latn-RS"/>
        </w:rPr>
        <w:t xml:space="preserve">dve </w:t>
      </w:r>
      <w:r w:rsidR="002C3570" w:rsidRPr="002C3570">
        <w:rPr>
          <w:rFonts w:asciiTheme="minorHAnsi" w:eastAsia="Calibri" w:hAnsiTheme="minorHAnsi" w:cs="Calibri"/>
          <w:b/>
          <w:sz w:val="22"/>
          <w:szCs w:val="22"/>
          <w:lang w:val="sr-Latn-RS"/>
        </w:rPr>
        <w:t xml:space="preserve">(2) </w:t>
      </w:r>
      <w:r w:rsidRPr="002C3570">
        <w:rPr>
          <w:rFonts w:asciiTheme="minorHAnsi" w:eastAsia="Calibri" w:hAnsiTheme="minorHAnsi" w:cs="Calibri"/>
          <w:b/>
          <w:sz w:val="22"/>
          <w:szCs w:val="22"/>
          <w:lang w:val="sr-Latn-RS"/>
        </w:rPr>
        <w:t>faze</w:t>
      </w:r>
      <w:r w:rsidR="00302AB2" w:rsidRPr="002C3570">
        <w:rPr>
          <w:rFonts w:asciiTheme="minorHAnsi" w:eastAsia="Calibri" w:hAnsiTheme="minorHAnsi" w:cs="Calibri"/>
          <w:b/>
          <w:sz w:val="22"/>
          <w:szCs w:val="22"/>
          <w:lang w:val="sr-Latn-RS"/>
        </w:rPr>
        <w:t>:</w:t>
      </w:r>
    </w:p>
    <w:p w14:paraId="3E76A174" w14:textId="1C106E72" w:rsidR="00302AB2" w:rsidRPr="005E4FDC" w:rsidRDefault="00E40DE3" w:rsidP="007D3218">
      <w:pPr>
        <w:shd w:val="clear" w:color="auto" w:fill="B8CCE4" w:themeFill="accent1" w:themeFillTint="66"/>
        <w:autoSpaceDE w:val="0"/>
        <w:autoSpaceDN w:val="0"/>
        <w:adjustRightInd w:val="0"/>
        <w:spacing w:after="200"/>
        <w:ind w:left="1800" w:right="0" w:hanging="360"/>
        <w:jc w:val="both"/>
        <w:rPr>
          <w:rFonts w:asciiTheme="minorHAnsi" w:eastAsia="Calibri" w:hAnsiTheme="minorHAnsi" w:cs="Calibri"/>
          <w:b/>
          <w:sz w:val="22"/>
          <w:szCs w:val="22"/>
          <w:lang w:val="sr-Latn-RS"/>
        </w:rPr>
      </w:pPr>
      <w:r>
        <w:rPr>
          <w:rFonts w:asciiTheme="minorHAnsi" w:eastAsia="Calibri" w:hAnsiTheme="minorHAnsi" w:cs="Calibri"/>
          <w:b/>
          <w:sz w:val="22"/>
          <w:szCs w:val="22"/>
          <w:lang w:val="sr-Latn-RS"/>
        </w:rPr>
        <w:lastRenderedPageBreak/>
        <w:t>Faza</w:t>
      </w:r>
      <w:r w:rsidR="00302AB2" w:rsidRPr="005E4FDC">
        <w:rPr>
          <w:rFonts w:asciiTheme="minorHAnsi" w:eastAsia="Calibri" w:hAnsiTheme="minorHAnsi" w:cs="Calibri"/>
          <w:b/>
          <w:sz w:val="22"/>
          <w:szCs w:val="22"/>
          <w:lang w:val="sr-Latn-RS"/>
        </w:rPr>
        <w:t xml:space="preserve"> 1:</w:t>
      </w:r>
    </w:p>
    <w:p w14:paraId="681CC08C" w14:textId="177E4297" w:rsidR="00302AB2" w:rsidRPr="002C3570" w:rsidRDefault="00E40DE3" w:rsidP="00302AB2">
      <w:pPr>
        <w:pStyle w:val="ListParagraph"/>
        <w:numPr>
          <w:ilvl w:val="0"/>
          <w:numId w:val="23"/>
        </w:numPr>
        <w:autoSpaceDE w:val="0"/>
        <w:autoSpaceDN w:val="0"/>
        <w:adjustRightInd w:val="0"/>
        <w:spacing w:after="200"/>
        <w:ind w:right="0"/>
        <w:jc w:val="both"/>
        <w:rPr>
          <w:rFonts w:asciiTheme="minorHAnsi" w:eastAsia="Calibri" w:hAnsiTheme="minorHAnsi" w:cs="Calibri"/>
          <w:b/>
          <w:sz w:val="22"/>
          <w:szCs w:val="22"/>
          <w:lang w:val="sr-Latn-RS"/>
        </w:rPr>
      </w:pPr>
      <w:r w:rsidRPr="002C3570">
        <w:rPr>
          <w:rFonts w:asciiTheme="minorHAnsi" w:eastAsia="Calibri" w:hAnsiTheme="minorHAnsi" w:cs="Calibri"/>
          <w:b/>
          <w:sz w:val="22"/>
          <w:szCs w:val="22"/>
          <w:lang w:val="sr-Latn-RS"/>
        </w:rPr>
        <w:t xml:space="preserve">Priprema i podnošenje Koncepata projekta </w:t>
      </w:r>
    </w:p>
    <w:p w14:paraId="321399CB" w14:textId="3331AA3F" w:rsidR="00A453AC" w:rsidRPr="003C6B2B" w:rsidRDefault="008B7AB3" w:rsidP="00A453AC">
      <w:pPr>
        <w:pStyle w:val="ListParagraph"/>
        <w:numPr>
          <w:ilvl w:val="1"/>
          <w:numId w:val="23"/>
        </w:numPr>
        <w:autoSpaceDE w:val="0"/>
        <w:autoSpaceDN w:val="0"/>
        <w:adjustRightInd w:val="0"/>
        <w:spacing w:after="200"/>
        <w:ind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Od podnosi</w:t>
      </w:r>
      <w:r w:rsidR="00555D3A">
        <w:rPr>
          <w:rFonts w:asciiTheme="minorHAnsi" w:eastAsia="Calibri" w:hAnsiTheme="minorHAnsi" w:cs="Calibri"/>
          <w:sz w:val="22"/>
          <w:szCs w:val="22"/>
          <w:lang w:val="sr-Latn-RS"/>
        </w:rPr>
        <w:t>oca</w:t>
      </w:r>
      <w:r>
        <w:rPr>
          <w:rFonts w:asciiTheme="minorHAnsi" w:eastAsia="Calibri" w:hAnsiTheme="minorHAnsi" w:cs="Calibri"/>
          <w:sz w:val="22"/>
          <w:szCs w:val="22"/>
          <w:lang w:val="sr-Latn-RS"/>
        </w:rPr>
        <w:t xml:space="preserve"> predloga projekata se očekuj</w:t>
      </w:r>
      <w:r w:rsidR="00555D3A">
        <w:rPr>
          <w:rFonts w:asciiTheme="minorHAnsi" w:eastAsia="Calibri" w:hAnsiTheme="minorHAnsi" w:cs="Calibri"/>
          <w:sz w:val="22"/>
          <w:szCs w:val="22"/>
          <w:lang w:val="sr-Latn-RS"/>
        </w:rPr>
        <w:t>e</w:t>
      </w:r>
      <w:r>
        <w:rPr>
          <w:rFonts w:asciiTheme="minorHAnsi" w:eastAsia="Calibri" w:hAnsiTheme="minorHAnsi" w:cs="Calibri"/>
          <w:sz w:val="22"/>
          <w:szCs w:val="22"/>
          <w:lang w:val="sr-Latn-RS"/>
        </w:rPr>
        <w:t xml:space="preserve"> da </w:t>
      </w:r>
      <w:r w:rsidRPr="007D3218">
        <w:rPr>
          <w:rFonts w:asciiTheme="minorHAnsi" w:eastAsia="Calibri" w:hAnsiTheme="minorHAnsi" w:cs="Calibri"/>
          <w:sz w:val="22"/>
          <w:szCs w:val="22"/>
          <w:lang w:val="sr-Latn-RS"/>
        </w:rPr>
        <w:t>sačin</w:t>
      </w:r>
      <w:r w:rsidR="00555D3A" w:rsidRPr="007D3218">
        <w:rPr>
          <w:rFonts w:asciiTheme="minorHAnsi" w:eastAsia="Calibri" w:hAnsiTheme="minorHAnsi" w:cs="Calibri"/>
          <w:sz w:val="22"/>
          <w:szCs w:val="22"/>
          <w:lang w:val="sr-Latn-RS"/>
        </w:rPr>
        <w:t>i</w:t>
      </w:r>
      <w:r w:rsidRPr="007D3218">
        <w:rPr>
          <w:rFonts w:asciiTheme="minorHAnsi" w:eastAsia="Calibri" w:hAnsiTheme="minorHAnsi" w:cs="Calibri"/>
          <w:sz w:val="22"/>
          <w:szCs w:val="22"/>
          <w:lang w:val="sr-Latn-RS"/>
        </w:rPr>
        <w:t xml:space="preserve"> i podnes</w:t>
      </w:r>
      <w:r w:rsidR="00555D3A" w:rsidRPr="007D3218">
        <w:rPr>
          <w:rFonts w:asciiTheme="minorHAnsi" w:eastAsia="Calibri" w:hAnsiTheme="minorHAnsi" w:cs="Calibri"/>
          <w:sz w:val="22"/>
          <w:szCs w:val="22"/>
          <w:lang w:val="sr-Latn-RS"/>
        </w:rPr>
        <w:t>e</w:t>
      </w:r>
      <w:r>
        <w:rPr>
          <w:rFonts w:asciiTheme="minorHAnsi" w:eastAsia="Calibri" w:hAnsiTheme="minorHAnsi" w:cs="Calibri"/>
          <w:sz w:val="22"/>
          <w:szCs w:val="22"/>
          <w:lang w:val="sr-Latn-RS"/>
        </w:rPr>
        <w:t xml:space="preserve"> koncept projekta koji planira da podnes</w:t>
      </w:r>
      <w:r w:rsidR="00555D3A">
        <w:rPr>
          <w:rFonts w:asciiTheme="minorHAnsi" w:eastAsia="Calibri" w:hAnsiTheme="minorHAnsi" w:cs="Calibri"/>
          <w:sz w:val="22"/>
          <w:szCs w:val="22"/>
          <w:lang w:val="sr-Latn-RS"/>
        </w:rPr>
        <w:t>e</w:t>
      </w:r>
      <w:r>
        <w:rPr>
          <w:rFonts w:asciiTheme="minorHAnsi" w:eastAsia="Calibri" w:hAnsiTheme="minorHAnsi" w:cs="Calibri"/>
          <w:sz w:val="22"/>
          <w:szCs w:val="22"/>
          <w:lang w:val="sr-Latn-RS"/>
        </w:rPr>
        <w:t xml:space="preserve"> </w:t>
      </w:r>
      <w:r w:rsidR="00A453AC" w:rsidRPr="005E4FDC">
        <w:rPr>
          <w:rFonts w:asciiTheme="minorHAnsi" w:eastAsia="Calibri" w:hAnsiTheme="minorHAnsi" w:cs="Calibri"/>
          <w:sz w:val="22"/>
          <w:szCs w:val="22"/>
          <w:lang w:val="sr-Latn-RS"/>
        </w:rPr>
        <w:t>(</w:t>
      </w:r>
      <w:r w:rsidR="00A14469" w:rsidRPr="00A14469">
        <w:rPr>
          <w:rFonts w:asciiTheme="minorHAnsi" w:eastAsia="Calibri" w:hAnsiTheme="minorHAnsi" w:cs="Calibri"/>
          <w:i/>
          <w:sz w:val="22"/>
          <w:szCs w:val="22"/>
          <w:lang w:val="sr-Latn-RS"/>
        </w:rPr>
        <w:t>formular</w:t>
      </w:r>
      <w:r w:rsidRPr="008B7AB3">
        <w:rPr>
          <w:rFonts w:asciiTheme="minorHAnsi" w:eastAsia="Calibri" w:hAnsiTheme="minorHAnsi" w:cs="Calibri"/>
          <w:i/>
          <w:sz w:val="22"/>
          <w:szCs w:val="22"/>
          <w:lang w:val="sr-Latn-RS"/>
        </w:rPr>
        <w:t xml:space="preserve"> </w:t>
      </w:r>
      <w:r>
        <w:rPr>
          <w:rFonts w:asciiTheme="minorHAnsi" w:eastAsia="Calibri" w:hAnsiTheme="minorHAnsi" w:cs="Calibri"/>
          <w:i/>
          <w:sz w:val="22"/>
          <w:szCs w:val="22"/>
          <w:lang w:val="sr-Latn-RS"/>
        </w:rPr>
        <w:t>K</w:t>
      </w:r>
      <w:r w:rsidRPr="008B7AB3">
        <w:rPr>
          <w:rFonts w:asciiTheme="minorHAnsi" w:eastAsia="Calibri" w:hAnsiTheme="minorHAnsi" w:cs="Calibri"/>
          <w:i/>
          <w:sz w:val="22"/>
          <w:szCs w:val="22"/>
          <w:lang w:val="sr-Latn-RS"/>
        </w:rPr>
        <w:t>oncepta se nalazi u prilogu uz ovaj Poziv</w:t>
      </w:r>
      <w:r w:rsidR="00A453AC" w:rsidRPr="003C6B2B">
        <w:rPr>
          <w:rFonts w:asciiTheme="minorHAnsi" w:eastAsia="Calibri" w:hAnsiTheme="minorHAnsi" w:cs="Calibri"/>
          <w:sz w:val="22"/>
          <w:szCs w:val="22"/>
          <w:lang w:val="sr-Latn-RS"/>
        </w:rPr>
        <w:t>)</w:t>
      </w:r>
    </w:p>
    <w:p w14:paraId="34FFDFE8" w14:textId="77777777" w:rsidR="00A453AC" w:rsidRPr="005E4FDC" w:rsidRDefault="00A453AC" w:rsidP="00A453AC">
      <w:pPr>
        <w:pStyle w:val="ListParagraph"/>
        <w:autoSpaceDE w:val="0"/>
        <w:autoSpaceDN w:val="0"/>
        <w:adjustRightInd w:val="0"/>
        <w:spacing w:after="200"/>
        <w:ind w:left="3240" w:right="0"/>
        <w:jc w:val="both"/>
        <w:rPr>
          <w:rFonts w:asciiTheme="minorHAnsi" w:eastAsia="Calibri" w:hAnsiTheme="minorHAnsi" w:cs="Calibri"/>
          <w:sz w:val="22"/>
          <w:szCs w:val="22"/>
          <w:lang w:val="sr-Latn-RS"/>
        </w:rPr>
      </w:pPr>
    </w:p>
    <w:p w14:paraId="573D94FB" w14:textId="5E2DB31B" w:rsidR="00A453AC" w:rsidRPr="002C3570" w:rsidRDefault="003C6B2B" w:rsidP="00302AB2">
      <w:pPr>
        <w:pStyle w:val="ListParagraph"/>
        <w:numPr>
          <w:ilvl w:val="0"/>
          <w:numId w:val="23"/>
        </w:numPr>
        <w:autoSpaceDE w:val="0"/>
        <w:autoSpaceDN w:val="0"/>
        <w:adjustRightInd w:val="0"/>
        <w:spacing w:after="200"/>
        <w:ind w:right="0"/>
        <w:jc w:val="both"/>
        <w:rPr>
          <w:rFonts w:asciiTheme="minorHAnsi" w:eastAsia="Calibri" w:hAnsiTheme="minorHAnsi" w:cs="Calibri"/>
          <w:b/>
          <w:sz w:val="22"/>
          <w:szCs w:val="22"/>
          <w:lang w:val="sr-Latn-RS"/>
        </w:rPr>
      </w:pPr>
      <w:r w:rsidRPr="002C3570">
        <w:rPr>
          <w:rFonts w:asciiTheme="minorHAnsi" w:eastAsia="Calibri" w:hAnsiTheme="minorHAnsi" w:cs="Calibri"/>
          <w:b/>
          <w:sz w:val="22"/>
          <w:szCs w:val="22"/>
          <w:lang w:val="sr-Latn-RS"/>
        </w:rPr>
        <w:t>Evaluacija i odabir koncepata koji će ući u Fazu 2</w:t>
      </w:r>
    </w:p>
    <w:p w14:paraId="708948E2" w14:textId="2412B35F" w:rsidR="00A453AC" w:rsidRPr="005E4FDC" w:rsidRDefault="003C6B2B" w:rsidP="00A453AC">
      <w:pPr>
        <w:pStyle w:val="ListParagraph"/>
        <w:numPr>
          <w:ilvl w:val="1"/>
          <w:numId w:val="23"/>
        </w:numPr>
        <w:autoSpaceDE w:val="0"/>
        <w:autoSpaceDN w:val="0"/>
        <w:adjustRightInd w:val="0"/>
        <w:spacing w:after="200"/>
        <w:ind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 xml:space="preserve">Programu će svaki koncept oceniti i evaluirati u odnosu na osnovne kriterijume utvrđene u ovom Pozivu za podnošenje predloga projekta, kao i u pogledu njegovog značaja, </w:t>
      </w:r>
      <w:r w:rsidR="003D5E7D">
        <w:rPr>
          <w:rFonts w:asciiTheme="minorHAnsi" w:eastAsia="Calibri" w:hAnsiTheme="minorHAnsi" w:cs="Calibri"/>
          <w:sz w:val="22"/>
          <w:szCs w:val="22"/>
          <w:lang w:val="sr-Latn-RS"/>
        </w:rPr>
        <w:t xml:space="preserve">racionalnosti </w:t>
      </w:r>
      <w:r>
        <w:rPr>
          <w:rFonts w:asciiTheme="minorHAnsi" w:eastAsia="Calibri" w:hAnsiTheme="minorHAnsi" w:cs="Calibri"/>
          <w:sz w:val="22"/>
          <w:szCs w:val="22"/>
          <w:lang w:val="sr-Latn-RS"/>
        </w:rPr>
        <w:t>rezultata i ishoda, kao i održivosti. Naročito će razmotriti višes</w:t>
      </w:r>
      <w:r w:rsidR="00555D3A">
        <w:rPr>
          <w:rFonts w:asciiTheme="minorHAnsi" w:eastAsia="Calibri" w:hAnsiTheme="minorHAnsi" w:cs="Calibri"/>
          <w:sz w:val="22"/>
          <w:szCs w:val="22"/>
          <w:lang w:val="sr-Latn-RS"/>
        </w:rPr>
        <w:t>truku</w:t>
      </w:r>
      <w:r>
        <w:rPr>
          <w:rFonts w:asciiTheme="minorHAnsi" w:eastAsia="Calibri" w:hAnsiTheme="minorHAnsi" w:cs="Calibri"/>
          <w:sz w:val="22"/>
          <w:szCs w:val="22"/>
          <w:lang w:val="sr-Latn-RS"/>
        </w:rPr>
        <w:t xml:space="preserve"> ugroženost predviđenih korisnika i očekivan</w:t>
      </w:r>
      <w:r w:rsidR="00555D3A">
        <w:rPr>
          <w:rFonts w:asciiTheme="minorHAnsi" w:eastAsia="Calibri" w:hAnsiTheme="minorHAnsi" w:cs="Calibri"/>
          <w:sz w:val="22"/>
          <w:szCs w:val="22"/>
          <w:lang w:val="sr-Latn-RS"/>
        </w:rPr>
        <w:t>i</w:t>
      </w:r>
      <w:r>
        <w:rPr>
          <w:rFonts w:asciiTheme="minorHAnsi" w:eastAsia="Calibri" w:hAnsiTheme="minorHAnsi" w:cs="Calibri"/>
          <w:sz w:val="22"/>
          <w:szCs w:val="22"/>
          <w:lang w:val="sr-Latn-RS"/>
        </w:rPr>
        <w:t xml:space="preserve"> pozitivni efekat na lokaln</w:t>
      </w:r>
      <w:r w:rsidR="00555D3A">
        <w:rPr>
          <w:rFonts w:asciiTheme="minorHAnsi" w:eastAsia="Calibri" w:hAnsiTheme="minorHAnsi" w:cs="Calibri"/>
          <w:sz w:val="22"/>
          <w:szCs w:val="22"/>
          <w:lang w:val="sr-Latn-RS"/>
        </w:rPr>
        <w:t>u</w:t>
      </w:r>
      <w:r>
        <w:rPr>
          <w:rFonts w:asciiTheme="minorHAnsi" w:eastAsia="Calibri" w:hAnsiTheme="minorHAnsi" w:cs="Calibri"/>
          <w:sz w:val="22"/>
          <w:szCs w:val="22"/>
          <w:lang w:val="sr-Latn-RS"/>
        </w:rPr>
        <w:t xml:space="preserve"> zajednic</w:t>
      </w:r>
      <w:r w:rsidR="00555D3A">
        <w:rPr>
          <w:rFonts w:asciiTheme="minorHAnsi" w:eastAsia="Calibri" w:hAnsiTheme="minorHAnsi" w:cs="Calibri"/>
          <w:sz w:val="22"/>
          <w:szCs w:val="22"/>
          <w:lang w:val="sr-Latn-RS"/>
        </w:rPr>
        <w:t>u</w:t>
      </w:r>
      <w:r w:rsidR="0027218A" w:rsidRPr="005E4FDC">
        <w:rPr>
          <w:rFonts w:asciiTheme="minorHAnsi" w:eastAsia="Calibri" w:hAnsiTheme="minorHAnsi" w:cs="Calibri"/>
          <w:sz w:val="22"/>
          <w:szCs w:val="22"/>
          <w:lang w:val="sr-Latn-RS"/>
        </w:rPr>
        <w:t xml:space="preserve">. </w:t>
      </w:r>
    </w:p>
    <w:p w14:paraId="5DBDEEED" w14:textId="77777777" w:rsidR="00A453AC" w:rsidRPr="005E4FDC" w:rsidRDefault="00A453AC" w:rsidP="00A453AC">
      <w:pPr>
        <w:pStyle w:val="ListParagraph"/>
        <w:autoSpaceDE w:val="0"/>
        <w:autoSpaceDN w:val="0"/>
        <w:adjustRightInd w:val="0"/>
        <w:spacing w:after="200"/>
        <w:ind w:left="3240" w:right="0"/>
        <w:jc w:val="both"/>
        <w:rPr>
          <w:rFonts w:asciiTheme="minorHAnsi" w:eastAsia="Calibri" w:hAnsiTheme="minorHAnsi" w:cs="Calibri"/>
          <w:sz w:val="22"/>
          <w:szCs w:val="22"/>
          <w:lang w:val="sr-Latn-RS"/>
        </w:rPr>
      </w:pPr>
    </w:p>
    <w:p w14:paraId="5A83D86E" w14:textId="413622D7" w:rsidR="00302AB2" w:rsidRPr="005E4FDC" w:rsidRDefault="003C6B2B" w:rsidP="00A453AC">
      <w:pPr>
        <w:pStyle w:val="ListParagraph"/>
        <w:numPr>
          <w:ilvl w:val="1"/>
          <w:numId w:val="23"/>
        </w:numPr>
        <w:autoSpaceDE w:val="0"/>
        <w:autoSpaceDN w:val="0"/>
        <w:adjustRightInd w:val="0"/>
        <w:spacing w:after="200"/>
        <w:ind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 xml:space="preserve">Svaki podnosilac koncepta će pisanim putem biti obavešten o rezultatima ove faze. Rezultati u ovoj fazi će biti konačni. </w:t>
      </w:r>
    </w:p>
    <w:p w14:paraId="0F12E81A" w14:textId="77777777" w:rsidR="00A453AC" w:rsidRPr="005E4FDC" w:rsidRDefault="00A453AC" w:rsidP="00A453AC">
      <w:pPr>
        <w:pStyle w:val="ListParagraph"/>
        <w:rPr>
          <w:rFonts w:asciiTheme="minorHAnsi" w:eastAsia="Calibri" w:hAnsiTheme="minorHAnsi" w:cs="Calibri"/>
          <w:sz w:val="22"/>
          <w:szCs w:val="22"/>
          <w:lang w:val="sr-Latn-RS"/>
        </w:rPr>
      </w:pPr>
    </w:p>
    <w:p w14:paraId="4D06AB74" w14:textId="57CDDF1E" w:rsidR="00302AB2" w:rsidRPr="005E4FDC" w:rsidRDefault="003C6B2B" w:rsidP="007D3218">
      <w:pPr>
        <w:shd w:val="clear" w:color="auto" w:fill="B8CCE4" w:themeFill="accent1" w:themeFillTint="66"/>
        <w:autoSpaceDE w:val="0"/>
        <w:autoSpaceDN w:val="0"/>
        <w:adjustRightInd w:val="0"/>
        <w:spacing w:after="200"/>
        <w:ind w:left="1800" w:right="0" w:hanging="360"/>
        <w:jc w:val="both"/>
        <w:rPr>
          <w:rFonts w:asciiTheme="minorHAnsi" w:eastAsia="Calibri" w:hAnsiTheme="minorHAnsi" w:cs="Calibri"/>
          <w:b/>
          <w:sz w:val="22"/>
          <w:szCs w:val="22"/>
          <w:lang w:val="sr-Latn-RS"/>
        </w:rPr>
      </w:pPr>
      <w:r>
        <w:rPr>
          <w:rFonts w:asciiTheme="minorHAnsi" w:eastAsia="Calibri" w:hAnsiTheme="minorHAnsi" w:cs="Calibri"/>
          <w:b/>
          <w:sz w:val="22"/>
          <w:szCs w:val="22"/>
          <w:lang w:val="sr-Latn-RS"/>
        </w:rPr>
        <w:t xml:space="preserve">Faza </w:t>
      </w:r>
      <w:r w:rsidR="00302AB2" w:rsidRPr="005E4FDC">
        <w:rPr>
          <w:rFonts w:asciiTheme="minorHAnsi" w:eastAsia="Calibri" w:hAnsiTheme="minorHAnsi" w:cs="Calibri"/>
          <w:b/>
          <w:sz w:val="22"/>
          <w:szCs w:val="22"/>
          <w:lang w:val="sr-Latn-RS"/>
        </w:rPr>
        <w:t>2:</w:t>
      </w:r>
    </w:p>
    <w:p w14:paraId="13EC5FC7" w14:textId="40B51675" w:rsidR="00302AB2" w:rsidRPr="005E4FDC" w:rsidRDefault="003C6B2B" w:rsidP="000E72B7">
      <w:pPr>
        <w:numPr>
          <w:ilvl w:val="0"/>
          <w:numId w:val="17"/>
        </w:numPr>
        <w:autoSpaceDE w:val="0"/>
        <w:autoSpaceDN w:val="0"/>
        <w:adjustRightInd w:val="0"/>
        <w:spacing w:after="200" w:line="276" w:lineRule="auto"/>
        <w:ind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 xml:space="preserve">Podnosioci koji su odabrani u Fazi 1 biće pozvani da pohađaju </w:t>
      </w:r>
      <w:r w:rsidRPr="002C3570">
        <w:rPr>
          <w:rFonts w:asciiTheme="minorHAnsi" w:eastAsia="Calibri" w:hAnsiTheme="minorHAnsi" w:cs="Calibri"/>
          <w:b/>
          <w:sz w:val="22"/>
          <w:szCs w:val="22"/>
          <w:lang w:val="sr-Latn-RS"/>
        </w:rPr>
        <w:t>Program obuke</w:t>
      </w:r>
      <w:r>
        <w:rPr>
          <w:rFonts w:asciiTheme="minorHAnsi" w:eastAsia="Calibri" w:hAnsiTheme="minorHAnsi" w:cs="Calibri"/>
          <w:sz w:val="22"/>
          <w:szCs w:val="22"/>
          <w:lang w:val="sr-Latn-RS"/>
        </w:rPr>
        <w:t xml:space="preserve">, koji će obuhvatati sledeće aktivnosti i teme (ovaj </w:t>
      </w:r>
      <w:r w:rsidR="001C31D0">
        <w:rPr>
          <w:rFonts w:asciiTheme="minorHAnsi" w:eastAsia="Calibri" w:hAnsiTheme="minorHAnsi" w:cs="Calibri"/>
          <w:sz w:val="22"/>
          <w:szCs w:val="22"/>
          <w:lang w:val="sr-Latn-RS"/>
        </w:rPr>
        <w:t>P</w:t>
      </w:r>
      <w:r>
        <w:rPr>
          <w:rFonts w:asciiTheme="minorHAnsi" w:eastAsia="Calibri" w:hAnsiTheme="minorHAnsi" w:cs="Calibri"/>
          <w:sz w:val="22"/>
          <w:szCs w:val="22"/>
          <w:lang w:val="sr-Latn-RS"/>
        </w:rPr>
        <w:t>rogram će biti organizovan i finansiran od strane Evropskog PROGRES-a)</w:t>
      </w:r>
      <w:r w:rsidR="0040323D" w:rsidRPr="005E4FDC">
        <w:rPr>
          <w:rFonts w:asciiTheme="minorHAnsi" w:eastAsia="Calibri" w:hAnsiTheme="minorHAnsi" w:cs="Calibri"/>
          <w:sz w:val="22"/>
          <w:szCs w:val="22"/>
          <w:lang w:val="sr-Latn-RS"/>
        </w:rPr>
        <w:t xml:space="preserve">: </w:t>
      </w:r>
    </w:p>
    <w:p w14:paraId="6E231893" w14:textId="4746C9FA" w:rsidR="0040323D" w:rsidRPr="005E4FDC" w:rsidRDefault="0040323D" w:rsidP="00644242">
      <w:pPr>
        <w:pStyle w:val="ListParagraph"/>
        <w:numPr>
          <w:ilvl w:val="3"/>
          <w:numId w:val="24"/>
        </w:numPr>
        <w:spacing w:after="160" w:line="259" w:lineRule="auto"/>
        <w:ind w:left="3240" w:right="0"/>
        <w:rPr>
          <w:rFonts w:asciiTheme="minorHAnsi" w:hAnsiTheme="minorHAnsi"/>
          <w:sz w:val="22"/>
          <w:szCs w:val="22"/>
          <w:lang w:val="sr-Latn-RS"/>
        </w:rPr>
      </w:pPr>
      <w:r w:rsidRPr="00A64D9A">
        <w:rPr>
          <w:rFonts w:asciiTheme="minorHAnsi" w:hAnsiTheme="minorHAnsi"/>
          <w:i/>
          <w:sz w:val="22"/>
          <w:szCs w:val="22"/>
          <w:lang w:val="sr-Latn-RS"/>
        </w:rPr>
        <w:t>Ad hoc</w:t>
      </w:r>
      <w:r w:rsidRPr="005E4FDC">
        <w:rPr>
          <w:rFonts w:asciiTheme="minorHAnsi" w:hAnsiTheme="minorHAnsi"/>
          <w:sz w:val="22"/>
          <w:szCs w:val="22"/>
          <w:lang w:val="sr-Latn-RS"/>
        </w:rPr>
        <w:t xml:space="preserve"> </w:t>
      </w:r>
      <w:r w:rsidR="003C6B2B">
        <w:rPr>
          <w:rFonts w:asciiTheme="minorHAnsi" w:hAnsiTheme="minorHAnsi"/>
          <w:sz w:val="22"/>
          <w:szCs w:val="22"/>
          <w:lang w:val="sr-Latn-RS"/>
        </w:rPr>
        <w:t>ocena organizacionih kapaciteta i potreba za obukom</w:t>
      </w:r>
    </w:p>
    <w:p w14:paraId="5372C3F3" w14:textId="77777777" w:rsidR="00731F0D" w:rsidRPr="005E4FDC" w:rsidRDefault="00731F0D" w:rsidP="00644242">
      <w:pPr>
        <w:pStyle w:val="ListParagraph"/>
        <w:spacing w:after="160" w:line="259" w:lineRule="auto"/>
        <w:ind w:left="3240" w:right="0"/>
        <w:rPr>
          <w:rFonts w:asciiTheme="minorHAnsi" w:hAnsiTheme="minorHAnsi"/>
          <w:sz w:val="22"/>
          <w:szCs w:val="22"/>
          <w:lang w:val="sr-Latn-RS"/>
        </w:rPr>
      </w:pPr>
    </w:p>
    <w:p w14:paraId="74D4278D" w14:textId="7274CA37" w:rsidR="00644242" w:rsidRPr="005E4FDC" w:rsidRDefault="003C6B2B" w:rsidP="00644242">
      <w:pPr>
        <w:pStyle w:val="ListParagraph"/>
        <w:numPr>
          <w:ilvl w:val="3"/>
          <w:numId w:val="24"/>
        </w:numPr>
        <w:spacing w:after="160" w:line="259" w:lineRule="auto"/>
        <w:ind w:left="3240" w:right="0"/>
        <w:rPr>
          <w:rFonts w:asciiTheme="minorHAnsi" w:hAnsiTheme="minorHAnsi"/>
          <w:sz w:val="22"/>
          <w:szCs w:val="22"/>
          <w:lang w:val="sr-Latn-RS"/>
        </w:rPr>
      </w:pPr>
      <w:r>
        <w:rPr>
          <w:rFonts w:asciiTheme="minorHAnsi" w:hAnsiTheme="minorHAnsi"/>
          <w:sz w:val="22"/>
          <w:szCs w:val="22"/>
          <w:lang w:val="sr-Latn-RS"/>
        </w:rPr>
        <w:t>Planiranje i sprovođenje aktivnosti za jačanje kapaciteta, koje će  u najmanju ruku obuhvatati sledeće teme</w:t>
      </w:r>
      <w:r w:rsidR="0040323D" w:rsidRPr="005E4FDC">
        <w:rPr>
          <w:rFonts w:asciiTheme="minorHAnsi" w:hAnsiTheme="minorHAnsi"/>
          <w:sz w:val="22"/>
          <w:szCs w:val="22"/>
          <w:lang w:val="sr-Latn-RS"/>
        </w:rPr>
        <w:t>:</w:t>
      </w:r>
    </w:p>
    <w:p w14:paraId="09FE4A1B" w14:textId="61106228" w:rsidR="0040323D" w:rsidRPr="005E4FDC" w:rsidRDefault="003C6B2B" w:rsidP="00644242">
      <w:pPr>
        <w:pStyle w:val="ListParagraph"/>
        <w:numPr>
          <w:ilvl w:val="4"/>
          <w:numId w:val="24"/>
        </w:numPr>
        <w:spacing w:after="160" w:line="259" w:lineRule="auto"/>
        <w:ind w:left="3955" w:right="0" w:hanging="357"/>
        <w:contextualSpacing w:val="0"/>
        <w:rPr>
          <w:rFonts w:asciiTheme="minorHAnsi" w:hAnsiTheme="minorHAnsi"/>
          <w:sz w:val="22"/>
          <w:szCs w:val="22"/>
          <w:lang w:val="sr-Latn-RS"/>
        </w:rPr>
      </w:pPr>
      <w:r>
        <w:rPr>
          <w:rFonts w:asciiTheme="minorHAnsi" w:hAnsiTheme="minorHAnsi"/>
          <w:sz w:val="22"/>
          <w:szCs w:val="22"/>
          <w:lang w:val="sr-Latn-RS"/>
        </w:rPr>
        <w:t>Upravljanje i razvoj OCD</w:t>
      </w:r>
      <w:r w:rsidR="001C31D0">
        <w:rPr>
          <w:rFonts w:asciiTheme="minorHAnsi" w:hAnsiTheme="minorHAnsi"/>
          <w:sz w:val="22"/>
          <w:szCs w:val="22"/>
          <w:lang w:val="sr-Latn-RS"/>
        </w:rPr>
        <w:t>/</w:t>
      </w:r>
      <w:r>
        <w:rPr>
          <w:rFonts w:asciiTheme="minorHAnsi" w:hAnsiTheme="minorHAnsi"/>
          <w:sz w:val="22"/>
          <w:szCs w:val="22"/>
          <w:lang w:val="sr-Latn-RS"/>
        </w:rPr>
        <w:t>NVO</w:t>
      </w:r>
    </w:p>
    <w:p w14:paraId="36A2BC7B" w14:textId="4C92828E" w:rsidR="0040156E" w:rsidRPr="005E4FDC" w:rsidRDefault="003C6B2B" w:rsidP="00644242">
      <w:pPr>
        <w:pStyle w:val="ListParagraph"/>
        <w:numPr>
          <w:ilvl w:val="4"/>
          <w:numId w:val="24"/>
        </w:numPr>
        <w:spacing w:after="160" w:line="259" w:lineRule="auto"/>
        <w:ind w:left="3955" w:right="0" w:hanging="357"/>
        <w:contextualSpacing w:val="0"/>
        <w:rPr>
          <w:rFonts w:asciiTheme="minorHAnsi" w:hAnsiTheme="minorHAnsi"/>
          <w:sz w:val="22"/>
          <w:szCs w:val="22"/>
          <w:lang w:val="sr-Latn-RS"/>
        </w:rPr>
      </w:pPr>
      <w:r>
        <w:rPr>
          <w:rFonts w:asciiTheme="minorHAnsi" w:hAnsiTheme="minorHAnsi"/>
          <w:sz w:val="22"/>
          <w:szCs w:val="22"/>
          <w:lang w:val="sr-Latn-RS"/>
        </w:rPr>
        <w:t>Osnovne veštine potreb</w:t>
      </w:r>
      <w:r w:rsidR="001C31D0">
        <w:rPr>
          <w:rFonts w:asciiTheme="minorHAnsi" w:hAnsiTheme="minorHAnsi"/>
          <w:sz w:val="22"/>
          <w:szCs w:val="22"/>
          <w:lang w:val="sr-Latn-RS"/>
        </w:rPr>
        <w:t>n</w:t>
      </w:r>
      <w:r>
        <w:rPr>
          <w:rFonts w:asciiTheme="minorHAnsi" w:hAnsiTheme="minorHAnsi"/>
          <w:sz w:val="22"/>
          <w:szCs w:val="22"/>
          <w:lang w:val="sr-Latn-RS"/>
        </w:rPr>
        <w:t xml:space="preserve">e za upravljanje projektima </w:t>
      </w:r>
    </w:p>
    <w:p w14:paraId="7B6DA746" w14:textId="48E7F0D5" w:rsidR="0040323D" w:rsidRPr="005E4FDC" w:rsidRDefault="00A64D9A" w:rsidP="00644242">
      <w:pPr>
        <w:pStyle w:val="ListParagraph"/>
        <w:numPr>
          <w:ilvl w:val="4"/>
          <w:numId w:val="24"/>
        </w:numPr>
        <w:spacing w:after="160" w:line="259" w:lineRule="auto"/>
        <w:ind w:left="3955" w:right="0" w:hanging="357"/>
        <w:contextualSpacing w:val="0"/>
        <w:rPr>
          <w:rFonts w:asciiTheme="minorHAnsi" w:hAnsiTheme="minorHAnsi"/>
          <w:sz w:val="22"/>
          <w:szCs w:val="22"/>
          <w:lang w:val="sr-Latn-RS"/>
        </w:rPr>
      </w:pPr>
      <w:r>
        <w:rPr>
          <w:rFonts w:asciiTheme="minorHAnsi" w:hAnsiTheme="minorHAnsi"/>
          <w:sz w:val="22"/>
          <w:szCs w:val="22"/>
          <w:lang w:val="sr-Latn-RS"/>
        </w:rPr>
        <w:t xml:space="preserve">Finansijsko planiranje </w:t>
      </w:r>
    </w:p>
    <w:p w14:paraId="38B734D9" w14:textId="3EC80EBF" w:rsidR="0040323D" w:rsidRPr="005E4FDC" w:rsidRDefault="00A64D9A" w:rsidP="00644242">
      <w:pPr>
        <w:pStyle w:val="ListParagraph"/>
        <w:numPr>
          <w:ilvl w:val="4"/>
          <w:numId w:val="24"/>
        </w:numPr>
        <w:spacing w:after="160" w:line="259" w:lineRule="auto"/>
        <w:ind w:left="3955" w:right="0" w:hanging="357"/>
        <w:contextualSpacing w:val="0"/>
        <w:rPr>
          <w:rFonts w:asciiTheme="minorHAnsi" w:hAnsiTheme="minorHAnsi"/>
          <w:sz w:val="22"/>
          <w:szCs w:val="22"/>
          <w:lang w:val="sr-Latn-RS"/>
        </w:rPr>
      </w:pPr>
      <w:r>
        <w:rPr>
          <w:rFonts w:asciiTheme="minorHAnsi" w:hAnsiTheme="minorHAnsi"/>
          <w:sz w:val="22"/>
          <w:szCs w:val="22"/>
          <w:lang w:val="sr-Latn-RS"/>
        </w:rPr>
        <w:t>Prikupljanje sredstava (uključujući mapiranje i održavanje kontakata, za</w:t>
      </w:r>
      <w:r w:rsidR="001C31D0">
        <w:rPr>
          <w:rFonts w:asciiTheme="minorHAnsi" w:hAnsiTheme="minorHAnsi"/>
          <w:sz w:val="22"/>
          <w:szCs w:val="22"/>
          <w:lang w:val="sr-Latn-RS"/>
        </w:rPr>
        <w:t>govaranje</w:t>
      </w:r>
      <w:r>
        <w:rPr>
          <w:rFonts w:asciiTheme="minorHAnsi" w:hAnsiTheme="minorHAnsi"/>
          <w:sz w:val="22"/>
          <w:szCs w:val="22"/>
          <w:lang w:val="sr-Latn-RS"/>
        </w:rPr>
        <w:t xml:space="preserve"> i lobiranje</w:t>
      </w:r>
      <w:r w:rsidR="0040323D" w:rsidRPr="005E4FDC">
        <w:rPr>
          <w:rFonts w:asciiTheme="minorHAnsi" w:hAnsiTheme="minorHAnsi"/>
          <w:sz w:val="22"/>
          <w:szCs w:val="22"/>
          <w:lang w:val="sr-Latn-RS"/>
        </w:rPr>
        <w:t>)</w:t>
      </w:r>
    </w:p>
    <w:p w14:paraId="67732B97" w14:textId="2D1C49CD" w:rsidR="0040323D" w:rsidRPr="005E4FDC" w:rsidRDefault="0063658E" w:rsidP="00644242">
      <w:pPr>
        <w:pStyle w:val="ListParagraph"/>
        <w:numPr>
          <w:ilvl w:val="4"/>
          <w:numId w:val="24"/>
        </w:numPr>
        <w:spacing w:after="160" w:line="259" w:lineRule="auto"/>
        <w:ind w:left="3955" w:right="0" w:hanging="357"/>
        <w:contextualSpacing w:val="0"/>
        <w:rPr>
          <w:rFonts w:asciiTheme="minorHAnsi" w:hAnsiTheme="minorHAnsi"/>
          <w:sz w:val="22"/>
          <w:szCs w:val="22"/>
          <w:lang w:val="sr-Latn-RS"/>
        </w:rPr>
      </w:pPr>
      <w:r>
        <w:rPr>
          <w:rFonts w:asciiTheme="minorHAnsi" w:hAnsiTheme="minorHAnsi"/>
          <w:sz w:val="22"/>
          <w:szCs w:val="22"/>
          <w:lang w:val="sr-Latn-RS"/>
        </w:rPr>
        <w:t>Očuvanje značaja na nivou zajednice</w:t>
      </w:r>
    </w:p>
    <w:p w14:paraId="485C39FD" w14:textId="3009711E" w:rsidR="0040323D" w:rsidRPr="005E4FDC" w:rsidRDefault="0063658E" w:rsidP="00644242">
      <w:pPr>
        <w:pStyle w:val="ListParagraph"/>
        <w:numPr>
          <w:ilvl w:val="4"/>
          <w:numId w:val="24"/>
        </w:numPr>
        <w:spacing w:after="160" w:line="259" w:lineRule="auto"/>
        <w:ind w:left="3955" w:right="0" w:hanging="357"/>
        <w:contextualSpacing w:val="0"/>
        <w:rPr>
          <w:rFonts w:asciiTheme="minorHAnsi" w:hAnsiTheme="minorHAnsi"/>
          <w:sz w:val="22"/>
          <w:szCs w:val="22"/>
          <w:lang w:val="sr-Latn-RS"/>
        </w:rPr>
      </w:pPr>
      <w:r>
        <w:rPr>
          <w:rFonts w:asciiTheme="minorHAnsi" w:hAnsiTheme="minorHAnsi"/>
          <w:sz w:val="22"/>
          <w:szCs w:val="22"/>
          <w:lang w:val="sr-Latn-RS"/>
        </w:rPr>
        <w:t>Uspostavljanje, održavanje i upravljanje odnosima sa lokalnim vlastima</w:t>
      </w:r>
    </w:p>
    <w:p w14:paraId="15297B99" w14:textId="725F5E27" w:rsidR="0040323D" w:rsidRPr="005E4FDC" w:rsidRDefault="0040323D" w:rsidP="00644242">
      <w:pPr>
        <w:pStyle w:val="ListParagraph"/>
        <w:numPr>
          <w:ilvl w:val="4"/>
          <w:numId w:val="24"/>
        </w:numPr>
        <w:spacing w:after="160" w:line="259" w:lineRule="auto"/>
        <w:ind w:left="3955" w:right="0" w:hanging="357"/>
        <w:contextualSpacing w:val="0"/>
        <w:rPr>
          <w:rFonts w:asciiTheme="minorHAnsi" w:hAnsiTheme="minorHAnsi"/>
          <w:sz w:val="22"/>
          <w:szCs w:val="22"/>
          <w:lang w:val="sr-Latn-RS"/>
        </w:rPr>
      </w:pPr>
      <w:r w:rsidRPr="005E4FDC">
        <w:rPr>
          <w:rFonts w:asciiTheme="minorHAnsi" w:hAnsiTheme="minorHAnsi"/>
          <w:sz w:val="22"/>
          <w:szCs w:val="22"/>
          <w:lang w:val="sr-Latn-RS"/>
        </w:rPr>
        <w:t>Strate</w:t>
      </w:r>
      <w:r w:rsidR="0063658E">
        <w:rPr>
          <w:rFonts w:asciiTheme="minorHAnsi" w:hAnsiTheme="minorHAnsi"/>
          <w:sz w:val="22"/>
          <w:szCs w:val="22"/>
          <w:lang w:val="sr-Latn-RS"/>
        </w:rPr>
        <w:t>ško planiranje</w:t>
      </w:r>
    </w:p>
    <w:p w14:paraId="473DD378" w14:textId="457B8C2F" w:rsidR="0012514A" w:rsidRPr="008F5DBC" w:rsidRDefault="0063658E" w:rsidP="008F5DBC">
      <w:pPr>
        <w:pStyle w:val="ListParagraph"/>
        <w:numPr>
          <w:ilvl w:val="4"/>
          <w:numId w:val="24"/>
        </w:numPr>
        <w:spacing w:after="160" w:line="259" w:lineRule="auto"/>
        <w:ind w:left="3955" w:right="0" w:hanging="357"/>
        <w:contextualSpacing w:val="0"/>
        <w:rPr>
          <w:rFonts w:asciiTheme="minorHAnsi" w:hAnsiTheme="minorHAnsi"/>
          <w:sz w:val="22"/>
          <w:szCs w:val="22"/>
          <w:lang w:val="sr-Latn-RS"/>
        </w:rPr>
      </w:pPr>
      <w:r>
        <w:rPr>
          <w:rFonts w:asciiTheme="minorHAnsi" w:hAnsiTheme="minorHAnsi"/>
          <w:sz w:val="22"/>
          <w:szCs w:val="22"/>
          <w:lang w:val="sr-Latn-RS"/>
        </w:rPr>
        <w:lastRenderedPageBreak/>
        <w:t xml:space="preserve">Kontakti sa lokalnim/nacionalnim medijima (strategija i praksa) </w:t>
      </w:r>
    </w:p>
    <w:p w14:paraId="29E67F22" w14:textId="202F5670" w:rsidR="0040323D" w:rsidRPr="002C3570" w:rsidRDefault="0063658E" w:rsidP="00644242">
      <w:pPr>
        <w:pStyle w:val="ListParagraph"/>
        <w:numPr>
          <w:ilvl w:val="3"/>
          <w:numId w:val="24"/>
        </w:numPr>
        <w:spacing w:after="160" w:line="259" w:lineRule="auto"/>
        <w:ind w:left="3240" w:right="0"/>
        <w:rPr>
          <w:rFonts w:asciiTheme="minorHAnsi" w:hAnsiTheme="minorHAnsi"/>
          <w:b/>
          <w:sz w:val="22"/>
          <w:szCs w:val="22"/>
          <w:lang w:val="sr-Latn-RS"/>
        </w:rPr>
      </w:pPr>
      <w:r w:rsidRPr="002C3570">
        <w:rPr>
          <w:rFonts w:asciiTheme="minorHAnsi" w:hAnsiTheme="minorHAnsi"/>
          <w:b/>
          <w:sz w:val="22"/>
          <w:szCs w:val="22"/>
          <w:lang w:val="sr-Latn-RS"/>
        </w:rPr>
        <w:t>Razvoj koncepta projekta u kompletan predlog projekta</w:t>
      </w:r>
      <w:r w:rsidR="0040323D" w:rsidRPr="002C3570">
        <w:rPr>
          <w:rFonts w:asciiTheme="minorHAnsi" w:hAnsiTheme="minorHAnsi"/>
          <w:b/>
          <w:sz w:val="22"/>
          <w:szCs w:val="22"/>
          <w:lang w:val="sr-Latn-RS"/>
        </w:rPr>
        <w:t>.</w:t>
      </w:r>
    </w:p>
    <w:p w14:paraId="0AA7FB58" w14:textId="2FBDD200" w:rsidR="001F6CC5" w:rsidRPr="005E4FDC" w:rsidRDefault="0063658E" w:rsidP="000E72B7">
      <w:pPr>
        <w:numPr>
          <w:ilvl w:val="0"/>
          <w:numId w:val="17"/>
        </w:numPr>
        <w:autoSpaceDE w:val="0"/>
        <w:autoSpaceDN w:val="0"/>
        <w:adjustRightInd w:val="0"/>
        <w:spacing w:after="200" w:line="276" w:lineRule="auto"/>
        <w:ind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 xml:space="preserve">Program obuke će trajati </w:t>
      </w:r>
      <w:r w:rsidRPr="008F5DBC">
        <w:rPr>
          <w:rFonts w:asciiTheme="minorHAnsi" w:eastAsia="Calibri" w:hAnsiTheme="minorHAnsi" w:cs="Calibri"/>
          <w:b/>
          <w:sz w:val="22"/>
          <w:szCs w:val="22"/>
          <w:lang w:val="sr-Latn-RS"/>
        </w:rPr>
        <w:t>pet radnih dana</w:t>
      </w:r>
      <w:r>
        <w:rPr>
          <w:rFonts w:asciiTheme="minorHAnsi" w:eastAsia="Calibri" w:hAnsiTheme="minorHAnsi" w:cs="Calibri"/>
          <w:sz w:val="22"/>
          <w:szCs w:val="22"/>
          <w:lang w:val="sr-Latn-RS"/>
        </w:rPr>
        <w:t xml:space="preserve"> i biće podeljen po tematici. Prisustvo na obuci će biti </w:t>
      </w:r>
      <w:r w:rsidRPr="008F5DBC">
        <w:rPr>
          <w:rFonts w:asciiTheme="minorHAnsi" w:eastAsia="Calibri" w:hAnsiTheme="minorHAnsi" w:cs="Calibri"/>
          <w:b/>
          <w:sz w:val="22"/>
          <w:szCs w:val="22"/>
          <w:lang w:val="sr-Latn-RS"/>
        </w:rPr>
        <w:t>obavezno</w:t>
      </w:r>
      <w:r>
        <w:rPr>
          <w:rFonts w:asciiTheme="minorHAnsi" w:eastAsia="Calibri" w:hAnsiTheme="minorHAnsi" w:cs="Calibri"/>
          <w:sz w:val="22"/>
          <w:szCs w:val="22"/>
          <w:lang w:val="sr-Latn-RS"/>
        </w:rPr>
        <w:t xml:space="preserve"> i samo </w:t>
      </w:r>
      <w:r w:rsidR="001C31D0">
        <w:rPr>
          <w:rFonts w:asciiTheme="minorHAnsi" w:eastAsia="Calibri" w:hAnsiTheme="minorHAnsi" w:cs="Calibri"/>
          <w:sz w:val="22"/>
          <w:szCs w:val="22"/>
          <w:lang w:val="sr-Latn-RS"/>
        </w:rPr>
        <w:t xml:space="preserve">podnosioci </w:t>
      </w:r>
      <w:r>
        <w:rPr>
          <w:rFonts w:asciiTheme="minorHAnsi" w:eastAsia="Calibri" w:hAnsiTheme="minorHAnsi" w:cs="Calibri"/>
          <w:sz w:val="22"/>
          <w:szCs w:val="22"/>
          <w:lang w:val="sr-Latn-RS"/>
        </w:rPr>
        <w:t xml:space="preserve">koji uspešno završe </w:t>
      </w:r>
      <w:r w:rsidR="00471DE0" w:rsidRPr="008F5DBC">
        <w:rPr>
          <w:rFonts w:asciiTheme="minorHAnsi" w:eastAsia="Calibri" w:hAnsiTheme="minorHAnsi" w:cs="Calibri"/>
          <w:sz w:val="22"/>
          <w:szCs w:val="22"/>
          <w:lang w:val="sr-Latn-RS"/>
        </w:rPr>
        <w:t>P</w:t>
      </w:r>
      <w:r w:rsidRPr="008F5DBC">
        <w:rPr>
          <w:rFonts w:asciiTheme="minorHAnsi" w:eastAsia="Calibri" w:hAnsiTheme="minorHAnsi" w:cs="Calibri"/>
          <w:sz w:val="22"/>
          <w:szCs w:val="22"/>
          <w:lang w:val="sr-Latn-RS"/>
        </w:rPr>
        <w:t xml:space="preserve">rogram obuke i </w:t>
      </w:r>
      <w:r w:rsidR="001C31D0" w:rsidRPr="008F5DBC">
        <w:rPr>
          <w:rFonts w:asciiTheme="minorHAnsi" w:eastAsia="Calibri" w:hAnsiTheme="minorHAnsi" w:cs="Calibri"/>
          <w:sz w:val="22"/>
          <w:szCs w:val="22"/>
          <w:lang w:val="sr-Latn-RS"/>
        </w:rPr>
        <w:t>zadovolje određene, unapred utvrđene standarde</w:t>
      </w:r>
      <w:r w:rsidR="001C31D0">
        <w:rPr>
          <w:rFonts w:asciiTheme="minorHAnsi" w:eastAsia="Calibri" w:hAnsiTheme="minorHAnsi" w:cs="Calibri"/>
          <w:sz w:val="22"/>
          <w:szCs w:val="22"/>
          <w:lang w:val="sr-Latn-RS"/>
        </w:rPr>
        <w:t xml:space="preserve"> </w:t>
      </w:r>
      <w:r w:rsidR="00471DE0">
        <w:rPr>
          <w:rFonts w:asciiTheme="minorHAnsi" w:eastAsia="Calibri" w:hAnsiTheme="minorHAnsi" w:cs="Calibri"/>
          <w:sz w:val="22"/>
          <w:szCs w:val="22"/>
          <w:lang w:val="sr-Latn-RS"/>
        </w:rPr>
        <w:t>će imati pravo da podnesu kompletne predloge projekata a učesnicima će tokom Programa obuke  biti pružena pomoć u njihovoj izradi.</w:t>
      </w:r>
    </w:p>
    <w:p w14:paraId="69621716" w14:textId="63F201A1" w:rsidR="000E72B7" w:rsidRPr="005E4FDC" w:rsidRDefault="00471DE0" w:rsidP="000E72B7">
      <w:pPr>
        <w:numPr>
          <w:ilvl w:val="0"/>
          <w:numId w:val="17"/>
        </w:numPr>
        <w:autoSpaceDE w:val="0"/>
        <w:autoSpaceDN w:val="0"/>
        <w:adjustRightInd w:val="0"/>
        <w:spacing w:after="200" w:line="276" w:lineRule="auto"/>
        <w:ind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Podnosioci će podneti predloge projekata u potrebnom formatu (</w:t>
      </w:r>
      <w:r w:rsidRPr="00471DE0">
        <w:rPr>
          <w:rFonts w:asciiTheme="minorHAnsi" w:eastAsia="Calibri" w:hAnsiTheme="minorHAnsi" w:cs="Calibri"/>
          <w:i/>
          <w:sz w:val="22"/>
          <w:szCs w:val="22"/>
          <w:lang w:val="sr-Latn-RS"/>
        </w:rPr>
        <w:t>vidi spisak potrebne dokumentacije dole u tekstu</w:t>
      </w:r>
      <w:r>
        <w:rPr>
          <w:rFonts w:asciiTheme="minorHAnsi" w:eastAsia="Calibri" w:hAnsiTheme="minorHAnsi" w:cs="Calibri"/>
          <w:sz w:val="22"/>
          <w:szCs w:val="22"/>
          <w:lang w:val="sr-Latn-RS"/>
        </w:rPr>
        <w:t>) i roku (</w:t>
      </w:r>
      <w:r w:rsidRPr="00471DE0">
        <w:rPr>
          <w:rFonts w:asciiTheme="minorHAnsi" w:eastAsia="Calibri" w:hAnsiTheme="minorHAnsi" w:cs="Calibri"/>
          <w:i/>
          <w:sz w:val="22"/>
          <w:szCs w:val="22"/>
          <w:lang w:val="sr-Latn-RS"/>
        </w:rPr>
        <w:t>detaljnije dole u tekstu</w:t>
      </w:r>
      <w:r>
        <w:rPr>
          <w:rFonts w:asciiTheme="minorHAnsi" w:eastAsia="Calibri" w:hAnsiTheme="minorHAnsi" w:cs="Calibri"/>
          <w:sz w:val="22"/>
          <w:szCs w:val="22"/>
          <w:lang w:val="sr-Latn-RS"/>
        </w:rPr>
        <w:t xml:space="preserve">).  </w:t>
      </w:r>
    </w:p>
    <w:p w14:paraId="731CA911" w14:textId="092E5944" w:rsidR="000E72B7" w:rsidRPr="005E4FDC" w:rsidRDefault="00471DE0" w:rsidP="000E72B7">
      <w:pPr>
        <w:numPr>
          <w:ilvl w:val="0"/>
          <w:numId w:val="17"/>
        </w:numPr>
        <w:autoSpaceDE w:val="0"/>
        <w:autoSpaceDN w:val="0"/>
        <w:adjustRightInd w:val="0"/>
        <w:spacing w:after="200" w:line="276" w:lineRule="auto"/>
        <w:ind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 xml:space="preserve">Komisija za evaluaciju projekata </w:t>
      </w:r>
      <w:r w:rsidR="001C31D0">
        <w:rPr>
          <w:rFonts w:asciiTheme="minorHAnsi" w:eastAsia="Calibri" w:hAnsiTheme="minorHAnsi" w:cs="Calibri"/>
          <w:sz w:val="22"/>
          <w:szCs w:val="22"/>
          <w:lang w:val="sr-Latn-RS"/>
        </w:rPr>
        <w:t>Evropskog PROGRES-a</w:t>
      </w:r>
      <w:r>
        <w:rPr>
          <w:rFonts w:asciiTheme="minorHAnsi" w:eastAsia="Calibri" w:hAnsiTheme="minorHAnsi" w:cs="Calibri"/>
          <w:sz w:val="22"/>
          <w:szCs w:val="22"/>
          <w:lang w:val="sr-Latn-RS"/>
        </w:rPr>
        <w:t xml:space="preserve"> će oceniti projekte i obavestiti kandidate o svojim konačnim odlukama. </w:t>
      </w:r>
    </w:p>
    <w:p w14:paraId="2D8ED79B" w14:textId="55FC8100" w:rsidR="000E72B7" w:rsidRPr="002C3570" w:rsidRDefault="000E72B7" w:rsidP="008F5DBC">
      <w:pPr>
        <w:autoSpaceDE w:val="0"/>
        <w:autoSpaceDN w:val="0"/>
        <w:adjustRightInd w:val="0"/>
        <w:spacing w:after="200"/>
        <w:ind w:right="0" w:firstLine="720"/>
        <w:jc w:val="both"/>
        <w:rPr>
          <w:rFonts w:asciiTheme="minorHAnsi" w:eastAsia="Calibri" w:hAnsiTheme="minorHAnsi" w:cs="Calibri"/>
          <w:b/>
          <w:smallCaps/>
          <w:sz w:val="22"/>
          <w:szCs w:val="22"/>
          <w:lang w:val="sr-Latn-RS"/>
        </w:rPr>
      </w:pPr>
      <w:r w:rsidRPr="002C3570">
        <w:rPr>
          <w:rFonts w:asciiTheme="minorHAnsi" w:eastAsia="Calibri" w:hAnsiTheme="minorHAnsi" w:cs="Calibri"/>
          <w:b/>
          <w:smallCaps/>
          <w:sz w:val="22"/>
          <w:szCs w:val="22"/>
          <w:lang w:val="sr-Latn-RS"/>
        </w:rPr>
        <w:t>E.</w:t>
      </w:r>
      <w:r w:rsidR="00FD2E87" w:rsidRPr="002C3570">
        <w:rPr>
          <w:rFonts w:asciiTheme="minorHAnsi" w:eastAsia="Calibri" w:hAnsiTheme="minorHAnsi" w:cs="Calibri"/>
          <w:b/>
          <w:smallCaps/>
          <w:sz w:val="22"/>
          <w:szCs w:val="22"/>
          <w:lang w:val="sr-Latn-RS"/>
        </w:rPr>
        <w:t xml:space="preserve"> </w:t>
      </w:r>
      <w:r w:rsidR="00471DE0" w:rsidRPr="002C3570">
        <w:rPr>
          <w:rFonts w:asciiTheme="minorHAnsi" w:eastAsia="Calibri" w:hAnsiTheme="minorHAnsi" w:cs="Calibri"/>
          <w:b/>
          <w:smallCaps/>
          <w:sz w:val="22"/>
          <w:szCs w:val="22"/>
          <w:lang w:val="sr-Latn-RS"/>
        </w:rPr>
        <w:t xml:space="preserve">Aktivnosti i troškovi koji ne mogu biti finansirani iz bespovratne pomoći </w:t>
      </w:r>
    </w:p>
    <w:p w14:paraId="5BF21479" w14:textId="723E8DE4" w:rsidR="000E72B7" w:rsidRPr="005E4FDC" w:rsidRDefault="000E72B7" w:rsidP="000E72B7">
      <w:pPr>
        <w:autoSpaceDE w:val="0"/>
        <w:autoSpaceDN w:val="0"/>
        <w:adjustRightInd w:val="0"/>
        <w:spacing w:after="200"/>
        <w:ind w:left="1800" w:right="0" w:hanging="360"/>
        <w:jc w:val="both"/>
        <w:rPr>
          <w:rFonts w:asciiTheme="minorHAnsi" w:eastAsia="Calibri" w:hAnsiTheme="minorHAnsi" w:cs="Calibri"/>
          <w:sz w:val="22"/>
          <w:szCs w:val="22"/>
          <w:lang w:val="sr-Latn-RS"/>
        </w:rPr>
      </w:pPr>
      <w:r w:rsidRPr="005E4FDC">
        <w:rPr>
          <w:rFonts w:asciiTheme="minorHAnsi" w:eastAsia="Calibri" w:hAnsiTheme="minorHAnsi" w:cs="Calibri"/>
          <w:sz w:val="22"/>
          <w:szCs w:val="22"/>
          <w:lang w:val="sr-Latn-RS"/>
        </w:rPr>
        <w:tab/>
      </w:r>
      <w:r w:rsidR="00471DE0">
        <w:rPr>
          <w:rFonts w:asciiTheme="minorHAnsi" w:eastAsia="Calibri" w:hAnsiTheme="minorHAnsi" w:cs="Calibri"/>
          <w:sz w:val="22"/>
          <w:szCs w:val="22"/>
          <w:lang w:val="sr-Latn-RS"/>
        </w:rPr>
        <w:t>Sledeće aktivnosti i troškovi se ne mogu finansirati iz bespovratne pomoći</w:t>
      </w:r>
      <w:r w:rsidRPr="005E4FDC">
        <w:rPr>
          <w:rFonts w:asciiTheme="minorHAnsi" w:eastAsia="Calibri" w:hAnsiTheme="minorHAnsi" w:cs="Calibri"/>
          <w:sz w:val="22"/>
          <w:szCs w:val="22"/>
          <w:lang w:val="sr-Latn-RS"/>
        </w:rPr>
        <w:t>:</w:t>
      </w:r>
    </w:p>
    <w:p w14:paraId="11EAE03F" w14:textId="77777777" w:rsidR="00D9775F" w:rsidRDefault="00471DE0" w:rsidP="00D9775F">
      <w:pPr>
        <w:pStyle w:val="ListParagraph"/>
        <w:numPr>
          <w:ilvl w:val="0"/>
          <w:numId w:val="35"/>
        </w:numPr>
        <w:autoSpaceDE w:val="0"/>
        <w:autoSpaceDN w:val="0"/>
        <w:adjustRightInd w:val="0"/>
        <w:spacing w:after="200" w:line="276" w:lineRule="auto"/>
        <w:ind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Projekti koji se ne bave izričito navedenim temama</w:t>
      </w:r>
    </w:p>
    <w:p w14:paraId="5EC0A738" w14:textId="77777777" w:rsidR="00D9775F" w:rsidRDefault="00471DE0" w:rsidP="00D9775F">
      <w:pPr>
        <w:pStyle w:val="ListParagraph"/>
        <w:numPr>
          <w:ilvl w:val="0"/>
          <w:numId w:val="35"/>
        </w:numPr>
        <w:autoSpaceDE w:val="0"/>
        <w:autoSpaceDN w:val="0"/>
        <w:adjustRightInd w:val="0"/>
        <w:spacing w:after="200" w:line="276" w:lineRule="auto"/>
        <w:ind w:right="0"/>
        <w:jc w:val="both"/>
        <w:rPr>
          <w:rFonts w:asciiTheme="minorHAnsi" w:eastAsia="Calibri" w:hAnsiTheme="minorHAnsi" w:cs="Calibri"/>
          <w:sz w:val="22"/>
          <w:szCs w:val="22"/>
          <w:lang w:val="sr-Latn-RS"/>
        </w:rPr>
      </w:pPr>
      <w:r w:rsidRPr="00D9775F">
        <w:rPr>
          <w:rFonts w:asciiTheme="minorHAnsi" w:eastAsia="Calibri" w:hAnsiTheme="minorHAnsi" w:cs="Calibri"/>
          <w:sz w:val="22"/>
          <w:szCs w:val="22"/>
          <w:lang w:val="sr-Latn-RS"/>
        </w:rPr>
        <w:t xml:space="preserve">Projekti </w:t>
      </w:r>
      <w:r w:rsidR="0009028A" w:rsidRPr="00D9775F">
        <w:rPr>
          <w:rFonts w:asciiTheme="minorHAnsi" w:eastAsia="Calibri" w:hAnsiTheme="minorHAnsi" w:cs="Calibri"/>
          <w:sz w:val="22"/>
          <w:szCs w:val="22"/>
          <w:lang w:val="sr-Latn-RS"/>
        </w:rPr>
        <w:t xml:space="preserve">namenjeni pokrivanju postojećih dugova i gubitaka ostvarenih tokom sprovođenja </w:t>
      </w:r>
      <w:r w:rsidRPr="00D9775F">
        <w:rPr>
          <w:rFonts w:asciiTheme="minorHAnsi" w:eastAsia="Calibri" w:hAnsiTheme="minorHAnsi" w:cs="Calibri"/>
          <w:sz w:val="22"/>
          <w:szCs w:val="22"/>
          <w:lang w:val="sr-Latn-RS"/>
        </w:rPr>
        <w:t xml:space="preserve">tekućih aktivnosti </w:t>
      </w:r>
    </w:p>
    <w:p w14:paraId="62D5891D" w14:textId="77777777" w:rsidR="00D9775F" w:rsidRDefault="00471DE0" w:rsidP="00D9775F">
      <w:pPr>
        <w:pStyle w:val="ListParagraph"/>
        <w:numPr>
          <w:ilvl w:val="0"/>
          <w:numId w:val="35"/>
        </w:numPr>
        <w:autoSpaceDE w:val="0"/>
        <w:autoSpaceDN w:val="0"/>
        <w:adjustRightInd w:val="0"/>
        <w:spacing w:after="200" w:line="276" w:lineRule="auto"/>
        <w:ind w:right="0"/>
        <w:jc w:val="both"/>
        <w:rPr>
          <w:rFonts w:asciiTheme="minorHAnsi" w:eastAsia="Calibri" w:hAnsiTheme="minorHAnsi" w:cs="Calibri"/>
          <w:sz w:val="22"/>
          <w:szCs w:val="22"/>
          <w:lang w:val="sr-Latn-RS"/>
        </w:rPr>
      </w:pPr>
      <w:r w:rsidRPr="00D9775F">
        <w:rPr>
          <w:rFonts w:asciiTheme="minorHAnsi" w:eastAsia="Calibri" w:hAnsiTheme="minorHAnsi" w:cs="Calibri"/>
          <w:sz w:val="22"/>
          <w:szCs w:val="22"/>
          <w:lang w:val="sr-Latn-RS"/>
        </w:rPr>
        <w:t xml:space="preserve">Aktivnosti </w:t>
      </w:r>
      <w:r w:rsidR="001C31D0" w:rsidRPr="00D9775F">
        <w:rPr>
          <w:rFonts w:asciiTheme="minorHAnsi" w:eastAsia="Calibri" w:hAnsiTheme="minorHAnsi" w:cs="Calibri"/>
          <w:sz w:val="22"/>
          <w:szCs w:val="22"/>
          <w:lang w:val="sr-Latn-RS"/>
        </w:rPr>
        <w:t xml:space="preserve">za koje bi bilo primerenije da se finansiraju </w:t>
      </w:r>
      <w:r w:rsidRPr="00D9775F">
        <w:rPr>
          <w:rFonts w:asciiTheme="minorHAnsi" w:eastAsia="Calibri" w:hAnsiTheme="minorHAnsi" w:cs="Calibri"/>
          <w:sz w:val="22"/>
          <w:szCs w:val="22"/>
          <w:lang w:val="sr-Latn-RS"/>
        </w:rPr>
        <w:t xml:space="preserve">iz drugih izvora </w:t>
      </w:r>
      <w:r w:rsidR="004F308E" w:rsidRPr="00D9775F">
        <w:rPr>
          <w:rFonts w:asciiTheme="minorHAnsi" w:eastAsia="Calibri" w:hAnsiTheme="minorHAnsi" w:cs="Calibri"/>
          <w:sz w:val="22"/>
          <w:szCs w:val="22"/>
          <w:lang w:val="sr-Latn-RS"/>
        </w:rPr>
        <w:t>finansiranja</w:t>
      </w:r>
    </w:p>
    <w:p w14:paraId="7137C255" w14:textId="77777777" w:rsidR="00D9775F" w:rsidRDefault="004F308E" w:rsidP="00D9775F">
      <w:pPr>
        <w:pStyle w:val="ListParagraph"/>
        <w:numPr>
          <w:ilvl w:val="0"/>
          <w:numId w:val="35"/>
        </w:numPr>
        <w:autoSpaceDE w:val="0"/>
        <w:autoSpaceDN w:val="0"/>
        <w:adjustRightInd w:val="0"/>
        <w:spacing w:after="200" w:line="276" w:lineRule="auto"/>
        <w:ind w:right="0"/>
        <w:jc w:val="both"/>
        <w:rPr>
          <w:rFonts w:asciiTheme="minorHAnsi" w:eastAsia="Calibri" w:hAnsiTheme="minorHAnsi" w:cs="Calibri"/>
          <w:sz w:val="22"/>
          <w:szCs w:val="22"/>
          <w:lang w:val="sr-Latn-RS"/>
        </w:rPr>
      </w:pPr>
      <w:r w:rsidRPr="00D9775F">
        <w:rPr>
          <w:rFonts w:asciiTheme="minorHAnsi" w:eastAsia="Calibri" w:hAnsiTheme="minorHAnsi" w:cs="Calibri"/>
          <w:sz w:val="22"/>
          <w:szCs w:val="22"/>
          <w:lang w:val="sr-Latn-RS"/>
        </w:rPr>
        <w:t>Aktivnosti čiji se budžet u značajnoj meri odnosi na pokrivanje tekućih troškova i/ili troškova vezanih za zaposlene</w:t>
      </w:r>
    </w:p>
    <w:p w14:paraId="114C5061" w14:textId="77777777" w:rsidR="00D9775F" w:rsidRDefault="004F308E" w:rsidP="00D9775F">
      <w:pPr>
        <w:pStyle w:val="ListParagraph"/>
        <w:numPr>
          <w:ilvl w:val="0"/>
          <w:numId w:val="35"/>
        </w:numPr>
        <w:autoSpaceDE w:val="0"/>
        <w:autoSpaceDN w:val="0"/>
        <w:adjustRightInd w:val="0"/>
        <w:spacing w:after="200" w:line="276" w:lineRule="auto"/>
        <w:ind w:right="0"/>
        <w:jc w:val="both"/>
        <w:rPr>
          <w:rFonts w:asciiTheme="minorHAnsi" w:eastAsia="Calibri" w:hAnsiTheme="minorHAnsi" w:cs="Calibri"/>
          <w:sz w:val="22"/>
          <w:szCs w:val="22"/>
          <w:lang w:val="sr-Latn-RS"/>
        </w:rPr>
      </w:pPr>
      <w:r w:rsidRPr="00D9775F">
        <w:rPr>
          <w:rFonts w:asciiTheme="minorHAnsi" w:eastAsia="Calibri" w:hAnsiTheme="minorHAnsi" w:cs="Calibri"/>
          <w:sz w:val="22"/>
          <w:szCs w:val="22"/>
          <w:lang w:val="sr-Latn-RS"/>
        </w:rPr>
        <w:t xml:space="preserve">Troškovi putovanja, </w:t>
      </w:r>
      <w:r w:rsidR="001C31D0" w:rsidRPr="00D9775F">
        <w:rPr>
          <w:rFonts w:asciiTheme="minorHAnsi" w:eastAsia="Calibri" w:hAnsiTheme="minorHAnsi" w:cs="Calibri"/>
          <w:sz w:val="22"/>
          <w:szCs w:val="22"/>
          <w:lang w:val="sr-Latn-RS"/>
        </w:rPr>
        <w:t xml:space="preserve">ugostiteljskih </w:t>
      </w:r>
      <w:r w:rsidRPr="00D9775F">
        <w:rPr>
          <w:rFonts w:asciiTheme="minorHAnsi" w:eastAsia="Calibri" w:hAnsiTheme="minorHAnsi" w:cs="Calibri"/>
          <w:sz w:val="22"/>
          <w:szCs w:val="22"/>
          <w:lang w:val="sr-Latn-RS"/>
        </w:rPr>
        <w:t xml:space="preserve">i/ili konferencijskih usluga koji </w:t>
      </w:r>
      <w:r w:rsidR="0009028A" w:rsidRPr="00D9775F">
        <w:rPr>
          <w:rFonts w:asciiTheme="minorHAnsi" w:eastAsia="Calibri" w:hAnsiTheme="minorHAnsi" w:cs="Calibri"/>
          <w:sz w:val="22"/>
          <w:szCs w:val="22"/>
          <w:lang w:val="sr-Latn-RS"/>
        </w:rPr>
        <w:t xml:space="preserve">nemaju osnova u obrazloženju projekta </w:t>
      </w:r>
    </w:p>
    <w:p w14:paraId="188C472E" w14:textId="77777777" w:rsidR="00D9775F" w:rsidRDefault="00DE7733" w:rsidP="00D9775F">
      <w:pPr>
        <w:pStyle w:val="ListParagraph"/>
        <w:numPr>
          <w:ilvl w:val="0"/>
          <w:numId w:val="35"/>
        </w:numPr>
        <w:autoSpaceDE w:val="0"/>
        <w:autoSpaceDN w:val="0"/>
        <w:adjustRightInd w:val="0"/>
        <w:spacing w:after="200" w:line="276" w:lineRule="auto"/>
        <w:ind w:right="0"/>
        <w:jc w:val="both"/>
        <w:rPr>
          <w:rFonts w:asciiTheme="minorHAnsi" w:eastAsia="Calibri" w:hAnsiTheme="minorHAnsi" w:cs="Calibri"/>
          <w:sz w:val="22"/>
          <w:szCs w:val="22"/>
          <w:lang w:val="sr-Latn-RS"/>
        </w:rPr>
      </w:pPr>
      <w:r w:rsidRPr="00D9775F">
        <w:rPr>
          <w:rFonts w:asciiTheme="minorHAnsi" w:eastAsia="Calibri" w:hAnsiTheme="minorHAnsi" w:cs="Calibri"/>
          <w:sz w:val="22"/>
          <w:szCs w:val="22"/>
          <w:lang w:val="sr-Latn-RS"/>
        </w:rPr>
        <w:t>Projekti koji se usredsređuju na istraživanja ili promotivne aktivnosti bez konkretnih ishoda</w:t>
      </w:r>
    </w:p>
    <w:p w14:paraId="79C4B623" w14:textId="77777777" w:rsidR="00D9775F" w:rsidRDefault="0009028A" w:rsidP="00D9775F">
      <w:pPr>
        <w:pStyle w:val="ListParagraph"/>
        <w:numPr>
          <w:ilvl w:val="0"/>
          <w:numId w:val="35"/>
        </w:numPr>
        <w:autoSpaceDE w:val="0"/>
        <w:autoSpaceDN w:val="0"/>
        <w:adjustRightInd w:val="0"/>
        <w:spacing w:after="200" w:line="276" w:lineRule="auto"/>
        <w:ind w:right="0"/>
        <w:jc w:val="both"/>
        <w:rPr>
          <w:rFonts w:asciiTheme="minorHAnsi" w:eastAsia="Calibri" w:hAnsiTheme="minorHAnsi" w:cs="Calibri"/>
          <w:sz w:val="22"/>
          <w:szCs w:val="22"/>
          <w:lang w:val="sr-Latn-RS"/>
        </w:rPr>
      </w:pPr>
      <w:r w:rsidRPr="00D9775F">
        <w:rPr>
          <w:rFonts w:asciiTheme="minorHAnsi" w:eastAsia="Calibri" w:hAnsiTheme="minorHAnsi" w:cs="Calibri"/>
          <w:sz w:val="22"/>
          <w:szCs w:val="22"/>
          <w:lang w:val="sr-Latn-RS"/>
        </w:rPr>
        <w:t>Nabavka</w:t>
      </w:r>
      <w:r w:rsidR="00DE7733" w:rsidRPr="00D9775F">
        <w:rPr>
          <w:rFonts w:asciiTheme="minorHAnsi" w:eastAsia="Calibri" w:hAnsiTheme="minorHAnsi" w:cs="Calibri"/>
          <w:sz w:val="22"/>
          <w:szCs w:val="22"/>
          <w:lang w:val="sr-Latn-RS"/>
        </w:rPr>
        <w:t xml:space="preserve"> hardvera i softvera većeg obima koja </w:t>
      </w:r>
      <w:r w:rsidRPr="00D9775F">
        <w:rPr>
          <w:rFonts w:asciiTheme="minorHAnsi" w:eastAsia="Calibri" w:hAnsiTheme="minorHAnsi" w:cs="Calibri"/>
          <w:sz w:val="22"/>
          <w:szCs w:val="22"/>
          <w:lang w:val="sr-Latn-RS"/>
        </w:rPr>
        <w:t xml:space="preserve">nema stvarnog osnova u obrazloženju projekta </w:t>
      </w:r>
    </w:p>
    <w:p w14:paraId="35A5D268" w14:textId="77777777" w:rsidR="00D9775F" w:rsidRDefault="00DE7733" w:rsidP="00D9775F">
      <w:pPr>
        <w:pStyle w:val="ListParagraph"/>
        <w:numPr>
          <w:ilvl w:val="0"/>
          <w:numId w:val="35"/>
        </w:numPr>
        <w:autoSpaceDE w:val="0"/>
        <w:autoSpaceDN w:val="0"/>
        <w:adjustRightInd w:val="0"/>
        <w:spacing w:after="200" w:line="276" w:lineRule="auto"/>
        <w:ind w:right="0"/>
        <w:jc w:val="both"/>
        <w:rPr>
          <w:rFonts w:asciiTheme="minorHAnsi" w:eastAsia="Calibri" w:hAnsiTheme="minorHAnsi" w:cs="Calibri"/>
          <w:sz w:val="22"/>
          <w:szCs w:val="22"/>
          <w:lang w:val="sr-Latn-RS"/>
        </w:rPr>
      </w:pPr>
      <w:r w:rsidRPr="00D9775F">
        <w:rPr>
          <w:rFonts w:asciiTheme="minorHAnsi" w:eastAsia="Calibri" w:hAnsiTheme="minorHAnsi" w:cs="Calibri"/>
          <w:sz w:val="22"/>
          <w:szCs w:val="22"/>
          <w:lang w:val="sr-Latn-RS"/>
        </w:rPr>
        <w:t xml:space="preserve">Stavke budžeta, uključujući kancelarijske troškove, naknade ili plate, koje se već finansiraju iz drugih izvora (drugih projekata, drugih organizacija – javnih ili nevladinih, itd.) </w:t>
      </w:r>
    </w:p>
    <w:p w14:paraId="35FF01C1" w14:textId="09C3BC69" w:rsidR="001C31D0" w:rsidRDefault="00DE7733" w:rsidP="002228F1">
      <w:pPr>
        <w:pStyle w:val="ListParagraph"/>
        <w:numPr>
          <w:ilvl w:val="0"/>
          <w:numId w:val="35"/>
        </w:numPr>
        <w:autoSpaceDE w:val="0"/>
        <w:autoSpaceDN w:val="0"/>
        <w:adjustRightInd w:val="0"/>
        <w:spacing w:after="200" w:line="276" w:lineRule="auto"/>
        <w:ind w:right="0"/>
        <w:jc w:val="both"/>
        <w:rPr>
          <w:rFonts w:asciiTheme="minorHAnsi" w:eastAsia="Calibri" w:hAnsiTheme="minorHAnsi" w:cs="Calibri"/>
          <w:sz w:val="22"/>
          <w:szCs w:val="22"/>
          <w:lang w:val="sr-Latn-RS"/>
        </w:rPr>
      </w:pPr>
      <w:r w:rsidRPr="00D9775F">
        <w:rPr>
          <w:rFonts w:asciiTheme="minorHAnsi" w:eastAsia="Calibri" w:hAnsiTheme="minorHAnsi" w:cs="Calibri"/>
          <w:sz w:val="22"/>
          <w:szCs w:val="22"/>
          <w:lang w:val="sr-Latn-RS"/>
        </w:rPr>
        <w:t>Sv</w:t>
      </w:r>
      <w:r w:rsidR="0009028A" w:rsidRPr="00D9775F">
        <w:rPr>
          <w:rFonts w:asciiTheme="minorHAnsi" w:eastAsia="Calibri" w:hAnsiTheme="minorHAnsi" w:cs="Calibri"/>
          <w:sz w:val="22"/>
          <w:szCs w:val="22"/>
          <w:lang w:val="sr-Latn-RS"/>
        </w:rPr>
        <w:t>i</w:t>
      </w:r>
      <w:r w:rsidRPr="00D9775F">
        <w:rPr>
          <w:rFonts w:asciiTheme="minorHAnsi" w:eastAsia="Calibri" w:hAnsiTheme="minorHAnsi" w:cs="Calibri"/>
          <w:sz w:val="22"/>
          <w:szCs w:val="22"/>
          <w:lang w:val="sr-Latn-RS"/>
        </w:rPr>
        <w:t xml:space="preserve"> troškovi nastali pre početka projekta ili nakon njegovog okončanja. </w:t>
      </w:r>
    </w:p>
    <w:p w14:paraId="5F5D9CF5" w14:textId="77777777" w:rsidR="00D87023" w:rsidRPr="002228F1" w:rsidRDefault="00D87023" w:rsidP="00D87023">
      <w:pPr>
        <w:pStyle w:val="ListParagraph"/>
        <w:autoSpaceDE w:val="0"/>
        <w:autoSpaceDN w:val="0"/>
        <w:adjustRightInd w:val="0"/>
        <w:spacing w:after="200" w:line="276" w:lineRule="auto"/>
        <w:ind w:left="2520" w:right="0"/>
        <w:jc w:val="both"/>
        <w:rPr>
          <w:rFonts w:asciiTheme="minorHAnsi" w:eastAsia="Calibri" w:hAnsiTheme="minorHAnsi" w:cs="Calibri"/>
          <w:sz w:val="22"/>
          <w:szCs w:val="22"/>
          <w:lang w:val="sr-Latn-RS"/>
        </w:rPr>
      </w:pPr>
    </w:p>
    <w:p w14:paraId="6C955179" w14:textId="6B73CB96" w:rsidR="000E72B7" w:rsidRPr="002C3570" w:rsidRDefault="000E72B7" w:rsidP="000E72B7">
      <w:pPr>
        <w:autoSpaceDE w:val="0"/>
        <w:autoSpaceDN w:val="0"/>
        <w:adjustRightInd w:val="0"/>
        <w:spacing w:after="200"/>
        <w:ind w:left="720" w:right="0" w:firstLine="720"/>
        <w:jc w:val="both"/>
        <w:rPr>
          <w:rFonts w:asciiTheme="minorHAnsi" w:eastAsia="Calibri" w:hAnsiTheme="minorHAnsi" w:cs="Calibri"/>
          <w:b/>
          <w:smallCaps/>
          <w:sz w:val="22"/>
          <w:szCs w:val="22"/>
          <w:lang w:val="sr-Latn-RS"/>
        </w:rPr>
      </w:pPr>
      <w:r w:rsidRPr="002C3570">
        <w:rPr>
          <w:rFonts w:asciiTheme="minorHAnsi" w:eastAsia="Calibri" w:hAnsiTheme="minorHAnsi" w:cs="Calibri"/>
          <w:b/>
          <w:smallCaps/>
          <w:sz w:val="22"/>
          <w:szCs w:val="22"/>
          <w:lang w:val="sr-Latn-RS"/>
        </w:rPr>
        <w:lastRenderedPageBreak/>
        <w:t xml:space="preserve">F.  </w:t>
      </w:r>
      <w:r w:rsidR="00DE7733" w:rsidRPr="002C3570">
        <w:rPr>
          <w:rFonts w:asciiTheme="minorHAnsi" w:eastAsia="Calibri" w:hAnsiTheme="minorHAnsi" w:cs="Calibri"/>
          <w:b/>
          <w:smallCaps/>
          <w:sz w:val="22"/>
          <w:szCs w:val="22"/>
          <w:lang w:val="sr-Latn-RS"/>
        </w:rPr>
        <w:t xml:space="preserve">Kriterijumi za odabir </w:t>
      </w:r>
    </w:p>
    <w:p w14:paraId="3763735D" w14:textId="0B4F0F12" w:rsidR="0012514A" w:rsidRPr="005E4FDC" w:rsidRDefault="00DE7733" w:rsidP="0012514A">
      <w:pPr>
        <w:autoSpaceDE w:val="0"/>
        <w:autoSpaceDN w:val="0"/>
        <w:adjustRightInd w:val="0"/>
        <w:spacing w:after="200"/>
        <w:ind w:left="1440"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Predlozi projekata će biti odabrani na osnovu ocene raznih aspekata, uključujući</w:t>
      </w:r>
      <w:r w:rsidR="0012514A" w:rsidRPr="005E4FDC">
        <w:rPr>
          <w:rFonts w:asciiTheme="minorHAnsi" w:eastAsia="Calibri" w:hAnsiTheme="minorHAnsi" w:cs="Calibri"/>
          <w:sz w:val="22"/>
          <w:szCs w:val="22"/>
          <w:lang w:val="sr-Latn-RS"/>
        </w:rPr>
        <w:t>:</w:t>
      </w:r>
    </w:p>
    <w:p w14:paraId="7FE84732" w14:textId="5D350F28" w:rsidR="0040156E" w:rsidRPr="005E4FDC" w:rsidRDefault="00DE7733" w:rsidP="0040156E">
      <w:pPr>
        <w:numPr>
          <w:ilvl w:val="0"/>
          <w:numId w:val="25"/>
        </w:numPr>
        <w:autoSpaceDE w:val="0"/>
        <w:autoSpaceDN w:val="0"/>
        <w:adjustRightInd w:val="0"/>
        <w:spacing w:after="200"/>
        <w:ind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 xml:space="preserve">Operativne kapacitete podnosioca </w:t>
      </w:r>
    </w:p>
    <w:p w14:paraId="7D4D798B" w14:textId="097AA035" w:rsidR="0012514A" w:rsidRDefault="00DE7733" w:rsidP="0012514A">
      <w:pPr>
        <w:numPr>
          <w:ilvl w:val="0"/>
          <w:numId w:val="25"/>
        </w:numPr>
        <w:autoSpaceDE w:val="0"/>
        <w:autoSpaceDN w:val="0"/>
        <w:adjustRightInd w:val="0"/>
        <w:spacing w:after="200"/>
        <w:ind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 xml:space="preserve">Značaj predloga projekta za </w:t>
      </w:r>
      <w:r w:rsidR="0009028A">
        <w:rPr>
          <w:rFonts w:asciiTheme="minorHAnsi" w:eastAsia="Calibri" w:hAnsiTheme="minorHAnsi" w:cs="Calibri"/>
          <w:sz w:val="22"/>
          <w:szCs w:val="22"/>
          <w:lang w:val="sr-Latn-RS"/>
        </w:rPr>
        <w:t xml:space="preserve">ostvarenje </w:t>
      </w:r>
      <w:r>
        <w:rPr>
          <w:rFonts w:asciiTheme="minorHAnsi" w:eastAsia="Calibri" w:hAnsiTheme="minorHAnsi" w:cs="Calibri"/>
          <w:sz w:val="22"/>
          <w:szCs w:val="22"/>
          <w:lang w:val="sr-Latn-RS"/>
        </w:rPr>
        <w:t>ciljev</w:t>
      </w:r>
      <w:r w:rsidR="0009028A">
        <w:rPr>
          <w:rFonts w:asciiTheme="minorHAnsi" w:eastAsia="Calibri" w:hAnsiTheme="minorHAnsi" w:cs="Calibri"/>
          <w:sz w:val="22"/>
          <w:szCs w:val="22"/>
          <w:lang w:val="sr-Latn-RS"/>
        </w:rPr>
        <w:t>a</w:t>
      </w:r>
      <w:r>
        <w:rPr>
          <w:rFonts w:asciiTheme="minorHAnsi" w:eastAsia="Calibri" w:hAnsiTheme="minorHAnsi" w:cs="Calibri"/>
          <w:sz w:val="22"/>
          <w:szCs w:val="22"/>
          <w:lang w:val="sr-Latn-RS"/>
        </w:rPr>
        <w:t xml:space="preserve"> Poziva</w:t>
      </w:r>
    </w:p>
    <w:p w14:paraId="57935303" w14:textId="49E47FFE" w:rsidR="00957E19" w:rsidRPr="005E4FDC" w:rsidRDefault="00957E19" w:rsidP="0012514A">
      <w:pPr>
        <w:numPr>
          <w:ilvl w:val="0"/>
          <w:numId w:val="25"/>
        </w:numPr>
        <w:autoSpaceDE w:val="0"/>
        <w:autoSpaceDN w:val="0"/>
        <w:adjustRightInd w:val="0"/>
        <w:spacing w:after="200"/>
        <w:ind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 xml:space="preserve">Značaj predloga projekta za unapređenje romske zajednice </w:t>
      </w:r>
    </w:p>
    <w:p w14:paraId="10F1A159" w14:textId="02A4E124" w:rsidR="0040156E" w:rsidRPr="005E4FDC" w:rsidRDefault="00957E19" w:rsidP="0040156E">
      <w:pPr>
        <w:numPr>
          <w:ilvl w:val="0"/>
          <w:numId w:val="25"/>
        </w:numPr>
        <w:autoSpaceDE w:val="0"/>
        <w:autoSpaceDN w:val="0"/>
        <w:adjustRightInd w:val="0"/>
        <w:spacing w:after="200"/>
        <w:ind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Predloženu m</w:t>
      </w:r>
      <w:r w:rsidR="00DE7733">
        <w:rPr>
          <w:rFonts w:asciiTheme="minorHAnsi" w:eastAsia="Calibri" w:hAnsiTheme="minorHAnsi" w:cs="Calibri"/>
          <w:sz w:val="22"/>
          <w:szCs w:val="22"/>
          <w:lang w:val="sr-Latn-RS"/>
        </w:rPr>
        <w:t>etodol</w:t>
      </w:r>
      <w:r w:rsidR="005A77C5">
        <w:rPr>
          <w:rFonts w:asciiTheme="minorHAnsi" w:eastAsia="Calibri" w:hAnsiTheme="minorHAnsi" w:cs="Calibri"/>
          <w:sz w:val="22"/>
          <w:szCs w:val="22"/>
          <w:lang w:val="sr-Latn-RS"/>
        </w:rPr>
        <w:t>o</w:t>
      </w:r>
      <w:r w:rsidR="00DE7733">
        <w:rPr>
          <w:rFonts w:asciiTheme="minorHAnsi" w:eastAsia="Calibri" w:hAnsiTheme="minorHAnsi" w:cs="Calibri"/>
          <w:sz w:val="22"/>
          <w:szCs w:val="22"/>
          <w:lang w:val="sr-Latn-RS"/>
        </w:rPr>
        <w:t xml:space="preserve">giju </w:t>
      </w:r>
    </w:p>
    <w:p w14:paraId="203CC3A2" w14:textId="5FF0439A" w:rsidR="004B5A28" w:rsidRPr="005E4FDC" w:rsidRDefault="001E0B8D" w:rsidP="004B5A28">
      <w:pPr>
        <w:numPr>
          <w:ilvl w:val="0"/>
          <w:numId w:val="25"/>
        </w:numPr>
        <w:autoSpaceDE w:val="0"/>
        <w:autoSpaceDN w:val="0"/>
        <w:adjustRightInd w:val="0"/>
        <w:spacing w:after="200"/>
        <w:ind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 xml:space="preserve">Održivost predloženog projekta </w:t>
      </w:r>
    </w:p>
    <w:p w14:paraId="4EF4FD47" w14:textId="29DB92A0" w:rsidR="003B4913" w:rsidRDefault="003B4913" w:rsidP="004B5A28">
      <w:pPr>
        <w:numPr>
          <w:ilvl w:val="0"/>
          <w:numId w:val="25"/>
        </w:numPr>
        <w:autoSpaceDE w:val="0"/>
        <w:autoSpaceDN w:val="0"/>
        <w:adjustRightInd w:val="0"/>
        <w:spacing w:after="200"/>
        <w:ind w:right="0"/>
        <w:jc w:val="both"/>
        <w:rPr>
          <w:rFonts w:asciiTheme="minorHAnsi" w:eastAsia="Calibri" w:hAnsiTheme="minorHAnsi" w:cs="Calibri"/>
          <w:sz w:val="22"/>
          <w:szCs w:val="22"/>
          <w:lang w:val="sr-Latn-RS"/>
        </w:rPr>
      </w:pPr>
      <w:r w:rsidRPr="005E4FDC">
        <w:rPr>
          <w:rFonts w:asciiTheme="minorHAnsi" w:eastAsia="Calibri" w:hAnsiTheme="minorHAnsi" w:cs="Calibri"/>
          <w:sz w:val="22"/>
          <w:szCs w:val="22"/>
          <w:lang w:val="sr-Latn-RS"/>
        </w:rPr>
        <w:t>Plan</w:t>
      </w:r>
      <w:r w:rsidR="001E0B8D">
        <w:rPr>
          <w:rFonts w:asciiTheme="minorHAnsi" w:eastAsia="Calibri" w:hAnsiTheme="minorHAnsi" w:cs="Calibri"/>
          <w:sz w:val="22"/>
          <w:szCs w:val="22"/>
          <w:lang w:val="sr-Latn-RS"/>
        </w:rPr>
        <w:t>irani ishodi i predviđeni efekti projekta</w:t>
      </w:r>
    </w:p>
    <w:p w14:paraId="4F78AFA4" w14:textId="17EA909C" w:rsidR="00957E19" w:rsidRPr="00957E19" w:rsidRDefault="00957E19" w:rsidP="00957E19">
      <w:pPr>
        <w:numPr>
          <w:ilvl w:val="0"/>
          <w:numId w:val="25"/>
        </w:numPr>
        <w:autoSpaceDE w:val="0"/>
        <w:autoSpaceDN w:val="0"/>
        <w:adjustRightInd w:val="0"/>
        <w:spacing w:after="200"/>
        <w:ind w:right="0"/>
        <w:jc w:val="both"/>
        <w:rPr>
          <w:rFonts w:asciiTheme="minorHAnsi" w:eastAsia="Calibri" w:hAnsiTheme="minorHAnsi" w:cs="Calibri"/>
          <w:sz w:val="22"/>
          <w:szCs w:val="22"/>
          <w:lang w:val="sr-Latn-RS"/>
        </w:rPr>
      </w:pPr>
      <w:r w:rsidRPr="005E4FDC">
        <w:rPr>
          <w:rFonts w:asciiTheme="minorHAnsi" w:eastAsia="Calibri" w:hAnsiTheme="minorHAnsi" w:cs="Calibri"/>
          <w:sz w:val="22"/>
          <w:szCs w:val="22"/>
          <w:lang w:val="sr-Latn-RS"/>
        </w:rPr>
        <w:t>Pr</w:t>
      </w:r>
      <w:r>
        <w:rPr>
          <w:rFonts w:asciiTheme="minorHAnsi" w:eastAsia="Calibri" w:hAnsiTheme="minorHAnsi" w:cs="Calibri"/>
          <w:sz w:val="22"/>
          <w:szCs w:val="22"/>
          <w:lang w:val="sr-Latn-RS"/>
        </w:rPr>
        <w:t>edloženi budžet i racionalnost troškova (u fazi 2)</w:t>
      </w:r>
    </w:p>
    <w:p w14:paraId="351FC1EA" w14:textId="11813A6F" w:rsidR="002228F1" w:rsidRPr="00D87023" w:rsidRDefault="001E0B8D" w:rsidP="00D87023">
      <w:pPr>
        <w:numPr>
          <w:ilvl w:val="0"/>
          <w:numId w:val="25"/>
        </w:numPr>
        <w:autoSpaceDE w:val="0"/>
        <w:autoSpaceDN w:val="0"/>
        <w:adjustRightInd w:val="0"/>
        <w:spacing w:after="200"/>
        <w:ind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Sporazum/ugovor o partnerstvu (ako postoji)</w:t>
      </w:r>
    </w:p>
    <w:p w14:paraId="42DEE407" w14:textId="7DE8F0D6" w:rsidR="000E72B7" w:rsidRPr="002C3570" w:rsidRDefault="000E72B7" w:rsidP="000E72B7">
      <w:pPr>
        <w:autoSpaceDE w:val="0"/>
        <w:autoSpaceDN w:val="0"/>
        <w:adjustRightInd w:val="0"/>
        <w:spacing w:after="200"/>
        <w:ind w:left="720" w:right="0" w:firstLine="720"/>
        <w:jc w:val="both"/>
        <w:rPr>
          <w:rFonts w:asciiTheme="minorHAnsi" w:eastAsia="Calibri" w:hAnsiTheme="minorHAnsi" w:cs="Calibri"/>
          <w:b/>
          <w:smallCaps/>
          <w:sz w:val="22"/>
          <w:szCs w:val="22"/>
          <w:u w:val="single"/>
          <w:lang w:val="sr-Latn-RS"/>
        </w:rPr>
      </w:pPr>
      <w:r w:rsidRPr="002C3570">
        <w:rPr>
          <w:rFonts w:asciiTheme="minorHAnsi" w:eastAsia="Calibri" w:hAnsiTheme="minorHAnsi" w:cs="Calibri"/>
          <w:b/>
          <w:smallCaps/>
          <w:sz w:val="22"/>
          <w:szCs w:val="22"/>
          <w:lang w:val="sr-Latn-RS"/>
        </w:rPr>
        <w:t xml:space="preserve">G. </w:t>
      </w:r>
      <w:r w:rsidRPr="002C3570">
        <w:rPr>
          <w:rFonts w:asciiTheme="minorHAnsi" w:eastAsia="Calibri" w:hAnsiTheme="minorHAnsi" w:cs="Calibri"/>
          <w:b/>
          <w:smallCaps/>
          <w:sz w:val="22"/>
          <w:szCs w:val="22"/>
          <w:u w:val="single"/>
          <w:lang w:val="sr-Latn-RS"/>
        </w:rPr>
        <w:t xml:space="preserve"> </w:t>
      </w:r>
      <w:r w:rsidR="001E0B8D" w:rsidRPr="002C3570">
        <w:rPr>
          <w:rFonts w:asciiTheme="minorHAnsi" w:eastAsia="Calibri" w:hAnsiTheme="minorHAnsi" w:cs="Calibri"/>
          <w:b/>
          <w:smallCaps/>
          <w:sz w:val="22"/>
          <w:szCs w:val="22"/>
          <w:u w:val="single"/>
          <w:lang w:val="sr-Latn-RS"/>
        </w:rPr>
        <w:t xml:space="preserve">Podnošenje predloga projekata </w:t>
      </w:r>
      <w:r w:rsidR="002C3570" w:rsidRPr="002C3570">
        <w:rPr>
          <w:rFonts w:asciiTheme="minorHAnsi" w:eastAsia="Calibri" w:hAnsiTheme="minorHAnsi" w:cs="Calibri"/>
          <w:b/>
          <w:smallCaps/>
          <w:sz w:val="22"/>
          <w:szCs w:val="22"/>
          <w:u w:val="single"/>
          <w:lang w:val="sr-Latn-RS"/>
        </w:rPr>
        <w:t xml:space="preserve">- faza 1 i faza 2 </w:t>
      </w:r>
    </w:p>
    <w:p w14:paraId="231DE857" w14:textId="36E905A3" w:rsidR="00882901" w:rsidRPr="00957E19" w:rsidRDefault="001E0B8D" w:rsidP="00957E19">
      <w:pPr>
        <w:shd w:val="clear" w:color="auto" w:fill="B8CCE4" w:themeFill="accent1" w:themeFillTint="66"/>
        <w:autoSpaceDE w:val="0"/>
        <w:autoSpaceDN w:val="0"/>
        <w:adjustRightInd w:val="0"/>
        <w:spacing w:after="200"/>
        <w:ind w:left="1800" w:right="0"/>
        <w:jc w:val="both"/>
        <w:rPr>
          <w:rFonts w:asciiTheme="minorHAnsi" w:eastAsia="Calibri" w:hAnsiTheme="minorHAnsi" w:cs="Calibri"/>
          <w:sz w:val="22"/>
          <w:szCs w:val="22"/>
          <w:lang w:val="sr-Latn-RS"/>
        </w:rPr>
      </w:pPr>
      <w:r w:rsidRPr="00957E19">
        <w:rPr>
          <w:rFonts w:asciiTheme="minorHAnsi" w:eastAsia="Calibri" w:hAnsiTheme="minorHAnsi" w:cs="Calibri"/>
          <w:b/>
          <w:sz w:val="22"/>
          <w:szCs w:val="22"/>
          <w:lang w:val="sr-Latn-RS"/>
        </w:rPr>
        <w:t>Faza</w:t>
      </w:r>
      <w:r w:rsidR="00882901" w:rsidRPr="00957E19">
        <w:rPr>
          <w:rFonts w:asciiTheme="minorHAnsi" w:eastAsia="Calibri" w:hAnsiTheme="minorHAnsi" w:cs="Calibri"/>
          <w:b/>
          <w:sz w:val="22"/>
          <w:szCs w:val="22"/>
          <w:lang w:val="sr-Latn-RS"/>
        </w:rPr>
        <w:t xml:space="preserve"> 1</w:t>
      </w:r>
    </w:p>
    <w:p w14:paraId="568383B2" w14:textId="77777777" w:rsidR="007B03F6" w:rsidRDefault="00403ECE" w:rsidP="007B03F6">
      <w:pPr>
        <w:autoSpaceDE w:val="0"/>
        <w:autoSpaceDN w:val="0"/>
        <w:adjustRightInd w:val="0"/>
        <w:spacing w:after="200"/>
        <w:ind w:left="1800" w:right="0"/>
        <w:jc w:val="both"/>
        <w:rPr>
          <w:rFonts w:asciiTheme="minorHAnsi" w:eastAsia="Calibri" w:hAnsiTheme="minorHAnsi" w:cs="Calibri"/>
          <w:sz w:val="22"/>
          <w:szCs w:val="22"/>
          <w:lang w:val="sr-Latn-RS"/>
        </w:rPr>
      </w:pPr>
      <w:r w:rsidRPr="00957E19">
        <w:rPr>
          <w:rFonts w:asciiTheme="minorHAnsi" w:eastAsia="Calibri" w:hAnsiTheme="minorHAnsi" w:cs="Calibri"/>
          <w:sz w:val="22"/>
          <w:szCs w:val="22"/>
          <w:lang w:val="sr-Latn-RS"/>
        </w:rPr>
        <w:t>Podnosilac</w:t>
      </w:r>
      <w:r w:rsidR="00CD2664" w:rsidRPr="00957E19">
        <w:rPr>
          <w:rFonts w:asciiTheme="minorHAnsi" w:eastAsia="Calibri" w:hAnsiTheme="minorHAnsi" w:cs="Calibri"/>
          <w:sz w:val="22"/>
          <w:szCs w:val="22"/>
          <w:lang w:val="sr-Latn-RS"/>
        </w:rPr>
        <w:t xml:space="preserve"> </w:t>
      </w:r>
      <w:r w:rsidR="007B03F6">
        <w:rPr>
          <w:rFonts w:asciiTheme="minorHAnsi" w:eastAsia="Calibri" w:hAnsiTheme="minorHAnsi" w:cs="Calibri"/>
          <w:sz w:val="22"/>
          <w:szCs w:val="22"/>
          <w:lang w:val="sr-Latn-RS"/>
        </w:rPr>
        <w:t>(na srpskom) priprema i podnosi:</w:t>
      </w:r>
    </w:p>
    <w:p w14:paraId="7DA95CEE" w14:textId="77777777" w:rsidR="007B03F6" w:rsidRDefault="007B03F6" w:rsidP="00511752">
      <w:pPr>
        <w:numPr>
          <w:ilvl w:val="0"/>
          <w:numId w:val="19"/>
        </w:numPr>
        <w:autoSpaceDE w:val="0"/>
        <w:autoSpaceDN w:val="0"/>
        <w:adjustRightInd w:val="0"/>
        <w:spacing w:after="200" w:line="276" w:lineRule="auto"/>
        <w:ind w:right="0"/>
        <w:jc w:val="both"/>
        <w:rPr>
          <w:rFonts w:asciiTheme="minorHAnsi" w:eastAsia="Calibri" w:hAnsiTheme="minorHAnsi" w:cs="Calibri"/>
          <w:sz w:val="22"/>
          <w:szCs w:val="22"/>
          <w:lang w:val="sr-Latn-RS"/>
        </w:rPr>
      </w:pPr>
      <w:r w:rsidRPr="007B03F6">
        <w:rPr>
          <w:rFonts w:asciiTheme="minorHAnsi" w:eastAsia="Calibri" w:hAnsiTheme="minorHAnsi" w:cs="Calibri"/>
          <w:b/>
          <w:sz w:val="22"/>
          <w:szCs w:val="22"/>
          <w:lang w:val="sr-Latn-RS"/>
        </w:rPr>
        <w:t xml:space="preserve">Koncept projekta </w:t>
      </w:r>
      <w:r w:rsidRPr="007B03F6">
        <w:rPr>
          <w:rFonts w:asciiTheme="minorHAnsi" w:eastAsia="Calibri" w:hAnsiTheme="minorHAnsi" w:cs="Calibri"/>
          <w:sz w:val="22"/>
          <w:szCs w:val="22"/>
          <w:lang w:val="sr-Latn-RS"/>
        </w:rPr>
        <w:t>(</w:t>
      </w:r>
      <w:r w:rsidRPr="007B03F6">
        <w:rPr>
          <w:rFonts w:asciiTheme="minorHAnsi" w:eastAsia="Calibri" w:hAnsiTheme="minorHAnsi" w:cs="Calibri"/>
          <w:i/>
          <w:sz w:val="22"/>
          <w:szCs w:val="22"/>
          <w:lang w:val="sr-Latn-RS"/>
        </w:rPr>
        <w:t>formular u prilogu uz ovaj Poziv</w:t>
      </w:r>
      <w:r w:rsidRPr="007B03F6">
        <w:rPr>
          <w:rFonts w:asciiTheme="minorHAnsi" w:eastAsia="Calibri" w:hAnsiTheme="minorHAnsi" w:cs="Calibri"/>
          <w:sz w:val="22"/>
          <w:szCs w:val="22"/>
          <w:lang w:val="sr-Latn-RS"/>
        </w:rPr>
        <w:t xml:space="preserve">) </w:t>
      </w:r>
    </w:p>
    <w:p w14:paraId="180F8E4B" w14:textId="67E15B8E" w:rsidR="007B03F6" w:rsidRPr="007B03F6" w:rsidRDefault="007B03F6" w:rsidP="007B03F6">
      <w:pPr>
        <w:numPr>
          <w:ilvl w:val="0"/>
          <w:numId w:val="19"/>
        </w:numPr>
        <w:autoSpaceDE w:val="0"/>
        <w:autoSpaceDN w:val="0"/>
        <w:adjustRightInd w:val="0"/>
        <w:spacing w:after="200" w:line="276" w:lineRule="auto"/>
        <w:ind w:right="0"/>
        <w:jc w:val="both"/>
        <w:rPr>
          <w:rFonts w:asciiTheme="minorHAnsi" w:eastAsia="Calibri" w:hAnsiTheme="minorHAnsi" w:cs="Calibri"/>
          <w:sz w:val="22"/>
          <w:szCs w:val="22"/>
          <w:lang w:val="sr-Latn-RS"/>
        </w:rPr>
      </w:pPr>
      <w:r>
        <w:rPr>
          <w:rFonts w:asciiTheme="minorHAnsi" w:eastAsia="Calibri" w:hAnsiTheme="minorHAnsi" w:cs="Calibri"/>
          <w:b/>
          <w:sz w:val="22"/>
          <w:szCs w:val="22"/>
          <w:lang w:val="sr-Latn-RS"/>
        </w:rPr>
        <w:t>Propratnu dokumentaciju</w:t>
      </w:r>
      <w:r w:rsidRPr="007B03F6">
        <w:rPr>
          <w:rFonts w:asciiTheme="minorHAnsi" w:eastAsia="Calibri" w:hAnsiTheme="minorHAnsi" w:cs="Calibri"/>
          <w:i/>
          <w:sz w:val="22"/>
          <w:szCs w:val="22"/>
          <w:lang w:val="sr-Latn-RS"/>
        </w:rPr>
        <w:t xml:space="preserve"> (videti Annex I) </w:t>
      </w:r>
    </w:p>
    <w:p w14:paraId="058DF90B" w14:textId="7A126E07" w:rsidR="00882901" w:rsidRPr="00957E19" w:rsidRDefault="001E0B8D" w:rsidP="00957E19">
      <w:pPr>
        <w:shd w:val="clear" w:color="auto" w:fill="B8CCE4" w:themeFill="accent1" w:themeFillTint="66"/>
        <w:autoSpaceDE w:val="0"/>
        <w:autoSpaceDN w:val="0"/>
        <w:adjustRightInd w:val="0"/>
        <w:spacing w:after="200"/>
        <w:ind w:left="1800" w:right="0"/>
        <w:jc w:val="both"/>
        <w:rPr>
          <w:rFonts w:asciiTheme="minorHAnsi" w:eastAsia="Calibri" w:hAnsiTheme="minorHAnsi" w:cs="Calibri"/>
          <w:b/>
          <w:sz w:val="22"/>
          <w:szCs w:val="22"/>
          <w:lang w:val="sr-Latn-RS"/>
        </w:rPr>
      </w:pPr>
      <w:r w:rsidRPr="00957E19">
        <w:rPr>
          <w:rFonts w:asciiTheme="minorHAnsi" w:eastAsia="Calibri" w:hAnsiTheme="minorHAnsi" w:cs="Calibri"/>
          <w:b/>
          <w:sz w:val="22"/>
          <w:szCs w:val="22"/>
          <w:lang w:val="sr-Latn-RS"/>
        </w:rPr>
        <w:t>F</w:t>
      </w:r>
      <w:r w:rsidRPr="00957E19">
        <w:rPr>
          <w:rFonts w:asciiTheme="minorHAnsi" w:eastAsia="Calibri" w:hAnsiTheme="minorHAnsi" w:cs="Calibri"/>
          <w:b/>
          <w:sz w:val="22"/>
          <w:szCs w:val="22"/>
          <w:shd w:val="clear" w:color="auto" w:fill="B8CCE4" w:themeFill="accent1" w:themeFillTint="66"/>
          <w:lang w:val="sr-Latn-RS"/>
        </w:rPr>
        <w:t>aza</w:t>
      </w:r>
      <w:r w:rsidR="00882901" w:rsidRPr="00957E19">
        <w:rPr>
          <w:rFonts w:asciiTheme="minorHAnsi" w:eastAsia="Calibri" w:hAnsiTheme="minorHAnsi" w:cs="Calibri"/>
          <w:b/>
          <w:sz w:val="22"/>
          <w:szCs w:val="22"/>
          <w:shd w:val="clear" w:color="auto" w:fill="B8CCE4" w:themeFill="accent1" w:themeFillTint="66"/>
          <w:lang w:val="sr-Latn-RS"/>
        </w:rPr>
        <w:t xml:space="preserve"> 2</w:t>
      </w:r>
    </w:p>
    <w:p w14:paraId="15024E80" w14:textId="77777777" w:rsidR="007B03F6" w:rsidRDefault="00403ECE" w:rsidP="007B03F6">
      <w:pPr>
        <w:autoSpaceDE w:val="0"/>
        <w:autoSpaceDN w:val="0"/>
        <w:adjustRightInd w:val="0"/>
        <w:spacing w:after="200"/>
        <w:ind w:left="1800" w:right="0"/>
        <w:jc w:val="both"/>
        <w:rPr>
          <w:rFonts w:asciiTheme="minorHAnsi" w:eastAsia="Calibri" w:hAnsiTheme="minorHAnsi" w:cs="Calibri"/>
          <w:sz w:val="22"/>
          <w:szCs w:val="22"/>
          <w:lang w:val="sr-Latn-RS"/>
        </w:rPr>
      </w:pPr>
      <w:r w:rsidRPr="00957E19">
        <w:rPr>
          <w:rFonts w:asciiTheme="minorHAnsi" w:eastAsia="Calibri" w:hAnsiTheme="minorHAnsi" w:cs="Calibri"/>
          <w:sz w:val="22"/>
          <w:szCs w:val="22"/>
          <w:lang w:val="sr-Latn-RS"/>
        </w:rPr>
        <w:t xml:space="preserve">Nakon uspešnog okončanja Programa obuke, podnosilac podnosi kompletan predlog projekta (na srpskom i na engleskom), koji mora sadržati sledeće </w:t>
      </w:r>
      <w:r w:rsidR="00A14469" w:rsidRPr="00957E19">
        <w:rPr>
          <w:rFonts w:asciiTheme="minorHAnsi" w:eastAsia="Calibri" w:hAnsiTheme="minorHAnsi" w:cs="Calibri"/>
          <w:b/>
          <w:sz w:val="22"/>
          <w:szCs w:val="22"/>
          <w:lang w:val="sr-Latn-RS"/>
        </w:rPr>
        <w:t>prijavne  formulare</w:t>
      </w:r>
      <w:r w:rsidR="00882901" w:rsidRPr="00957E19">
        <w:rPr>
          <w:rFonts w:asciiTheme="minorHAnsi" w:eastAsia="Calibri" w:hAnsiTheme="minorHAnsi" w:cs="Calibri"/>
          <w:sz w:val="22"/>
          <w:szCs w:val="22"/>
          <w:lang w:val="sr-Latn-RS"/>
        </w:rPr>
        <w:t>:</w:t>
      </w:r>
    </w:p>
    <w:p w14:paraId="1457AAE9" w14:textId="77777777" w:rsidR="007B03F6" w:rsidRPr="007B03F6" w:rsidRDefault="00A14469" w:rsidP="007B03F6">
      <w:pPr>
        <w:pStyle w:val="ListParagraph"/>
        <w:numPr>
          <w:ilvl w:val="0"/>
          <w:numId w:val="31"/>
        </w:numPr>
        <w:autoSpaceDE w:val="0"/>
        <w:autoSpaceDN w:val="0"/>
        <w:adjustRightInd w:val="0"/>
        <w:spacing w:after="200"/>
        <w:ind w:right="0"/>
        <w:jc w:val="both"/>
        <w:rPr>
          <w:rFonts w:asciiTheme="minorHAnsi" w:eastAsia="Calibri" w:hAnsiTheme="minorHAnsi" w:cs="Calibri"/>
          <w:sz w:val="22"/>
          <w:szCs w:val="22"/>
          <w:lang w:val="sr-Latn-RS"/>
        </w:rPr>
      </w:pPr>
      <w:r w:rsidRPr="007B03F6">
        <w:rPr>
          <w:rFonts w:asciiTheme="minorHAnsi" w:eastAsia="Calibri" w:hAnsiTheme="minorHAnsi" w:cs="Calibri"/>
          <w:b/>
          <w:sz w:val="22"/>
          <w:szCs w:val="22"/>
          <w:lang w:val="sr-Latn-RS"/>
        </w:rPr>
        <w:t>Formular</w:t>
      </w:r>
      <w:r w:rsidR="00403ECE" w:rsidRPr="007B03F6">
        <w:rPr>
          <w:rFonts w:asciiTheme="minorHAnsi" w:eastAsia="Calibri" w:hAnsiTheme="minorHAnsi" w:cs="Calibri"/>
          <w:b/>
          <w:sz w:val="22"/>
          <w:szCs w:val="22"/>
          <w:lang w:val="sr-Latn-RS"/>
        </w:rPr>
        <w:t xml:space="preserve"> za prijavu</w:t>
      </w:r>
    </w:p>
    <w:p w14:paraId="154AA9E0" w14:textId="77777777" w:rsidR="007B03F6" w:rsidRPr="007B03F6" w:rsidRDefault="007B03F6" w:rsidP="007B03F6">
      <w:pPr>
        <w:pStyle w:val="ListParagraph"/>
        <w:autoSpaceDE w:val="0"/>
        <w:autoSpaceDN w:val="0"/>
        <w:adjustRightInd w:val="0"/>
        <w:spacing w:after="200"/>
        <w:ind w:left="2520" w:right="0"/>
        <w:jc w:val="both"/>
        <w:rPr>
          <w:rFonts w:asciiTheme="minorHAnsi" w:eastAsia="Calibri" w:hAnsiTheme="minorHAnsi" w:cs="Calibri"/>
          <w:sz w:val="22"/>
          <w:szCs w:val="22"/>
          <w:lang w:val="sr-Latn-RS"/>
        </w:rPr>
      </w:pPr>
    </w:p>
    <w:p w14:paraId="273545C8" w14:textId="77777777" w:rsidR="007B03F6" w:rsidRDefault="00403ECE" w:rsidP="007B03F6">
      <w:pPr>
        <w:pStyle w:val="ListParagraph"/>
        <w:numPr>
          <w:ilvl w:val="0"/>
          <w:numId w:val="31"/>
        </w:numPr>
        <w:autoSpaceDE w:val="0"/>
        <w:autoSpaceDN w:val="0"/>
        <w:adjustRightInd w:val="0"/>
        <w:spacing w:after="200"/>
        <w:ind w:right="0"/>
        <w:jc w:val="both"/>
        <w:rPr>
          <w:rFonts w:asciiTheme="minorHAnsi" w:eastAsia="Calibri" w:hAnsiTheme="minorHAnsi" w:cs="Calibri"/>
          <w:sz w:val="22"/>
          <w:szCs w:val="22"/>
          <w:lang w:val="sr-Latn-RS"/>
        </w:rPr>
      </w:pPr>
      <w:r w:rsidRPr="007B03F6">
        <w:rPr>
          <w:rFonts w:asciiTheme="minorHAnsi" w:eastAsia="Calibri" w:hAnsiTheme="minorHAnsi" w:cs="Calibri"/>
          <w:b/>
          <w:sz w:val="22"/>
          <w:szCs w:val="22"/>
          <w:lang w:val="sr-Latn-RS"/>
        </w:rPr>
        <w:t>Detaljni budžet predloga</w:t>
      </w:r>
      <w:r w:rsidRPr="007B03F6">
        <w:rPr>
          <w:rFonts w:asciiTheme="minorHAnsi" w:eastAsia="Calibri" w:hAnsiTheme="minorHAnsi" w:cs="Calibri"/>
          <w:sz w:val="22"/>
          <w:szCs w:val="22"/>
          <w:lang w:val="sr-Latn-RS"/>
        </w:rPr>
        <w:t xml:space="preserve"> projekta u </w:t>
      </w:r>
      <w:r w:rsidR="005A77C5" w:rsidRPr="007B03F6">
        <w:rPr>
          <w:rFonts w:asciiTheme="minorHAnsi" w:eastAsia="Calibri" w:hAnsiTheme="minorHAnsi" w:cs="Calibri"/>
          <w:sz w:val="22"/>
          <w:szCs w:val="22"/>
          <w:lang w:val="sr-Latn-RS"/>
        </w:rPr>
        <w:t xml:space="preserve">tabelarnom </w:t>
      </w:r>
      <w:r w:rsidRPr="007B03F6">
        <w:rPr>
          <w:rFonts w:asciiTheme="minorHAnsi" w:eastAsia="Calibri" w:hAnsiTheme="minorHAnsi" w:cs="Calibri"/>
          <w:sz w:val="22"/>
          <w:szCs w:val="22"/>
          <w:lang w:val="sr-Latn-RS"/>
        </w:rPr>
        <w:t xml:space="preserve">formatu (napomena: sve nabavke koje treba da sprovede Evropski PROGRES moraju biti iskazane </w:t>
      </w:r>
      <w:r w:rsidRPr="007B03F6">
        <w:rPr>
          <w:rFonts w:asciiTheme="minorHAnsi" w:eastAsia="Calibri" w:hAnsiTheme="minorHAnsi" w:cs="Calibri"/>
          <w:b/>
          <w:sz w:val="22"/>
          <w:szCs w:val="22"/>
          <w:lang w:val="sr-Latn-RS"/>
        </w:rPr>
        <w:t>bez</w:t>
      </w:r>
      <w:r w:rsidRPr="007B03F6">
        <w:rPr>
          <w:rFonts w:asciiTheme="minorHAnsi" w:eastAsia="Calibri" w:hAnsiTheme="minorHAnsi" w:cs="Calibri"/>
          <w:sz w:val="22"/>
          <w:szCs w:val="22"/>
          <w:lang w:val="sr-Latn-RS"/>
        </w:rPr>
        <w:t xml:space="preserve"> PDV-a, tj. navedite </w:t>
      </w:r>
      <w:r w:rsidR="006C40FC" w:rsidRPr="007B03F6">
        <w:rPr>
          <w:rFonts w:asciiTheme="minorHAnsi" w:eastAsia="Calibri" w:hAnsiTheme="minorHAnsi" w:cs="Calibri"/>
          <w:sz w:val="22"/>
          <w:szCs w:val="22"/>
          <w:lang w:val="sr-Latn-RS"/>
        </w:rPr>
        <w:t xml:space="preserve">te </w:t>
      </w:r>
      <w:r w:rsidRPr="007B03F6">
        <w:rPr>
          <w:rFonts w:asciiTheme="minorHAnsi" w:eastAsia="Calibri" w:hAnsiTheme="minorHAnsi" w:cs="Calibri"/>
          <w:sz w:val="22"/>
          <w:szCs w:val="22"/>
          <w:lang w:val="sr-Latn-RS"/>
        </w:rPr>
        <w:t xml:space="preserve">iznose bez PDV-a u budžetu). Naznačite šta očekujete da će Evropski PROGRES da nabavi a šta će biti Vaš doprinos (npr. sirovine, itd.). Napomena: cene Vašeg doprinosa realizaciji projekta moraju da uključuju PDV.   </w:t>
      </w:r>
    </w:p>
    <w:p w14:paraId="6862A190" w14:textId="77777777" w:rsidR="007B03F6" w:rsidRPr="007B03F6" w:rsidRDefault="007B03F6" w:rsidP="007B03F6">
      <w:pPr>
        <w:pStyle w:val="ListParagraph"/>
        <w:rPr>
          <w:rFonts w:asciiTheme="minorHAnsi" w:eastAsia="Calibri" w:hAnsiTheme="minorHAnsi" w:cs="Calibri"/>
          <w:b/>
          <w:sz w:val="22"/>
          <w:szCs w:val="22"/>
          <w:lang w:val="sr-Latn-RS"/>
        </w:rPr>
      </w:pPr>
    </w:p>
    <w:p w14:paraId="34113C5E" w14:textId="77777777" w:rsidR="007B03F6" w:rsidRPr="007B03F6" w:rsidRDefault="000E72B7" w:rsidP="007B03F6">
      <w:pPr>
        <w:pStyle w:val="ListParagraph"/>
        <w:numPr>
          <w:ilvl w:val="0"/>
          <w:numId w:val="31"/>
        </w:numPr>
        <w:autoSpaceDE w:val="0"/>
        <w:autoSpaceDN w:val="0"/>
        <w:adjustRightInd w:val="0"/>
        <w:spacing w:after="200"/>
        <w:ind w:right="0"/>
        <w:jc w:val="both"/>
        <w:rPr>
          <w:rFonts w:asciiTheme="minorHAnsi" w:eastAsia="Calibri" w:hAnsiTheme="minorHAnsi" w:cs="Calibri"/>
          <w:sz w:val="22"/>
          <w:szCs w:val="22"/>
          <w:lang w:val="sr-Latn-RS"/>
        </w:rPr>
      </w:pPr>
      <w:r w:rsidRPr="007B03F6">
        <w:rPr>
          <w:rFonts w:asciiTheme="minorHAnsi" w:eastAsia="Calibri" w:hAnsiTheme="minorHAnsi" w:cs="Calibri"/>
          <w:b/>
          <w:sz w:val="22"/>
          <w:szCs w:val="22"/>
          <w:lang w:val="sr-Latn-RS"/>
        </w:rPr>
        <w:t>Deta</w:t>
      </w:r>
      <w:r w:rsidR="006C40FC" w:rsidRPr="007B03F6">
        <w:rPr>
          <w:rFonts w:asciiTheme="minorHAnsi" w:eastAsia="Calibri" w:hAnsiTheme="minorHAnsi" w:cs="Calibri"/>
          <w:b/>
          <w:sz w:val="22"/>
          <w:szCs w:val="22"/>
          <w:lang w:val="sr-Latn-RS"/>
        </w:rPr>
        <w:t>ljn</w:t>
      </w:r>
      <w:r w:rsidR="005A77C5" w:rsidRPr="007B03F6">
        <w:rPr>
          <w:rFonts w:asciiTheme="minorHAnsi" w:eastAsia="Calibri" w:hAnsiTheme="minorHAnsi" w:cs="Calibri"/>
          <w:b/>
          <w:sz w:val="22"/>
          <w:szCs w:val="22"/>
          <w:lang w:val="sr-Latn-RS"/>
        </w:rPr>
        <w:t xml:space="preserve">o obrazloženje </w:t>
      </w:r>
      <w:r w:rsidR="006C40FC" w:rsidRPr="007B03F6">
        <w:rPr>
          <w:rFonts w:asciiTheme="minorHAnsi" w:eastAsia="Calibri" w:hAnsiTheme="minorHAnsi" w:cs="Calibri"/>
          <w:b/>
          <w:sz w:val="22"/>
          <w:szCs w:val="22"/>
          <w:lang w:val="sr-Latn-RS"/>
        </w:rPr>
        <w:t xml:space="preserve">budžeta </w:t>
      </w:r>
    </w:p>
    <w:p w14:paraId="4DE5BD26" w14:textId="77777777" w:rsidR="007B03F6" w:rsidRPr="007B03F6" w:rsidRDefault="007B03F6" w:rsidP="007B03F6">
      <w:pPr>
        <w:pStyle w:val="ListParagraph"/>
        <w:rPr>
          <w:rFonts w:asciiTheme="minorHAnsi" w:eastAsia="Calibri" w:hAnsiTheme="minorHAnsi" w:cs="Calibri"/>
          <w:b/>
          <w:sz w:val="22"/>
          <w:szCs w:val="22"/>
          <w:lang w:val="sr-Latn-RS"/>
        </w:rPr>
      </w:pPr>
    </w:p>
    <w:p w14:paraId="2D16C4A1" w14:textId="3DD9E3C1" w:rsidR="007B03F6" w:rsidRPr="007B03F6" w:rsidRDefault="0033223C" w:rsidP="007B03F6">
      <w:pPr>
        <w:pStyle w:val="ListParagraph"/>
        <w:numPr>
          <w:ilvl w:val="0"/>
          <w:numId w:val="31"/>
        </w:numPr>
        <w:autoSpaceDE w:val="0"/>
        <w:autoSpaceDN w:val="0"/>
        <w:adjustRightInd w:val="0"/>
        <w:spacing w:after="200"/>
        <w:ind w:right="0"/>
        <w:jc w:val="both"/>
        <w:rPr>
          <w:rFonts w:asciiTheme="minorHAnsi" w:eastAsia="Calibri" w:hAnsiTheme="minorHAnsi" w:cs="Calibri"/>
          <w:sz w:val="22"/>
          <w:szCs w:val="22"/>
          <w:lang w:val="sr-Latn-RS"/>
        </w:rPr>
      </w:pPr>
      <w:r w:rsidRPr="007B03F6">
        <w:rPr>
          <w:rFonts w:asciiTheme="minorHAnsi" w:eastAsia="Calibri" w:hAnsiTheme="minorHAnsi" w:cs="Calibri"/>
          <w:b/>
          <w:sz w:val="22"/>
          <w:szCs w:val="22"/>
          <w:lang w:val="sr-Latn-RS"/>
        </w:rPr>
        <w:lastRenderedPageBreak/>
        <w:t xml:space="preserve">Detaljnu </w:t>
      </w:r>
      <w:r w:rsidR="00AD4451">
        <w:rPr>
          <w:rFonts w:asciiTheme="minorHAnsi" w:eastAsia="Calibri" w:hAnsiTheme="minorHAnsi" w:cs="Calibri"/>
          <w:b/>
          <w:sz w:val="22"/>
          <w:szCs w:val="22"/>
          <w:lang w:val="sr-Latn-RS"/>
        </w:rPr>
        <w:t xml:space="preserve">matricu Logičkog okvira </w:t>
      </w:r>
      <w:r w:rsidRPr="007B03F6">
        <w:rPr>
          <w:rFonts w:asciiTheme="minorHAnsi" w:eastAsia="Calibri" w:hAnsiTheme="minorHAnsi" w:cs="Calibri"/>
          <w:b/>
          <w:sz w:val="22"/>
          <w:szCs w:val="22"/>
          <w:lang w:val="sr-Latn-RS"/>
        </w:rPr>
        <w:t xml:space="preserve"> </w:t>
      </w:r>
    </w:p>
    <w:p w14:paraId="6418D6A1" w14:textId="77777777" w:rsidR="007B03F6" w:rsidRPr="007B03F6" w:rsidRDefault="007B03F6" w:rsidP="007B03F6">
      <w:pPr>
        <w:pStyle w:val="ListParagraph"/>
        <w:rPr>
          <w:rFonts w:asciiTheme="minorHAnsi" w:eastAsia="Calibri" w:hAnsiTheme="minorHAnsi" w:cs="Calibri"/>
          <w:b/>
          <w:sz w:val="22"/>
          <w:szCs w:val="22"/>
          <w:lang w:val="sr-Latn-RS"/>
        </w:rPr>
      </w:pPr>
    </w:p>
    <w:p w14:paraId="4C9880FD" w14:textId="5D82202A" w:rsidR="0033223C" w:rsidRPr="007B03F6" w:rsidRDefault="002C3570" w:rsidP="007B03F6">
      <w:pPr>
        <w:autoSpaceDE w:val="0"/>
        <w:autoSpaceDN w:val="0"/>
        <w:adjustRightInd w:val="0"/>
        <w:spacing w:after="200"/>
        <w:ind w:left="1800" w:right="0" w:firstLine="720"/>
        <w:jc w:val="both"/>
        <w:rPr>
          <w:rFonts w:asciiTheme="minorHAnsi" w:eastAsia="Calibri" w:hAnsiTheme="minorHAnsi" w:cs="Calibri"/>
          <w:sz w:val="22"/>
          <w:szCs w:val="22"/>
          <w:lang w:val="sr-Latn-RS"/>
        </w:rPr>
      </w:pPr>
      <w:r w:rsidRPr="007B03F6">
        <w:rPr>
          <w:rFonts w:asciiTheme="minorHAnsi" w:eastAsia="Calibri" w:hAnsiTheme="minorHAnsi" w:cs="Calibri"/>
          <w:b/>
          <w:sz w:val="22"/>
          <w:szCs w:val="22"/>
          <w:lang w:val="sr-Latn-RS"/>
        </w:rPr>
        <w:t xml:space="preserve">Dodatne informacije o podnošenju koncepata/predloga projekata: </w:t>
      </w:r>
    </w:p>
    <w:p w14:paraId="058C3C25" w14:textId="77777777" w:rsidR="007B03F6" w:rsidRPr="007B03F6" w:rsidRDefault="005A77C5" w:rsidP="007B03F6">
      <w:pPr>
        <w:pStyle w:val="ListParagraph"/>
        <w:numPr>
          <w:ilvl w:val="0"/>
          <w:numId w:val="32"/>
        </w:numPr>
        <w:autoSpaceDE w:val="0"/>
        <w:autoSpaceDN w:val="0"/>
        <w:adjustRightInd w:val="0"/>
        <w:spacing w:after="200" w:line="276" w:lineRule="auto"/>
        <w:ind w:right="0"/>
        <w:jc w:val="both"/>
        <w:rPr>
          <w:rFonts w:asciiTheme="minorHAnsi" w:eastAsia="Calibri" w:hAnsiTheme="minorHAnsi" w:cs="Calibri"/>
          <w:b/>
          <w:sz w:val="22"/>
          <w:szCs w:val="22"/>
          <w:lang w:val="sr-Latn-RS"/>
        </w:rPr>
      </w:pPr>
      <w:r w:rsidRPr="007B03F6">
        <w:rPr>
          <w:rFonts w:asciiTheme="minorHAnsi" w:eastAsia="Calibri" w:hAnsiTheme="minorHAnsi" w:cs="Calibri"/>
          <w:sz w:val="22"/>
          <w:szCs w:val="22"/>
          <w:lang w:val="sr-Latn-RS"/>
        </w:rPr>
        <w:t xml:space="preserve">Podnosilac </w:t>
      </w:r>
      <w:r w:rsidRPr="007B03F6">
        <w:rPr>
          <w:rFonts w:asciiTheme="minorHAnsi" w:eastAsia="Calibri" w:hAnsiTheme="minorHAnsi" w:cs="Calibri"/>
          <w:b/>
          <w:sz w:val="22"/>
          <w:szCs w:val="22"/>
          <w:lang w:val="sr-Latn-RS"/>
        </w:rPr>
        <w:t>mora</w:t>
      </w:r>
      <w:r w:rsidRPr="007B03F6">
        <w:rPr>
          <w:rFonts w:asciiTheme="minorHAnsi" w:eastAsia="Calibri" w:hAnsiTheme="minorHAnsi" w:cs="Calibri"/>
          <w:sz w:val="22"/>
          <w:szCs w:val="22"/>
          <w:lang w:val="sr-Latn-RS"/>
        </w:rPr>
        <w:t xml:space="preserve"> da popuni sve potrebne </w:t>
      </w:r>
      <w:r w:rsidR="00CD2664" w:rsidRPr="007B03F6">
        <w:rPr>
          <w:rFonts w:asciiTheme="minorHAnsi" w:eastAsia="Calibri" w:hAnsiTheme="minorHAnsi" w:cs="Calibri"/>
          <w:sz w:val="22"/>
          <w:szCs w:val="22"/>
          <w:lang w:val="sr-Latn-RS"/>
        </w:rPr>
        <w:t xml:space="preserve">formulare </w:t>
      </w:r>
      <w:r w:rsidRPr="007B03F6">
        <w:rPr>
          <w:rFonts w:asciiTheme="minorHAnsi" w:eastAsia="Calibri" w:hAnsiTheme="minorHAnsi" w:cs="Calibri"/>
          <w:sz w:val="22"/>
          <w:szCs w:val="22"/>
          <w:lang w:val="sr-Latn-RS"/>
        </w:rPr>
        <w:t>na odgovarajući način. Predlozi p</w:t>
      </w:r>
      <w:r w:rsidR="00CD2664" w:rsidRPr="007B03F6">
        <w:rPr>
          <w:rFonts w:asciiTheme="minorHAnsi" w:eastAsia="Calibri" w:hAnsiTheme="minorHAnsi" w:cs="Calibri"/>
          <w:sz w:val="22"/>
          <w:szCs w:val="22"/>
          <w:lang w:val="sr-Latn-RS"/>
        </w:rPr>
        <w:t>rojekata</w:t>
      </w:r>
      <w:r w:rsidRPr="007B03F6">
        <w:rPr>
          <w:rFonts w:asciiTheme="minorHAnsi" w:eastAsia="Calibri" w:hAnsiTheme="minorHAnsi" w:cs="Calibri"/>
          <w:sz w:val="22"/>
          <w:szCs w:val="22"/>
          <w:lang w:val="sr-Latn-RS"/>
        </w:rPr>
        <w:t xml:space="preserve"> u kojima nije navedeno dovoljno informacija ili nisu ispunjena obavezna polja u priloženim formularima biće diskvalifikovani iz daljeg razmatranja i odbačeni.</w:t>
      </w:r>
      <w:r w:rsidR="000E72B7" w:rsidRPr="007B03F6">
        <w:rPr>
          <w:rFonts w:asciiTheme="minorHAnsi" w:eastAsia="Calibri" w:hAnsiTheme="minorHAnsi" w:cs="Calibri"/>
          <w:sz w:val="22"/>
          <w:szCs w:val="22"/>
          <w:lang w:val="sr-Latn-RS"/>
        </w:rPr>
        <w:t xml:space="preserve"> </w:t>
      </w:r>
    </w:p>
    <w:p w14:paraId="62A653D0" w14:textId="77777777" w:rsidR="007B03F6" w:rsidRPr="007B03F6" w:rsidRDefault="005A77C5" w:rsidP="007B03F6">
      <w:pPr>
        <w:pStyle w:val="ListParagraph"/>
        <w:numPr>
          <w:ilvl w:val="0"/>
          <w:numId w:val="32"/>
        </w:numPr>
        <w:autoSpaceDE w:val="0"/>
        <w:autoSpaceDN w:val="0"/>
        <w:adjustRightInd w:val="0"/>
        <w:spacing w:after="200" w:line="276" w:lineRule="auto"/>
        <w:ind w:right="0"/>
        <w:jc w:val="both"/>
        <w:rPr>
          <w:rFonts w:asciiTheme="minorHAnsi" w:eastAsia="Calibri" w:hAnsiTheme="minorHAnsi" w:cs="Calibri"/>
          <w:b/>
          <w:sz w:val="22"/>
          <w:szCs w:val="22"/>
          <w:lang w:val="sr-Latn-RS"/>
        </w:rPr>
      </w:pPr>
      <w:r w:rsidRPr="007B03F6">
        <w:rPr>
          <w:rFonts w:asciiTheme="minorHAnsi" w:hAnsiTheme="minorHAnsi" w:cs="Calibri"/>
          <w:sz w:val="22"/>
          <w:szCs w:val="22"/>
          <w:lang w:val="sr-Latn-RS"/>
        </w:rPr>
        <w:t xml:space="preserve">Podnosilac može, ako želi, da uz </w:t>
      </w:r>
      <w:r w:rsidR="00A14469" w:rsidRPr="007B03F6">
        <w:rPr>
          <w:rFonts w:asciiTheme="minorHAnsi" w:hAnsiTheme="minorHAnsi" w:cs="Calibri"/>
          <w:sz w:val="22"/>
          <w:szCs w:val="22"/>
          <w:lang w:val="sr-Latn-RS"/>
        </w:rPr>
        <w:t xml:space="preserve">prijavne formulare </w:t>
      </w:r>
      <w:r w:rsidRPr="007B03F6">
        <w:rPr>
          <w:rFonts w:asciiTheme="minorHAnsi" w:hAnsiTheme="minorHAnsi" w:cs="Calibri"/>
          <w:sz w:val="22"/>
          <w:szCs w:val="22"/>
          <w:lang w:val="sr-Latn-RS"/>
        </w:rPr>
        <w:t>dostavi i sledeću dodatnu dokumentaciju: preporuke, relevantna pisma podrške, dokaz</w:t>
      </w:r>
      <w:r w:rsidR="00A14469" w:rsidRPr="007B03F6">
        <w:rPr>
          <w:rFonts w:asciiTheme="minorHAnsi" w:hAnsiTheme="minorHAnsi" w:cs="Calibri"/>
          <w:sz w:val="22"/>
          <w:szCs w:val="22"/>
          <w:lang w:val="sr-Latn-RS"/>
        </w:rPr>
        <w:t>e</w:t>
      </w:r>
      <w:r w:rsidRPr="007B03F6">
        <w:rPr>
          <w:rFonts w:asciiTheme="minorHAnsi" w:hAnsiTheme="minorHAnsi" w:cs="Calibri"/>
          <w:sz w:val="22"/>
          <w:szCs w:val="22"/>
          <w:lang w:val="sr-Latn-RS"/>
        </w:rPr>
        <w:t xml:space="preserve"> o </w:t>
      </w:r>
      <w:r w:rsidR="00A14469" w:rsidRPr="007B03F6">
        <w:rPr>
          <w:rFonts w:asciiTheme="minorHAnsi" w:hAnsiTheme="minorHAnsi" w:cs="Calibri"/>
          <w:sz w:val="22"/>
          <w:szCs w:val="22"/>
          <w:lang w:val="sr-Latn-RS"/>
        </w:rPr>
        <w:t xml:space="preserve">sprovedenim projektima </w:t>
      </w:r>
      <w:r w:rsidRPr="007B03F6">
        <w:rPr>
          <w:rFonts w:asciiTheme="minorHAnsi" w:hAnsiTheme="minorHAnsi" w:cs="Calibri"/>
          <w:sz w:val="22"/>
          <w:szCs w:val="22"/>
          <w:lang w:val="sr-Latn-RS"/>
        </w:rPr>
        <w:t>i slično.</w:t>
      </w:r>
    </w:p>
    <w:p w14:paraId="24D799B6" w14:textId="77777777" w:rsidR="007B03F6" w:rsidRPr="007B03F6" w:rsidRDefault="00A14469" w:rsidP="007B03F6">
      <w:pPr>
        <w:pStyle w:val="ListParagraph"/>
        <w:numPr>
          <w:ilvl w:val="0"/>
          <w:numId w:val="32"/>
        </w:numPr>
        <w:autoSpaceDE w:val="0"/>
        <w:autoSpaceDN w:val="0"/>
        <w:adjustRightInd w:val="0"/>
        <w:spacing w:after="200" w:line="276" w:lineRule="auto"/>
        <w:ind w:right="0"/>
        <w:jc w:val="both"/>
        <w:rPr>
          <w:rFonts w:asciiTheme="minorHAnsi" w:eastAsia="Calibri" w:hAnsiTheme="minorHAnsi" w:cs="Calibri"/>
          <w:b/>
          <w:sz w:val="22"/>
          <w:szCs w:val="22"/>
          <w:lang w:val="sr-Latn-RS"/>
        </w:rPr>
      </w:pPr>
      <w:r w:rsidRPr="007B03F6">
        <w:rPr>
          <w:rFonts w:asciiTheme="minorHAnsi" w:hAnsiTheme="minorHAnsi" w:cs="Calibri"/>
          <w:sz w:val="22"/>
          <w:szCs w:val="22"/>
          <w:lang w:val="sr-Latn-RS"/>
        </w:rPr>
        <w:t xml:space="preserve">Predlozi projekata </w:t>
      </w:r>
      <w:r w:rsidRPr="007B03F6">
        <w:rPr>
          <w:rFonts w:asciiTheme="minorHAnsi" w:hAnsiTheme="minorHAnsi" w:cs="Calibri"/>
          <w:b/>
          <w:sz w:val="22"/>
          <w:szCs w:val="22"/>
          <w:lang w:val="sr-Latn-RS"/>
        </w:rPr>
        <w:t>moraju</w:t>
      </w:r>
      <w:r w:rsidRPr="007B03F6">
        <w:rPr>
          <w:rFonts w:asciiTheme="minorHAnsi" w:hAnsiTheme="minorHAnsi" w:cs="Calibri"/>
          <w:sz w:val="22"/>
          <w:szCs w:val="22"/>
          <w:lang w:val="sr-Latn-RS"/>
        </w:rPr>
        <w:t xml:space="preserve"> biti podneti u 1) po jednom štampanom primerku svih prijavnih formulara i 2) elektronskoj formi na CD-u. Štampani primerci prijavnih formulara moraju biti povezani  i moraju sadržati potpis podnosioca na odgovarajućim mestima. </w:t>
      </w:r>
      <w:r w:rsidRPr="007B03F6">
        <w:rPr>
          <w:rFonts w:asciiTheme="minorHAnsi" w:hAnsiTheme="minorHAnsi" w:cs="Calibri"/>
          <w:b/>
          <w:sz w:val="22"/>
          <w:szCs w:val="22"/>
          <w:lang w:val="sr-Latn-RS"/>
        </w:rPr>
        <w:t>Rukom pisane prijave neće biti prihvaćene</w:t>
      </w:r>
      <w:r w:rsidRPr="007B03F6">
        <w:rPr>
          <w:rFonts w:asciiTheme="minorHAnsi" w:hAnsiTheme="minorHAnsi" w:cs="Calibri"/>
          <w:sz w:val="22"/>
          <w:szCs w:val="22"/>
          <w:lang w:val="sr-Latn-RS"/>
        </w:rPr>
        <w:t>.</w:t>
      </w:r>
    </w:p>
    <w:p w14:paraId="2E82A010" w14:textId="77777777" w:rsidR="007B03F6" w:rsidRPr="007B03F6" w:rsidRDefault="00A14469" w:rsidP="007B03F6">
      <w:pPr>
        <w:pStyle w:val="ListParagraph"/>
        <w:numPr>
          <w:ilvl w:val="0"/>
          <w:numId w:val="32"/>
        </w:numPr>
        <w:autoSpaceDE w:val="0"/>
        <w:autoSpaceDN w:val="0"/>
        <w:adjustRightInd w:val="0"/>
        <w:spacing w:after="200" w:line="276" w:lineRule="auto"/>
        <w:ind w:right="0"/>
        <w:jc w:val="both"/>
        <w:rPr>
          <w:rFonts w:asciiTheme="minorHAnsi" w:eastAsia="Calibri" w:hAnsiTheme="minorHAnsi" w:cs="Calibri"/>
          <w:b/>
          <w:sz w:val="22"/>
          <w:szCs w:val="22"/>
          <w:lang w:val="sr-Latn-RS"/>
        </w:rPr>
      </w:pPr>
      <w:r w:rsidRPr="007B03F6">
        <w:rPr>
          <w:rFonts w:asciiTheme="minorHAnsi" w:eastAsia="Calibri" w:hAnsiTheme="minorHAnsi" w:cs="Calibri"/>
          <w:sz w:val="22"/>
          <w:szCs w:val="22"/>
          <w:lang w:val="sr-Latn-RS"/>
        </w:rPr>
        <w:t>Podnosilac treba da podnese svu prateću dokumentaciju (statut organizacije, izvode iz banaka, referentne liste, profakture, itd.) i u elektronskom formatu, kao skenirane dokumente</w:t>
      </w:r>
      <w:r w:rsidR="002C3570" w:rsidRPr="007B03F6">
        <w:rPr>
          <w:rFonts w:asciiTheme="minorHAnsi" w:eastAsia="Calibri" w:hAnsiTheme="minorHAnsi" w:cs="Calibri"/>
          <w:sz w:val="22"/>
          <w:szCs w:val="22"/>
          <w:lang w:val="sr-Latn-RS"/>
        </w:rPr>
        <w:t xml:space="preserve"> </w:t>
      </w:r>
      <w:r w:rsidR="002C3570" w:rsidRPr="007B03F6">
        <w:rPr>
          <w:rFonts w:asciiTheme="minorHAnsi" w:eastAsia="Calibri" w:hAnsiTheme="minorHAnsi" w:cs="Calibri"/>
          <w:i/>
          <w:sz w:val="22"/>
          <w:szCs w:val="22"/>
          <w:lang w:val="sr-Latn-RS"/>
        </w:rPr>
        <w:t>(pogledati listu potrebne dokumentacije u Fazi 1 i fazi 2)</w:t>
      </w:r>
      <w:r w:rsidRPr="007B03F6">
        <w:rPr>
          <w:rFonts w:asciiTheme="minorHAnsi" w:eastAsia="Calibri" w:hAnsiTheme="minorHAnsi" w:cs="Calibri"/>
          <w:i/>
          <w:sz w:val="22"/>
          <w:szCs w:val="22"/>
          <w:lang w:val="sr-Latn-RS"/>
        </w:rPr>
        <w:t>.</w:t>
      </w:r>
      <w:r w:rsidRPr="007B03F6">
        <w:rPr>
          <w:rFonts w:asciiTheme="minorHAnsi" w:eastAsia="Calibri" w:hAnsiTheme="minorHAnsi" w:cs="Calibri"/>
          <w:sz w:val="22"/>
          <w:szCs w:val="22"/>
          <w:lang w:val="sr-Latn-RS"/>
        </w:rPr>
        <w:t xml:space="preserve"> </w:t>
      </w:r>
    </w:p>
    <w:p w14:paraId="0B2A89F3" w14:textId="6443541C" w:rsidR="00CD2664" w:rsidRPr="007B03F6" w:rsidRDefault="00A14469" w:rsidP="007B03F6">
      <w:pPr>
        <w:pStyle w:val="ListParagraph"/>
        <w:numPr>
          <w:ilvl w:val="0"/>
          <w:numId w:val="32"/>
        </w:numPr>
        <w:autoSpaceDE w:val="0"/>
        <w:autoSpaceDN w:val="0"/>
        <w:adjustRightInd w:val="0"/>
        <w:spacing w:after="200" w:line="276" w:lineRule="auto"/>
        <w:ind w:right="0"/>
        <w:jc w:val="both"/>
        <w:rPr>
          <w:rFonts w:asciiTheme="minorHAnsi" w:eastAsia="Calibri" w:hAnsiTheme="minorHAnsi" w:cs="Calibri"/>
          <w:b/>
          <w:sz w:val="22"/>
          <w:szCs w:val="22"/>
          <w:lang w:val="sr-Latn-RS"/>
        </w:rPr>
      </w:pPr>
      <w:r w:rsidRPr="007B03F6">
        <w:rPr>
          <w:rFonts w:asciiTheme="minorHAnsi" w:eastAsia="Calibri" w:hAnsiTheme="minorHAnsi" w:cs="Calibri"/>
          <w:sz w:val="22"/>
          <w:szCs w:val="22"/>
          <w:lang w:val="sr-Latn-RS"/>
        </w:rPr>
        <w:t xml:space="preserve">U slučaju da se predlog projekta odnosi na infrastrukturne radove, podnosilac mora da podnese i relevantnu tehničku dokumentaciju (dozvolu, tehnički projekat, predmet i predračun, itd.). </w:t>
      </w:r>
    </w:p>
    <w:p w14:paraId="429FD9B2" w14:textId="3A3026DD" w:rsidR="000E72B7" w:rsidRPr="005E4FDC" w:rsidRDefault="00D87023" w:rsidP="000E72B7">
      <w:pPr>
        <w:autoSpaceDE w:val="0"/>
        <w:autoSpaceDN w:val="0"/>
        <w:adjustRightInd w:val="0"/>
        <w:spacing w:after="200"/>
        <w:ind w:left="720" w:right="0" w:hanging="360"/>
        <w:jc w:val="both"/>
        <w:rPr>
          <w:rFonts w:asciiTheme="minorHAnsi" w:eastAsia="Calibri" w:hAnsiTheme="minorHAnsi" w:cs="Calibri"/>
          <w:b/>
          <w:smallCaps/>
          <w:sz w:val="22"/>
          <w:szCs w:val="22"/>
          <w:lang w:val="sr-Latn-RS"/>
        </w:rPr>
      </w:pPr>
      <w:r>
        <w:rPr>
          <w:rFonts w:asciiTheme="minorHAnsi" w:eastAsia="Calibri" w:hAnsiTheme="minorHAnsi" w:cs="Calibri"/>
          <w:b/>
          <w:smallCaps/>
          <w:sz w:val="22"/>
          <w:szCs w:val="22"/>
          <w:lang w:val="sr-Latn-RS"/>
        </w:rPr>
        <w:t>7</w:t>
      </w:r>
      <w:r w:rsidR="00A14469">
        <w:rPr>
          <w:rFonts w:asciiTheme="minorHAnsi" w:eastAsia="Calibri" w:hAnsiTheme="minorHAnsi" w:cs="Calibri"/>
          <w:b/>
          <w:smallCaps/>
          <w:sz w:val="22"/>
          <w:szCs w:val="22"/>
          <w:lang w:val="sr-Latn-RS"/>
        </w:rPr>
        <w:t>.</w:t>
      </w:r>
      <w:r w:rsidR="00A14469">
        <w:rPr>
          <w:rFonts w:asciiTheme="minorHAnsi" w:eastAsia="Calibri" w:hAnsiTheme="minorHAnsi" w:cs="Calibri"/>
          <w:b/>
          <w:smallCaps/>
          <w:sz w:val="22"/>
          <w:szCs w:val="22"/>
          <w:lang w:val="sr-Latn-RS"/>
        </w:rPr>
        <w:tab/>
        <w:t xml:space="preserve">Zahtevi vezani za brendiranje i vidljivost </w:t>
      </w:r>
    </w:p>
    <w:p w14:paraId="12357D18" w14:textId="05FEAF43" w:rsidR="000E72B7" w:rsidRDefault="00A14469" w:rsidP="007B03F6">
      <w:pPr>
        <w:tabs>
          <w:tab w:val="left" w:pos="851"/>
          <w:tab w:val="left" w:pos="1701"/>
          <w:tab w:val="left" w:pos="2552"/>
          <w:tab w:val="left" w:pos="3402"/>
        </w:tabs>
        <w:spacing w:before="60" w:after="60" w:line="276" w:lineRule="auto"/>
        <w:ind w:left="851"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 xml:space="preserve">Od primaoca bespovratne pomoći će se očekivati da poštuje zahteve vezane za komunikaciju i vidljivost koje utvrdi Evropski PROGRES. </w:t>
      </w:r>
      <w:r w:rsidR="0016235D">
        <w:rPr>
          <w:rFonts w:asciiTheme="minorHAnsi" w:eastAsia="Calibri" w:hAnsiTheme="minorHAnsi" w:cs="Calibri"/>
          <w:sz w:val="22"/>
          <w:szCs w:val="22"/>
          <w:lang w:val="sr-Latn-RS"/>
        </w:rPr>
        <w:t>Zaposleni u Programu će p</w:t>
      </w:r>
      <w:r>
        <w:rPr>
          <w:rFonts w:asciiTheme="minorHAnsi" w:eastAsia="Calibri" w:hAnsiTheme="minorHAnsi" w:cs="Calibri"/>
          <w:sz w:val="22"/>
          <w:szCs w:val="22"/>
          <w:lang w:val="sr-Latn-RS"/>
        </w:rPr>
        <w:t>rimaoci</w:t>
      </w:r>
      <w:r w:rsidR="0016235D">
        <w:rPr>
          <w:rFonts w:asciiTheme="minorHAnsi" w:eastAsia="Calibri" w:hAnsiTheme="minorHAnsi" w:cs="Calibri"/>
          <w:sz w:val="22"/>
          <w:szCs w:val="22"/>
          <w:lang w:val="sr-Latn-RS"/>
        </w:rPr>
        <w:t>ma</w:t>
      </w:r>
      <w:r>
        <w:rPr>
          <w:rFonts w:asciiTheme="minorHAnsi" w:eastAsia="Calibri" w:hAnsiTheme="minorHAnsi" w:cs="Calibri"/>
          <w:sz w:val="22"/>
          <w:szCs w:val="22"/>
          <w:lang w:val="sr-Latn-RS"/>
        </w:rPr>
        <w:t xml:space="preserve"> bespovratne pomoći </w:t>
      </w:r>
      <w:r w:rsidR="0016235D">
        <w:rPr>
          <w:rFonts w:asciiTheme="minorHAnsi" w:eastAsia="Calibri" w:hAnsiTheme="minorHAnsi" w:cs="Calibri"/>
          <w:sz w:val="22"/>
          <w:szCs w:val="22"/>
          <w:lang w:val="sr-Latn-RS"/>
        </w:rPr>
        <w:t xml:space="preserve">obezbediti </w:t>
      </w:r>
      <w:r>
        <w:rPr>
          <w:rFonts w:asciiTheme="minorHAnsi" w:eastAsia="Calibri" w:hAnsiTheme="minorHAnsi" w:cs="Calibri"/>
          <w:sz w:val="22"/>
          <w:szCs w:val="22"/>
          <w:lang w:val="sr-Latn-RS"/>
        </w:rPr>
        <w:t>odgovarajuće smernice i ostale informacije pre početka sprovođenja projek</w:t>
      </w:r>
      <w:r w:rsidR="00CD2664">
        <w:rPr>
          <w:rFonts w:asciiTheme="minorHAnsi" w:eastAsia="Calibri" w:hAnsiTheme="minorHAnsi" w:cs="Calibri"/>
          <w:sz w:val="22"/>
          <w:szCs w:val="22"/>
          <w:lang w:val="sr-Latn-RS"/>
        </w:rPr>
        <w:t>a</w:t>
      </w:r>
      <w:r>
        <w:rPr>
          <w:rFonts w:asciiTheme="minorHAnsi" w:eastAsia="Calibri" w:hAnsiTheme="minorHAnsi" w:cs="Calibri"/>
          <w:sz w:val="22"/>
          <w:szCs w:val="22"/>
          <w:lang w:val="sr-Latn-RS"/>
        </w:rPr>
        <w:t xml:space="preserve">ta. </w:t>
      </w:r>
    </w:p>
    <w:p w14:paraId="61F04B51" w14:textId="77777777" w:rsidR="00D9775F" w:rsidRPr="005E4FDC" w:rsidRDefault="00D9775F" w:rsidP="007B03F6">
      <w:pPr>
        <w:tabs>
          <w:tab w:val="left" w:pos="851"/>
          <w:tab w:val="left" w:pos="1701"/>
          <w:tab w:val="left" w:pos="2552"/>
          <w:tab w:val="left" w:pos="3402"/>
        </w:tabs>
        <w:spacing w:before="60" w:after="60" w:line="276" w:lineRule="auto"/>
        <w:ind w:left="851" w:right="0"/>
        <w:jc w:val="both"/>
        <w:rPr>
          <w:rFonts w:asciiTheme="minorHAnsi" w:eastAsia="Calibri" w:hAnsiTheme="minorHAnsi" w:cs="Calibri"/>
          <w:sz w:val="22"/>
          <w:szCs w:val="22"/>
          <w:lang w:val="sr-Latn-RS"/>
        </w:rPr>
      </w:pPr>
    </w:p>
    <w:p w14:paraId="16963ED6" w14:textId="1E5F0993" w:rsidR="007B03F6" w:rsidRDefault="0016235D" w:rsidP="002228F1">
      <w:pPr>
        <w:tabs>
          <w:tab w:val="left" w:pos="851"/>
          <w:tab w:val="left" w:pos="1701"/>
          <w:tab w:val="left" w:pos="2552"/>
          <w:tab w:val="left" w:pos="3402"/>
        </w:tabs>
        <w:spacing w:before="60" w:after="60" w:line="276" w:lineRule="auto"/>
        <w:ind w:left="851"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 xml:space="preserve">Ovi zahtevi obuhvataju tekstualni i vizuelni identitet Evropskog PROGRES-a, donatora i implementacione agencije i odnose se na elektronski i sav drugi materijal, prezentacije, banere, pozivnice, obeležja, plakete ili dobra kupljena iz sredstava koja su obezbedili donatori a kojima upravlja Evropski PROGRES. </w:t>
      </w:r>
    </w:p>
    <w:p w14:paraId="1CF552A3" w14:textId="77777777" w:rsidR="007B03F6" w:rsidRDefault="007B03F6" w:rsidP="000E72B7">
      <w:pPr>
        <w:tabs>
          <w:tab w:val="left" w:pos="851"/>
          <w:tab w:val="left" w:pos="1701"/>
          <w:tab w:val="left" w:pos="2552"/>
          <w:tab w:val="left" w:pos="3402"/>
        </w:tabs>
        <w:spacing w:before="60" w:after="60"/>
        <w:ind w:right="0"/>
        <w:jc w:val="both"/>
        <w:rPr>
          <w:rFonts w:asciiTheme="minorHAnsi" w:eastAsia="Calibri" w:hAnsiTheme="minorHAnsi" w:cs="Calibri"/>
          <w:sz w:val="22"/>
          <w:szCs w:val="22"/>
          <w:lang w:val="sr-Latn-RS"/>
        </w:rPr>
      </w:pPr>
    </w:p>
    <w:p w14:paraId="4B61A319" w14:textId="77777777" w:rsidR="002A4D3D" w:rsidRDefault="002A4D3D" w:rsidP="000E72B7">
      <w:pPr>
        <w:tabs>
          <w:tab w:val="left" w:pos="851"/>
          <w:tab w:val="left" w:pos="1701"/>
          <w:tab w:val="left" w:pos="2552"/>
          <w:tab w:val="left" w:pos="3402"/>
        </w:tabs>
        <w:spacing w:before="60" w:after="60"/>
        <w:ind w:right="0"/>
        <w:jc w:val="both"/>
        <w:rPr>
          <w:rFonts w:asciiTheme="minorHAnsi" w:eastAsia="Calibri" w:hAnsiTheme="minorHAnsi" w:cs="Calibri"/>
          <w:sz w:val="22"/>
          <w:szCs w:val="22"/>
          <w:lang w:val="sr-Latn-RS"/>
        </w:rPr>
      </w:pPr>
    </w:p>
    <w:p w14:paraId="2E4CC8A1" w14:textId="77777777" w:rsidR="002A4D3D" w:rsidRPr="005E4FDC" w:rsidRDefault="002A4D3D" w:rsidP="000E72B7">
      <w:pPr>
        <w:tabs>
          <w:tab w:val="left" w:pos="851"/>
          <w:tab w:val="left" w:pos="1701"/>
          <w:tab w:val="left" w:pos="2552"/>
          <w:tab w:val="left" w:pos="3402"/>
        </w:tabs>
        <w:spacing w:before="60" w:after="60"/>
        <w:ind w:right="0"/>
        <w:jc w:val="both"/>
        <w:rPr>
          <w:rFonts w:asciiTheme="minorHAnsi" w:eastAsia="Calibri" w:hAnsiTheme="minorHAnsi" w:cs="Calibri"/>
          <w:sz w:val="22"/>
          <w:szCs w:val="22"/>
          <w:lang w:val="sr-Latn-RS"/>
        </w:rPr>
      </w:pPr>
    </w:p>
    <w:p w14:paraId="4F6DEAC1" w14:textId="61BE7ED3" w:rsidR="000E72B7" w:rsidRPr="005E4FDC" w:rsidRDefault="00D87023" w:rsidP="000E72B7">
      <w:pPr>
        <w:autoSpaceDE w:val="0"/>
        <w:autoSpaceDN w:val="0"/>
        <w:adjustRightInd w:val="0"/>
        <w:spacing w:after="200"/>
        <w:ind w:left="720" w:right="0" w:hanging="360"/>
        <w:jc w:val="both"/>
        <w:rPr>
          <w:rFonts w:asciiTheme="minorHAnsi" w:eastAsia="Calibri" w:hAnsiTheme="minorHAnsi" w:cs="Calibri"/>
          <w:b/>
          <w:smallCaps/>
          <w:sz w:val="22"/>
          <w:szCs w:val="22"/>
          <w:lang w:val="sr-Latn-RS"/>
        </w:rPr>
      </w:pPr>
      <w:r>
        <w:rPr>
          <w:rFonts w:asciiTheme="minorHAnsi" w:eastAsia="Calibri" w:hAnsiTheme="minorHAnsi" w:cs="Calibri"/>
          <w:b/>
          <w:smallCaps/>
          <w:sz w:val="22"/>
          <w:szCs w:val="22"/>
          <w:lang w:val="sr-Latn-RS"/>
        </w:rPr>
        <w:lastRenderedPageBreak/>
        <w:t>8</w:t>
      </w:r>
      <w:r w:rsidR="000E72B7" w:rsidRPr="005E4FDC">
        <w:rPr>
          <w:rFonts w:asciiTheme="minorHAnsi" w:eastAsia="Calibri" w:hAnsiTheme="minorHAnsi" w:cs="Calibri"/>
          <w:b/>
          <w:smallCaps/>
          <w:sz w:val="22"/>
          <w:szCs w:val="22"/>
          <w:lang w:val="sr-Latn-RS"/>
        </w:rPr>
        <w:t>.</w:t>
      </w:r>
      <w:r w:rsidR="000E72B7" w:rsidRPr="005E4FDC">
        <w:rPr>
          <w:rFonts w:asciiTheme="minorHAnsi" w:eastAsia="Calibri" w:hAnsiTheme="minorHAnsi" w:cs="Calibri"/>
          <w:b/>
          <w:smallCaps/>
          <w:sz w:val="22"/>
          <w:szCs w:val="22"/>
          <w:lang w:val="sr-Latn-RS"/>
        </w:rPr>
        <w:tab/>
      </w:r>
      <w:r w:rsidR="0016235D">
        <w:rPr>
          <w:rFonts w:asciiTheme="minorHAnsi" w:eastAsia="Calibri" w:hAnsiTheme="minorHAnsi" w:cs="Calibri"/>
          <w:b/>
          <w:smallCaps/>
          <w:sz w:val="22"/>
          <w:szCs w:val="22"/>
          <w:lang w:val="sr-Latn-RS"/>
        </w:rPr>
        <w:t>Praćenje, izveštavanje i evaluacija</w:t>
      </w:r>
    </w:p>
    <w:p w14:paraId="46D3CCBF" w14:textId="7CE15F5D" w:rsidR="00DA0DEB" w:rsidRPr="005E4FDC" w:rsidRDefault="0016235D" w:rsidP="00DA0DEB">
      <w:pPr>
        <w:autoSpaceDE w:val="0"/>
        <w:autoSpaceDN w:val="0"/>
        <w:adjustRightInd w:val="0"/>
        <w:spacing w:after="200"/>
        <w:ind w:left="720" w:right="0"/>
        <w:jc w:val="both"/>
        <w:rPr>
          <w:rFonts w:asciiTheme="minorHAnsi" w:eastAsia="Times New Roman" w:hAnsiTheme="minorHAnsi" w:cs="Calibri"/>
          <w:sz w:val="22"/>
          <w:szCs w:val="22"/>
          <w:lang w:val="sr-Latn-RS"/>
        </w:rPr>
      </w:pPr>
      <w:r>
        <w:rPr>
          <w:rFonts w:asciiTheme="minorHAnsi" w:eastAsia="Times New Roman" w:hAnsiTheme="minorHAnsi" w:cs="Calibri"/>
          <w:sz w:val="22"/>
          <w:szCs w:val="22"/>
          <w:lang w:val="sr-Latn-RS"/>
        </w:rPr>
        <w:t xml:space="preserve">Primaoci bespovratne pomoći moraju da prate sprovođenje vlastitih projekata i vode odgovarajuću evidenciju, uključujući fotografije, koju moraju da podnose uz sve izveštaje. </w:t>
      </w:r>
    </w:p>
    <w:p w14:paraId="4662A509" w14:textId="7EB2A596" w:rsidR="00DA0DEB" w:rsidRPr="005E4FDC" w:rsidRDefault="0016235D" w:rsidP="00DA0DEB">
      <w:pPr>
        <w:autoSpaceDE w:val="0"/>
        <w:autoSpaceDN w:val="0"/>
        <w:adjustRightInd w:val="0"/>
        <w:spacing w:after="200"/>
        <w:ind w:left="720" w:right="0"/>
        <w:jc w:val="both"/>
        <w:rPr>
          <w:rFonts w:asciiTheme="minorHAnsi" w:eastAsia="Times New Roman" w:hAnsiTheme="minorHAnsi" w:cs="Calibri"/>
          <w:sz w:val="22"/>
          <w:szCs w:val="22"/>
          <w:lang w:val="sr-Latn-RS"/>
        </w:rPr>
      </w:pPr>
      <w:r>
        <w:rPr>
          <w:rFonts w:asciiTheme="minorHAnsi" w:eastAsia="Times New Roman" w:hAnsiTheme="minorHAnsi" w:cs="Calibri"/>
          <w:sz w:val="22"/>
          <w:szCs w:val="22"/>
          <w:lang w:val="sr-Latn-RS"/>
        </w:rPr>
        <w:t>Od primaoca bespovrat</w:t>
      </w:r>
      <w:r w:rsidR="00CD2664">
        <w:rPr>
          <w:rFonts w:asciiTheme="minorHAnsi" w:eastAsia="Times New Roman" w:hAnsiTheme="minorHAnsi" w:cs="Calibri"/>
          <w:sz w:val="22"/>
          <w:szCs w:val="22"/>
          <w:lang w:val="sr-Latn-RS"/>
        </w:rPr>
        <w:t>n</w:t>
      </w:r>
      <w:r>
        <w:rPr>
          <w:rFonts w:asciiTheme="minorHAnsi" w:eastAsia="Times New Roman" w:hAnsiTheme="minorHAnsi" w:cs="Calibri"/>
          <w:sz w:val="22"/>
          <w:szCs w:val="22"/>
          <w:lang w:val="sr-Latn-RS"/>
        </w:rPr>
        <w:t>e pomoći će se očekivati da podnosi sledeće izveštaje</w:t>
      </w:r>
      <w:r w:rsidR="00DA0DEB" w:rsidRPr="005E4FDC">
        <w:rPr>
          <w:rFonts w:asciiTheme="minorHAnsi" w:eastAsia="Times New Roman" w:hAnsiTheme="minorHAnsi" w:cs="Calibri"/>
          <w:sz w:val="22"/>
          <w:szCs w:val="22"/>
          <w:lang w:val="sr-Latn-RS"/>
        </w:rPr>
        <w:t xml:space="preserve"> </w:t>
      </w:r>
    </w:p>
    <w:p w14:paraId="51622874" w14:textId="370D9680" w:rsidR="00DA0DEB" w:rsidRPr="005E4FDC" w:rsidRDefault="0016235D" w:rsidP="002A4D3D">
      <w:pPr>
        <w:numPr>
          <w:ilvl w:val="0"/>
          <w:numId w:val="26"/>
        </w:numPr>
        <w:autoSpaceDE w:val="0"/>
        <w:autoSpaceDN w:val="0"/>
        <w:adjustRightInd w:val="0"/>
        <w:ind w:left="2154" w:right="0" w:hanging="357"/>
        <w:jc w:val="both"/>
        <w:rPr>
          <w:rFonts w:asciiTheme="minorHAnsi" w:eastAsia="Times New Roman" w:hAnsiTheme="minorHAnsi" w:cs="Calibri"/>
          <w:sz w:val="22"/>
          <w:szCs w:val="22"/>
          <w:lang w:val="sr-Latn-RS"/>
        </w:rPr>
      </w:pPr>
      <w:r>
        <w:rPr>
          <w:rFonts w:asciiTheme="minorHAnsi" w:eastAsia="Times New Roman" w:hAnsiTheme="minorHAnsi" w:cs="Calibri"/>
          <w:sz w:val="22"/>
          <w:szCs w:val="22"/>
          <w:lang w:val="sr-Latn-RS"/>
        </w:rPr>
        <w:t>Mesečne izveštaje o napretku (nakon prvog meseca sprovođenja a zatim svakog meseca</w:t>
      </w:r>
      <w:r w:rsidR="00DA0DEB" w:rsidRPr="005E4FDC">
        <w:rPr>
          <w:rFonts w:asciiTheme="minorHAnsi" w:eastAsia="Times New Roman" w:hAnsiTheme="minorHAnsi" w:cs="Calibri"/>
          <w:sz w:val="22"/>
          <w:szCs w:val="22"/>
          <w:lang w:val="sr-Latn-RS"/>
        </w:rPr>
        <w:t>)</w:t>
      </w:r>
    </w:p>
    <w:p w14:paraId="3DB6D058" w14:textId="3266D26B" w:rsidR="00DA0DEB" w:rsidRPr="005E4FDC" w:rsidRDefault="00CD2664" w:rsidP="002A4D3D">
      <w:pPr>
        <w:numPr>
          <w:ilvl w:val="0"/>
          <w:numId w:val="26"/>
        </w:numPr>
        <w:autoSpaceDE w:val="0"/>
        <w:autoSpaceDN w:val="0"/>
        <w:adjustRightInd w:val="0"/>
        <w:ind w:left="2154" w:right="0" w:hanging="357"/>
        <w:jc w:val="both"/>
        <w:rPr>
          <w:rFonts w:asciiTheme="minorHAnsi" w:eastAsia="Times New Roman" w:hAnsiTheme="minorHAnsi" w:cs="Calibri"/>
          <w:sz w:val="22"/>
          <w:szCs w:val="22"/>
          <w:lang w:val="sr-Latn-RS"/>
        </w:rPr>
      </w:pPr>
      <w:r>
        <w:rPr>
          <w:rFonts w:asciiTheme="minorHAnsi" w:eastAsia="Times New Roman" w:hAnsiTheme="minorHAnsi" w:cs="Calibri"/>
          <w:sz w:val="22"/>
          <w:szCs w:val="22"/>
          <w:lang w:val="sr-Latn-RS"/>
        </w:rPr>
        <w:t xml:space="preserve">Završni </w:t>
      </w:r>
      <w:r w:rsidR="0016235D">
        <w:rPr>
          <w:rFonts w:asciiTheme="minorHAnsi" w:eastAsia="Times New Roman" w:hAnsiTheme="minorHAnsi" w:cs="Calibri"/>
          <w:sz w:val="22"/>
          <w:szCs w:val="22"/>
          <w:lang w:val="sr-Latn-RS"/>
        </w:rPr>
        <w:t xml:space="preserve">izveštaj u kojem ocenjuje i analizira sprovedeni projekat, njegove ishode i rezultate. </w:t>
      </w:r>
    </w:p>
    <w:p w14:paraId="29639085" w14:textId="04DA1811" w:rsidR="00DA0DEB" w:rsidRPr="005E4FDC" w:rsidRDefault="0016235D" w:rsidP="00DA0DEB">
      <w:pPr>
        <w:autoSpaceDE w:val="0"/>
        <w:autoSpaceDN w:val="0"/>
        <w:adjustRightInd w:val="0"/>
        <w:spacing w:after="200"/>
        <w:ind w:left="720" w:right="0"/>
        <w:jc w:val="both"/>
        <w:rPr>
          <w:rFonts w:asciiTheme="minorHAnsi" w:eastAsia="Times New Roman" w:hAnsiTheme="minorHAnsi" w:cs="Calibri"/>
          <w:sz w:val="22"/>
          <w:szCs w:val="22"/>
          <w:lang w:val="sr-Latn-RS"/>
        </w:rPr>
      </w:pPr>
      <w:r>
        <w:rPr>
          <w:rFonts w:asciiTheme="minorHAnsi" w:eastAsia="Times New Roman" w:hAnsiTheme="minorHAnsi" w:cs="Calibri"/>
          <w:sz w:val="22"/>
          <w:szCs w:val="22"/>
          <w:lang w:val="sr-Latn-RS"/>
        </w:rPr>
        <w:t>Svi izveštaji treba da sadrže narativni i finansijski deo. Ovi će se izveštaji smatrati javnim informacijama.</w:t>
      </w:r>
    </w:p>
    <w:p w14:paraId="6BABFBE8" w14:textId="0A700837" w:rsidR="00DA0DEB" w:rsidRDefault="0016235D" w:rsidP="007B03F6">
      <w:pPr>
        <w:pStyle w:val="Bullet1"/>
        <w:numPr>
          <w:ilvl w:val="0"/>
          <w:numId w:val="0"/>
        </w:numPr>
        <w:spacing w:line="276" w:lineRule="auto"/>
        <w:ind w:left="720"/>
        <w:rPr>
          <w:rFonts w:ascii="Calibri" w:hAnsi="Calibri" w:cs="Calibri"/>
          <w:lang w:val="sr-Latn-RS"/>
        </w:rPr>
      </w:pPr>
      <w:r w:rsidRPr="007B03F6">
        <w:rPr>
          <w:rFonts w:ascii="Calibri" w:hAnsi="Calibri" w:cs="Calibri"/>
          <w:lang w:val="sr-Latn-RS"/>
        </w:rPr>
        <w:t xml:space="preserve">Evropski </w:t>
      </w:r>
      <w:r w:rsidR="00CD2664" w:rsidRPr="007B03F6">
        <w:rPr>
          <w:rFonts w:ascii="Calibri" w:hAnsi="Calibri" w:cs="Calibri"/>
          <w:lang w:val="sr-Latn-RS"/>
        </w:rPr>
        <w:t xml:space="preserve">PROGRES </w:t>
      </w:r>
      <w:r w:rsidRPr="007B03F6">
        <w:rPr>
          <w:rFonts w:ascii="Calibri" w:hAnsi="Calibri" w:cs="Calibri"/>
          <w:lang w:val="sr-Latn-RS"/>
        </w:rPr>
        <w:t xml:space="preserve">će pratiti sprovođenje projekata i </w:t>
      </w:r>
      <w:r w:rsidR="00CD2664" w:rsidRPr="007B03F6">
        <w:rPr>
          <w:rFonts w:ascii="Calibri" w:hAnsi="Calibri" w:cs="Calibri"/>
          <w:lang w:val="sr-Latn-RS"/>
        </w:rPr>
        <w:t xml:space="preserve">vršiti reviziju </w:t>
      </w:r>
      <w:r w:rsidRPr="007B03F6">
        <w:rPr>
          <w:rFonts w:ascii="Calibri" w:hAnsi="Calibri" w:cs="Calibri"/>
          <w:lang w:val="sr-Latn-RS"/>
        </w:rPr>
        <w:t>prima</w:t>
      </w:r>
      <w:r w:rsidR="00CD2664" w:rsidRPr="007B03F6">
        <w:rPr>
          <w:rFonts w:ascii="Calibri" w:hAnsi="Calibri" w:cs="Calibri"/>
          <w:lang w:val="sr-Latn-RS"/>
        </w:rPr>
        <w:t>laca</w:t>
      </w:r>
      <w:r w:rsidRPr="007B03F6">
        <w:rPr>
          <w:rFonts w:ascii="Calibri" w:hAnsi="Calibri" w:cs="Calibri"/>
          <w:lang w:val="sr-Latn-RS"/>
        </w:rPr>
        <w:t xml:space="preserve"> bespovratne pomoći. Evaluacija primaoc</w:t>
      </w:r>
      <w:r w:rsidR="00240669" w:rsidRPr="007B03F6">
        <w:rPr>
          <w:rFonts w:ascii="Calibri" w:hAnsi="Calibri" w:cs="Calibri"/>
          <w:lang w:val="sr-Latn-RS"/>
        </w:rPr>
        <w:t>a</w:t>
      </w:r>
      <w:r w:rsidRPr="007B03F6">
        <w:rPr>
          <w:rFonts w:ascii="Calibri" w:hAnsi="Calibri" w:cs="Calibri"/>
          <w:lang w:val="sr-Latn-RS"/>
        </w:rPr>
        <w:t xml:space="preserve"> bespovratne pomoći može biti sprovede</w:t>
      </w:r>
      <w:r w:rsidR="00240669" w:rsidRPr="007B03F6">
        <w:rPr>
          <w:rFonts w:ascii="Calibri" w:hAnsi="Calibri" w:cs="Calibri"/>
          <w:lang w:val="sr-Latn-RS"/>
        </w:rPr>
        <w:t>na</w:t>
      </w:r>
      <w:r w:rsidRPr="007B03F6">
        <w:rPr>
          <w:rFonts w:ascii="Calibri" w:hAnsi="Calibri" w:cs="Calibri"/>
          <w:lang w:val="sr-Latn-RS"/>
        </w:rPr>
        <w:t xml:space="preserve"> u bilo koje vreme tokom realizacije projekta, a mogu se preduzimati</w:t>
      </w:r>
      <w:r w:rsidR="00240669" w:rsidRPr="007B03F6">
        <w:rPr>
          <w:rFonts w:ascii="Calibri" w:hAnsi="Calibri" w:cs="Calibri"/>
          <w:lang w:val="sr-Latn-RS"/>
        </w:rPr>
        <w:t xml:space="preserve"> </w:t>
      </w:r>
      <w:r w:rsidRPr="007B03F6">
        <w:rPr>
          <w:rFonts w:ascii="Calibri" w:hAnsi="Calibri" w:cs="Calibri"/>
          <w:lang w:val="sr-Latn-RS"/>
        </w:rPr>
        <w:t xml:space="preserve"> </w:t>
      </w:r>
      <w:r w:rsidR="00CD2664" w:rsidRPr="007B03F6">
        <w:rPr>
          <w:rFonts w:ascii="Calibri" w:hAnsi="Calibri" w:cs="Calibri"/>
          <w:lang w:val="sr-Latn-RS"/>
        </w:rPr>
        <w:t xml:space="preserve">i </w:t>
      </w:r>
      <w:r w:rsidRPr="007B03F6">
        <w:rPr>
          <w:rFonts w:ascii="Calibri" w:hAnsi="Calibri" w:cs="Calibri"/>
          <w:lang w:val="sr-Latn-RS"/>
        </w:rPr>
        <w:t xml:space="preserve">naknadne mere u skladu sa nalazima evaluacije. Raspored isplata će biti vezan za </w:t>
      </w:r>
      <w:r w:rsidR="00CD2664" w:rsidRPr="007B03F6">
        <w:rPr>
          <w:rFonts w:ascii="Calibri" w:hAnsi="Calibri" w:cs="Calibri"/>
          <w:lang w:val="sr-Latn-RS"/>
        </w:rPr>
        <w:t xml:space="preserve">kontrolne tačke </w:t>
      </w:r>
      <w:r w:rsidRPr="007B03F6">
        <w:rPr>
          <w:rFonts w:ascii="Calibri" w:hAnsi="Calibri" w:cs="Calibri"/>
          <w:lang w:val="sr-Latn-RS"/>
        </w:rPr>
        <w:t xml:space="preserve">u projektu </w:t>
      </w:r>
      <w:r w:rsidR="00240669" w:rsidRPr="007B03F6">
        <w:rPr>
          <w:rFonts w:ascii="Calibri" w:hAnsi="Calibri" w:cs="Calibri"/>
          <w:lang w:val="sr-Latn-RS"/>
        </w:rPr>
        <w:t>i nalaz</w:t>
      </w:r>
      <w:r w:rsidR="00CD2664" w:rsidRPr="007B03F6">
        <w:rPr>
          <w:rFonts w:ascii="Calibri" w:hAnsi="Calibri" w:cs="Calibri"/>
          <w:lang w:val="sr-Latn-RS"/>
        </w:rPr>
        <w:t>e</w:t>
      </w:r>
      <w:r w:rsidR="00240669" w:rsidRPr="007B03F6">
        <w:rPr>
          <w:rFonts w:ascii="Calibri" w:hAnsi="Calibri" w:cs="Calibri"/>
          <w:lang w:val="sr-Latn-RS"/>
        </w:rPr>
        <w:t xml:space="preserve"> revizije od strane Programa.</w:t>
      </w:r>
      <w:r w:rsidR="00240669">
        <w:rPr>
          <w:rFonts w:ascii="Calibri" w:hAnsi="Calibri" w:cs="Calibri"/>
          <w:lang w:val="sr-Latn-RS"/>
        </w:rPr>
        <w:t xml:space="preserve"> </w:t>
      </w:r>
    </w:p>
    <w:p w14:paraId="06F7E706" w14:textId="77777777" w:rsidR="007B03F6" w:rsidRPr="005E4FDC" w:rsidRDefault="007B03F6" w:rsidP="007B03F6">
      <w:pPr>
        <w:pStyle w:val="Bullet1"/>
        <w:numPr>
          <w:ilvl w:val="0"/>
          <w:numId w:val="0"/>
        </w:numPr>
        <w:spacing w:line="276" w:lineRule="auto"/>
        <w:ind w:left="720"/>
        <w:rPr>
          <w:rFonts w:asciiTheme="minorHAnsi" w:hAnsiTheme="minorHAnsi" w:cs="Calibri"/>
          <w:szCs w:val="22"/>
          <w:lang w:val="sr-Latn-RS"/>
        </w:rPr>
      </w:pPr>
    </w:p>
    <w:p w14:paraId="3FEBD8F6" w14:textId="78E1CB9B" w:rsidR="000E72B7" w:rsidRPr="005E4FDC" w:rsidRDefault="00D87023" w:rsidP="000E72B7">
      <w:pPr>
        <w:autoSpaceDE w:val="0"/>
        <w:autoSpaceDN w:val="0"/>
        <w:adjustRightInd w:val="0"/>
        <w:spacing w:after="200"/>
        <w:ind w:left="720" w:right="0" w:hanging="360"/>
        <w:jc w:val="both"/>
        <w:rPr>
          <w:rFonts w:asciiTheme="minorHAnsi" w:eastAsia="Calibri" w:hAnsiTheme="minorHAnsi" w:cs="Calibri"/>
          <w:b/>
          <w:smallCaps/>
          <w:sz w:val="22"/>
          <w:szCs w:val="22"/>
          <w:lang w:val="sr-Latn-RS"/>
        </w:rPr>
      </w:pPr>
      <w:r>
        <w:rPr>
          <w:rFonts w:asciiTheme="minorHAnsi" w:eastAsia="Calibri" w:hAnsiTheme="minorHAnsi" w:cs="Calibri"/>
          <w:b/>
          <w:smallCaps/>
          <w:sz w:val="22"/>
          <w:szCs w:val="22"/>
          <w:lang w:val="sr-Latn-RS"/>
        </w:rPr>
        <w:t>9</w:t>
      </w:r>
      <w:r w:rsidR="000E72B7" w:rsidRPr="005E4FDC">
        <w:rPr>
          <w:rFonts w:asciiTheme="minorHAnsi" w:eastAsia="Calibri" w:hAnsiTheme="minorHAnsi" w:cs="Calibri"/>
          <w:b/>
          <w:smallCaps/>
          <w:sz w:val="22"/>
          <w:szCs w:val="22"/>
          <w:lang w:val="sr-Latn-RS"/>
        </w:rPr>
        <w:t>.</w:t>
      </w:r>
      <w:r w:rsidR="000E72B7" w:rsidRPr="005E4FDC">
        <w:rPr>
          <w:rFonts w:asciiTheme="minorHAnsi" w:eastAsia="Calibri" w:hAnsiTheme="minorHAnsi" w:cs="Calibri"/>
          <w:b/>
          <w:smallCaps/>
          <w:sz w:val="22"/>
          <w:szCs w:val="22"/>
          <w:lang w:val="sr-Latn-RS"/>
        </w:rPr>
        <w:tab/>
      </w:r>
      <w:r w:rsidR="00240669">
        <w:rPr>
          <w:rFonts w:asciiTheme="minorHAnsi" w:eastAsia="Calibri" w:hAnsiTheme="minorHAnsi" w:cs="Calibri"/>
          <w:b/>
          <w:smallCaps/>
          <w:sz w:val="22"/>
          <w:szCs w:val="22"/>
          <w:lang w:val="sr-Latn-RS"/>
        </w:rPr>
        <w:t>Dodatne napomene</w:t>
      </w:r>
    </w:p>
    <w:p w14:paraId="3EFEFE88" w14:textId="5BC4F736" w:rsidR="002228F1" w:rsidRPr="002A4D3D" w:rsidRDefault="00C91A63" w:rsidP="002A4D3D">
      <w:pPr>
        <w:numPr>
          <w:ilvl w:val="0"/>
          <w:numId w:val="27"/>
        </w:numPr>
        <w:autoSpaceDE w:val="0"/>
        <w:autoSpaceDN w:val="0"/>
        <w:adjustRightInd w:val="0"/>
        <w:spacing w:after="200" w:line="276" w:lineRule="auto"/>
        <w:ind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 xml:space="preserve">Uspešni podnosioci u predlozima projekata </w:t>
      </w:r>
      <w:r w:rsidRPr="00C91A63">
        <w:rPr>
          <w:rFonts w:asciiTheme="minorHAnsi" w:eastAsia="Calibri" w:hAnsiTheme="minorHAnsi" w:cs="Calibri"/>
          <w:b/>
          <w:sz w:val="22"/>
          <w:szCs w:val="22"/>
          <w:lang w:val="sr-Latn-RS"/>
        </w:rPr>
        <w:t xml:space="preserve">moraju da </w:t>
      </w:r>
      <w:r>
        <w:rPr>
          <w:rFonts w:asciiTheme="minorHAnsi" w:eastAsia="Calibri" w:hAnsiTheme="minorHAnsi" w:cs="Calibri"/>
          <w:b/>
          <w:sz w:val="22"/>
          <w:szCs w:val="22"/>
          <w:lang w:val="sr-Latn-RS"/>
        </w:rPr>
        <w:t>p</w:t>
      </w:r>
      <w:r w:rsidRPr="00C91A63">
        <w:rPr>
          <w:rFonts w:asciiTheme="minorHAnsi" w:eastAsia="Calibri" w:hAnsiTheme="minorHAnsi" w:cs="Calibri"/>
          <w:b/>
          <w:sz w:val="22"/>
          <w:szCs w:val="22"/>
          <w:lang w:val="sr-Latn-RS"/>
        </w:rPr>
        <w:t>okažu</w:t>
      </w:r>
      <w:r>
        <w:rPr>
          <w:rFonts w:asciiTheme="minorHAnsi" w:eastAsia="Calibri" w:hAnsiTheme="minorHAnsi" w:cs="Calibri"/>
          <w:sz w:val="22"/>
          <w:szCs w:val="22"/>
          <w:lang w:val="sr-Latn-RS"/>
        </w:rPr>
        <w:t xml:space="preserve"> da su svesni zahteva vezanih za dobro upravljanje i rodno osetljivi. Podnosilac mora jasno da naznači kako će ugrožene i marginalizovane grupe biti uključene i/ili imati koristi od projekta. </w:t>
      </w:r>
    </w:p>
    <w:p w14:paraId="5101B7CF" w14:textId="662469C1" w:rsidR="00DA0DEB" w:rsidRPr="005E4FDC" w:rsidRDefault="00D87023" w:rsidP="00DA0DEB">
      <w:pPr>
        <w:autoSpaceDE w:val="0"/>
        <w:autoSpaceDN w:val="0"/>
        <w:adjustRightInd w:val="0"/>
        <w:ind w:left="720" w:hanging="360"/>
        <w:jc w:val="both"/>
        <w:rPr>
          <w:rFonts w:asciiTheme="minorHAnsi" w:eastAsia="Calibri" w:hAnsiTheme="minorHAnsi" w:cs="Calibri"/>
          <w:b/>
          <w:smallCaps/>
          <w:sz w:val="22"/>
          <w:szCs w:val="22"/>
          <w:lang w:val="sr-Latn-RS"/>
        </w:rPr>
      </w:pPr>
      <w:r>
        <w:rPr>
          <w:rFonts w:asciiTheme="minorHAnsi" w:eastAsia="Calibri" w:hAnsiTheme="minorHAnsi" w:cs="Calibri"/>
          <w:b/>
          <w:smallCaps/>
          <w:sz w:val="22"/>
          <w:szCs w:val="22"/>
          <w:lang w:val="sr-Latn-RS"/>
        </w:rPr>
        <w:t>10</w:t>
      </w:r>
      <w:r w:rsidR="00DA0DEB" w:rsidRPr="005E4FDC">
        <w:rPr>
          <w:rFonts w:asciiTheme="minorHAnsi" w:eastAsia="Calibri" w:hAnsiTheme="minorHAnsi" w:cs="Calibri"/>
          <w:b/>
          <w:smallCaps/>
          <w:sz w:val="22"/>
          <w:szCs w:val="22"/>
          <w:lang w:val="sr-Latn-RS"/>
        </w:rPr>
        <w:t>.</w:t>
      </w:r>
      <w:r w:rsidR="00DA0DEB" w:rsidRPr="005E4FDC">
        <w:rPr>
          <w:rFonts w:asciiTheme="minorHAnsi" w:eastAsia="Calibri" w:hAnsiTheme="minorHAnsi" w:cs="Calibri"/>
          <w:b/>
          <w:smallCaps/>
          <w:sz w:val="22"/>
          <w:szCs w:val="22"/>
          <w:lang w:val="sr-Latn-RS"/>
        </w:rPr>
        <w:tab/>
        <w:t>Do</w:t>
      </w:r>
      <w:r w:rsidR="00C91A63">
        <w:rPr>
          <w:rFonts w:asciiTheme="minorHAnsi" w:eastAsia="Calibri" w:hAnsiTheme="minorHAnsi" w:cs="Calibri"/>
          <w:b/>
          <w:smallCaps/>
          <w:sz w:val="22"/>
          <w:szCs w:val="22"/>
          <w:lang w:val="sr-Latn-RS"/>
        </w:rPr>
        <w:t>kumenti priloženi uz ovaj Poziv (Aneksi)</w:t>
      </w:r>
    </w:p>
    <w:p w14:paraId="49F55F22" w14:textId="77777777" w:rsidR="00DA0DEB" w:rsidRPr="005E4FDC" w:rsidRDefault="00DA0DEB" w:rsidP="00DA0DEB">
      <w:pPr>
        <w:autoSpaceDE w:val="0"/>
        <w:autoSpaceDN w:val="0"/>
        <w:adjustRightInd w:val="0"/>
        <w:ind w:left="720" w:hanging="360"/>
        <w:jc w:val="both"/>
        <w:rPr>
          <w:rFonts w:asciiTheme="minorHAnsi" w:eastAsia="Calibri" w:hAnsiTheme="minorHAnsi" w:cs="Calibri"/>
          <w:b/>
          <w:smallCaps/>
          <w:sz w:val="22"/>
          <w:szCs w:val="22"/>
          <w:lang w:val="sr-Latn-RS"/>
        </w:rPr>
      </w:pPr>
    </w:p>
    <w:p w14:paraId="654F7A82" w14:textId="1DDDE703" w:rsidR="00DA0DEB" w:rsidRPr="00AD4451" w:rsidRDefault="008B7B51" w:rsidP="00DA0DEB">
      <w:pPr>
        <w:pStyle w:val="ListParagraph"/>
        <w:numPr>
          <w:ilvl w:val="0"/>
          <w:numId w:val="28"/>
        </w:numPr>
        <w:autoSpaceDE w:val="0"/>
        <w:autoSpaceDN w:val="0"/>
        <w:adjustRightInd w:val="0"/>
        <w:spacing w:after="200" w:line="276" w:lineRule="auto"/>
        <w:ind w:right="0"/>
        <w:jc w:val="both"/>
        <w:rPr>
          <w:rFonts w:asciiTheme="minorHAnsi" w:hAnsiTheme="minorHAnsi" w:cs="Calibri"/>
          <w:sz w:val="22"/>
          <w:szCs w:val="22"/>
          <w:lang w:val="sr-Latn-RS"/>
        </w:rPr>
      </w:pPr>
      <w:r>
        <w:rPr>
          <w:rFonts w:asciiTheme="minorHAnsi" w:hAnsiTheme="minorHAnsi" w:cs="Calibri"/>
          <w:sz w:val="22"/>
          <w:szCs w:val="22"/>
          <w:lang w:val="sr-Latn-RS"/>
        </w:rPr>
        <w:t xml:space="preserve">Kontrolna lista za koncepte projekata- </w:t>
      </w:r>
      <w:r w:rsidR="00C91A63" w:rsidRPr="00AD4451">
        <w:rPr>
          <w:rFonts w:asciiTheme="minorHAnsi" w:hAnsiTheme="minorHAnsi" w:cs="Calibri"/>
          <w:sz w:val="22"/>
          <w:szCs w:val="22"/>
          <w:lang w:val="sr-Latn-RS"/>
        </w:rPr>
        <w:t xml:space="preserve">Spisak potrebnih </w:t>
      </w:r>
      <w:r w:rsidR="00505000" w:rsidRPr="00AD4451">
        <w:rPr>
          <w:rFonts w:asciiTheme="minorHAnsi" w:hAnsiTheme="minorHAnsi" w:cs="Calibri"/>
          <w:sz w:val="22"/>
          <w:szCs w:val="22"/>
          <w:lang w:val="sr-Latn-RS"/>
        </w:rPr>
        <w:t xml:space="preserve">registracionih </w:t>
      </w:r>
      <w:r w:rsidR="00C91A63" w:rsidRPr="00AD4451">
        <w:rPr>
          <w:rFonts w:asciiTheme="minorHAnsi" w:hAnsiTheme="minorHAnsi" w:cs="Calibri"/>
          <w:sz w:val="22"/>
          <w:szCs w:val="22"/>
          <w:lang w:val="sr-Latn-RS"/>
        </w:rPr>
        <w:t xml:space="preserve">dokumenata </w:t>
      </w:r>
      <w:r w:rsidR="00505000" w:rsidRPr="00AD4451">
        <w:rPr>
          <w:rFonts w:asciiTheme="minorHAnsi" w:hAnsiTheme="minorHAnsi" w:cs="Calibri"/>
          <w:sz w:val="22"/>
          <w:szCs w:val="22"/>
          <w:lang w:val="sr-Latn-RS"/>
        </w:rPr>
        <w:t xml:space="preserve">i ostalih relevantnih </w:t>
      </w:r>
      <w:r w:rsidR="00C91A63" w:rsidRPr="00AD4451">
        <w:rPr>
          <w:rFonts w:asciiTheme="minorHAnsi" w:hAnsiTheme="minorHAnsi" w:cs="Calibri"/>
          <w:sz w:val="22"/>
          <w:szCs w:val="22"/>
          <w:lang w:val="sr-Latn-RS"/>
        </w:rPr>
        <w:t xml:space="preserve">dokumenata </w:t>
      </w:r>
      <w:r w:rsidR="00AD4451" w:rsidRPr="00AD4451">
        <w:rPr>
          <w:rFonts w:asciiTheme="minorHAnsi" w:hAnsiTheme="minorHAnsi" w:cs="Calibri"/>
          <w:sz w:val="22"/>
          <w:szCs w:val="22"/>
          <w:lang w:val="sr-Latn-RS"/>
        </w:rPr>
        <w:t>(Faza 1)</w:t>
      </w:r>
    </w:p>
    <w:p w14:paraId="7A82296A" w14:textId="67D74069" w:rsidR="00AD4451" w:rsidRPr="00AD4451" w:rsidRDefault="00AD4451" w:rsidP="00DA0DEB">
      <w:pPr>
        <w:pStyle w:val="ListParagraph"/>
        <w:numPr>
          <w:ilvl w:val="0"/>
          <w:numId w:val="28"/>
        </w:numPr>
        <w:autoSpaceDE w:val="0"/>
        <w:autoSpaceDN w:val="0"/>
        <w:adjustRightInd w:val="0"/>
        <w:spacing w:after="200" w:line="276" w:lineRule="auto"/>
        <w:ind w:right="0"/>
        <w:jc w:val="both"/>
        <w:rPr>
          <w:rFonts w:asciiTheme="minorHAnsi" w:hAnsiTheme="minorHAnsi" w:cs="Calibri"/>
          <w:sz w:val="22"/>
          <w:szCs w:val="22"/>
          <w:lang w:val="sr-Latn-RS"/>
        </w:rPr>
      </w:pPr>
      <w:r w:rsidRPr="00AD4451">
        <w:rPr>
          <w:rFonts w:asciiTheme="minorHAnsi" w:hAnsiTheme="minorHAnsi" w:cs="Calibri"/>
          <w:sz w:val="22"/>
          <w:szCs w:val="22"/>
          <w:lang w:val="sr-Latn-RS"/>
        </w:rPr>
        <w:t xml:space="preserve">Formular za podnošenje predloga </w:t>
      </w:r>
      <w:r w:rsidR="008B7B51">
        <w:rPr>
          <w:rFonts w:asciiTheme="minorHAnsi" w:hAnsiTheme="minorHAnsi" w:cs="Calibri"/>
          <w:sz w:val="22"/>
          <w:szCs w:val="22"/>
          <w:lang w:val="sr-Latn-RS"/>
        </w:rPr>
        <w:t xml:space="preserve">koncepta projekta </w:t>
      </w:r>
      <w:r w:rsidRPr="00AD4451">
        <w:rPr>
          <w:rFonts w:asciiTheme="minorHAnsi" w:hAnsiTheme="minorHAnsi" w:cs="Calibri"/>
          <w:sz w:val="22"/>
          <w:szCs w:val="22"/>
          <w:lang w:val="sr-Latn-RS"/>
        </w:rPr>
        <w:t>(Faza 1)</w:t>
      </w:r>
    </w:p>
    <w:p w14:paraId="501FC6BA" w14:textId="6E7BC6A9" w:rsidR="00882901" w:rsidRPr="00AD4451" w:rsidRDefault="00C91A63" w:rsidP="00DA0DEB">
      <w:pPr>
        <w:pStyle w:val="ListParagraph"/>
        <w:numPr>
          <w:ilvl w:val="0"/>
          <w:numId w:val="28"/>
        </w:numPr>
        <w:autoSpaceDE w:val="0"/>
        <w:autoSpaceDN w:val="0"/>
        <w:adjustRightInd w:val="0"/>
        <w:spacing w:after="200" w:line="276" w:lineRule="auto"/>
        <w:ind w:right="0"/>
        <w:jc w:val="both"/>
        <w:rPr>
          <w:rFonts w:asciiTheme="minorHAnsi" w:hAnsiTheme="minorHAnsi" w:cs="Calibri"/>
          <w:sz w:val="22"/>
          <w:szCs w:val="22"/>
          <w:lang w:val="sr-Latn-RS"/>
        </w:rPr>
      </w:pPr>
      <w:r w:rsidRPr="00AD4451">
        <w:rPr>
          <w:rFonts w:asciiTheme="minorHAnsi" w:hAnsiTheme="minorHAnsi" w:cs="Calibri"/>
          <w:sz w:val="22"/>
          <w:szCs w:val="22"/>
          <w:lang w:val="sr-Latn-RS"/>
        </w:rPr>
        <w:t>Formular Koncepta projekta (koji se podnosi u Fazi 1)</w:t>
      </w:r>
    </w:p>
    <w:p w14:paraId="1D8124AD" w14:textId="15BD3915" w:rsidR="00AD4451" w:rsidRPr="00AD4451" w:rsidRDefault="00AD4451" w:rsidP="00DA0DEB">
      <w:pPr>
        <w:pStyle w:val="ListParagraph"/>
        <w:numPr>
          <w:ilvl w:val="0"/>
          <w:numId w:val="28"/>
        </w:numPr>
        <w:autoSpaceDE w:val="0"/>
        <w:autoSpaceDN w:val="0"/>
        <w:adjustRightInd w:val="0"/>
        <w:spacing w:after="200" w:line="276" w:lineRule="auto"/>
        <w:ind w:right="0"/>
        <w:jc w:val="both"/>
        <w:rPr>
          <w:rFonts w:asciiTheme="minorHAnsi" w:hAnsiTheme="minorHAnsi" w:cs="Calibri"/>
          <w:sz w:val="22"/>
          <w:szCs w:val="22"/>
          <w:lang w:val="sr-Latn-RS"/>
        </w:rPr>
      </w:pPr>
      <w:r w:rsidRPr="00AD4451">
        <w:rPr>
          <w:rFonts w:asciiTheme="minorHAnsi" w:hAnsiTheme="minorHAnsi" w:cs="Calibri"/>
          <w:sz w:val="22"/>
          <w:szCs w:val="22"/>
          <w:lang w:val="sr-Latn-RS"/>
        </w:rPr>
        <w:t>Osnovni podaci o OCD (koji se odnosi u Fazi 1)</w:t>
      </w:r>
    </w:p>
    <w:p w14:paraId="7E68CE3F" w14:textId="14A6FF62" w:rsidR="00AD4451" w:rsidRPr="00AD4451" w:rsidRDefault="00AD4451" w:rsidP="00DA0DEB">
      <w:pPr>
        <w:pStyle w:val="ListParagraph"/>
        <w:numPr>
          <w:ilvl w:val="0"/>
          <w:numId w:val="28"/>
        </w:numPr>
        <w:autoSpaceDE w:val="0"/>
        <w:autoSpaceDN w:val="0"/>
        <w:adjustRightInd w:val="0"/>
        <w:spacing w:after="200" w:line="276" w:lineRule="auto"/>
        <w:ind w:right="0"/>
        <w:jc w:val="both"/>
        <w:rPr>
          <w:rFonts w:asciiTheme="minorHAnsi" w:hAnsiTheme="minorHAnsi" w:cs="Calibri"/>
          <w:sz w:val="22"/>
          <w:szCs w:val="22"/>
          <w:lang w:val="sr-Latn-RS"/>
        </w:rPr>
      </w:pPr>
      <w:r w:rsidRPr="00AD4451">
        <w:rPr>
          <w:rFonts w:asciiTheme="minorHAnsi" w:hAnsiTheme="minorHAnsi" w:cs="Calibri"/>
          <w:sz w:val="22"/>
          <w:szCs w:val="22"/>
          <w:lang w:val="sr-Latn-RS"/>
        </w:rPr>
        <w:t>Kriterijumi za bodovanje (Faza 1)</w:t>
      </w:r>
    </w:p>
    <w:p w14:paraId="17438737" w14:textId="04DC5C20" w:rsidR="00AD4451" w:rsidRPr="008B7B51" w:rsidRDefault="008B7B51" w:rsidP="008B7B51">
      <w:pPr>
        <w:pStyle w:val="ListParagraph"/>
        <w:numPr>
          <w:ilvl w:val="0"/>
          <w:numId w:val="28"/>
        </w:numPr>
        <w:autoSpaceDE w:val="0"/>
        <w:autoSpaceDN w:val="0"/>
        <w:adjustRightInd w:val="0"/>
        <w:spacing w:after="200" w:line="276" w:lineRule="auto"/>
        <w:ind w:right="0"/>
        <w:jc w:val="both"/>
        <w:rPr>
          <w:rFonts w:asciiTheme="minorHAnsi" w:hAnsiTheme="minorHAnsi" w:cs="Calibri"/>
          <w:sz w:val="22"/>
          <w:szCs w:val="22"/>
          <w:lang w:val="sr-Latn-RS"/>
        </w:rPr>
      </w:pPr>
      <w:r>
        <w:rPr>
          <w:rFonts w:asciiTheme="minorHAnsi" w:hAnsiTheme="minorHAnsi" w:cs="Calibri"/>
          <w:sz w:val="22"/>
          <w:szCs w:val="22"/>
          <w:lang w:val="sr-Latn-RS"/>
        </w:rPr>
        <w:t xml:space="preserve">Kontrolna lista za predloge projekata - </w:t>
      </w:r>
      <w:r w:rsidR="00AD4451" w:rsidRPr="00AD4451">
        <w:rPr>
          <w:rFonts w:asciiTheme="minorHAnsi" w:hAnsiTheme="minorHAnsi" w:cs="Calibri"/>
          <w:sz w:val="22"/>
          <w:szCs w:val="22"/>
          <w:lang w:val="sr-Latn-RS"/>
        </w:rPr>
        <w:t xml:space="preserve">Spisak potrebnih registracionih dokumenata i ostalih relevantnih dokumenata </w:t>
      </w:r>
      <w:r w:rsidR="00AD4451" w:rsidRPr="008B7B51">
        <w:rPr>
          <w:rFonts w:asciiTheme="minorHAnsi" w:hAnsiTheme="minorHAnsi" w:cs="Calibri"/>
          <w:sz w:val="22"/>
          <w:szCs w:val="22"/>
          <w:lang w:val="sr-Latn-RS"/>
        </w:rPr>
        <w:t>(Faza 2)</w:t>
      </w:r>
    </w:p>
    <w:p w14:paraId="6E179FD7" w14:textId="1A81BC36" w:rsidR="00882901" w:rsidRPr="00AD4451" w:rsidRDefault="00C91A63" w:rsidP="00DA0DEB">
      <w:pPr>
        <w:pStyle w:val="ListParagraph"/>
        <w:numPr>
          <w:ilvl w:val="0"/>
          <w:numId w:val="28"/>
        </w:numPr>
        <w:autoSpaceDE w:val="0"/>
        <w:autoSpaceDN w:val="0"/>
        <w:adjustRightInd w:val="0"/>
        <w:spacing w:after="200" w:line="276" w:lineRule="auto"/>
        <w:ind w:right="0"/>
        <w:jc w:val="both"/>
        <w:rPr>
          <w:rFonts w:asciiTheme="minorHAnsi" w:hAnsiTheme="minorHAnsi" w:cs="Calibri"/>
          <w:sz w:val="22"/>
          <w:szCs w:val="22"/>
          <w:lang w:val="sr-Latn-RS"/>
        </w:rPr>
      </w:pPr>
      <w:r w:rsidRPr="00AD4451">
        <w:rPr>
          <w:rFonts w:asciiTheme="minorHAnsi" w:hAnsiTheme="minorHAnsi" w:cs="Calibri"/>
          <w:sz w:val="22"/>
          <w:szCs w:val="22"/>
          <w:lang w:val="sr-Latn-RS"/>
        </w:rPr>
        <w:t xml:space="preserve">Formular za prijavu </w:t>
      </w:r>
      <w:r w:rsidR="00505000" w:rsidRPr="00AD4451">
        <w:rPr>
          <w:rFonts w:asciiTheme="minorHAnsi" w:hAnsiTheme="minorHAnsi" w:cs="Calibri"/>
          <w:sz w:val="22"/>
          <w:szCs w:val="22"/>
          <w:lang w:val="sr-Latn-RS"/>
        </w:rPr>
        <w:t xml:space="preserve">kompletnog predloga </w:t>
      </w:r>
      <w:r w:rsidRPr="00AD4451">
        <w:rPr>
          <w:rFonts w:asciiTheme="minorHAnsi" w:hAnsiTheme="minorHAnsi" w:cs="Calibri"/>
          <w:sz w:val="22"/>
          <w:szCs w:val="22"/>
          <w:lang w:val="sr-Latn-RS"/>
        </w:rPr>
        <w:t xml:space="preserve">projekta (koji se podnosi u Fazi 2) </w:t>
      </w:r>
    </w:p>
    <w:p w14:paraId="31D60BF4" w14:textId="731B92C8" w:rsidR="00DA0DEB" w:rsidRPr="00AD4451" w:rsidRDefault="00C91A63" w:rsidP="00DA0DEB">
      <w:pPr>
        <w:pStyle w:val="ListParagraph"/>
        <w:numPr>
          <w:ilvl w:val="0"/>
          <w:numId w:val="28"/>
        </w:numPr>
        <w:autoSpaceDE w:val="0"/>
        <w:autoSpaceDN w:val="0"/>
        <w:adjustRightInd w:val="0"/>
        <w:spacing w:after="200" w:line="276" w:lineRule="auto"/>
        <w:ind w:right="0"/>
        <w:jc w:val="both"/>
        <w:rPr>
          <w:rFonts w:asciiTheme="minorHAnsi" w:hAnsiTheme="minorHAnsi" w:cs="Calibri"/>
          <w:sz w:val="22"/>
          <w:szCs w:val="22"/>
          <w:lang w:val="sr-Latn-RS"/>
        </w:rPr>
      </w:pPr>
      <w:r w:rsidRPr="00AD4451">
        <w:rPr>
          <w:rFonts w:asciiTheme="minorHAnsi" w:hAnsiTheme="minorHAnsi" w:cs="Calibri"/>
          <w:sz w:val="22"/>
          <w:szCs w:val="22"/>
          <w:lang w:val="sr-Latn-RS"/>
        </w:rPr>
        <w:t xml:space="preserve">Formular logičkog okvira </w:t>
      </w:r>
      <w:r w:rsidR="00AD4451" w:rsidRPr="00AD4451">
        <w:rPr>
          <w:rFonts w:asciiTheme="minorHAnsi" w:hAnsiTheme="minorHAnsi" w:cs="Calibri"/>
          <w:sz w:val="22"/>
          <w:szCs w:val="22"/>
          <w:lang w:val="sr-Latn-RS"/>
        </w:rPr>
        <w:t>(koji se podnosi u Fazi 2)</w:t>
      </w:r>
    </w:p>
    <w:p w14:paraId="2EA5FDBA" w14:textId="6B0327D2" w:rsidR="00DA0DEB" w:rsidRPr="00AD4451" w:rsidRDefault="00C91A63" w:rsidP="00DA0DEB">
      <w:pPr>
        <w:pStyle w:val="ListParagraph"/>
        <w:numPr>
          <w:ilvl w:val="0"/>
          <w:numId w:val="28"/>
        </w:numPr>
        <w:autoSpaceDE w:val="0"/>
        <w:autoSpaceDN w:val="0"/>
        <w:adjustRightInd w:val="0"/>
        <w:spacing w:after="200" w:line="276" w:lineRule="auto"/>
        <w:ind w:right="0"/>
        <w:jc w:val="both"/>
        <w:rPr>
          <w:rFonts w:asciiTheme="minorHAnsi" w:hAnsiTheme="minorHAnsi" w:cs="Calibri"/>
          <w:sz w:val="22"/>
          <w:szCs w:val="22"/>
          <w:lang w:val="sr-Latn-RS"/>
        </w:rPr>
      </w:pPr>
      <w:r w:rsidRPr="00AD4451">
        <w:rPr>
          <w:rFonts w:asciiTheme="minorHAnsi" w:hAnsiTheme="minorHAnsi" w:cs="Calibri"/>
          <w:sz w:val="22"/>
          <w:szCs w:val="22"/>
          <w:lang w:val="sr-Latn-RS"/>
        </w:rPr>
        <w:t xml:space="preserve">Budžet projekta </w:t>
      </w:r>
      <w:r w:rsidR="00AD4451" w:rsidRPr="00AD4451">
        <w:rPr>
          <w:rFonts w:asciiTheme="minorHAnsi" w:hAnsiTheme="minorHAnsi" w:cs="Calibri"/>
          <w:sz w:val="22"/>
          <w:szCs w:val="22"/>
          <w:lang w:val="sr-Latn-RS"/>
        </w:rPr>
        <w:t>(detaljan budžet i narativni budžet u Fazi 2)</w:t>
      </w:r>
    </w:p>
    <w:p w14:paraId="31039513" w14:textId="11585D4A" w:rsidR="00DA0DEB" w:rsidRPr="00AD4451" w:rsidRDefault="00C91A63" w:rsidP="00DA0DEB">
      <w:pPr>
        <w:pStyle w:val="ListParagraph"/>
        <w:numPr>
          <w:ilvl w:val="0"/>
          <w:numId w:val="28"/>
        </w:numPr>
        <w:autoSpaceDE w:val="0"/>
        <w:autoSpaceDN w:val="0"/>
        <w:adjustRightInd w:val="0"/>
        <w:spacing w:after="200" w:line="276" w:lineRule="auto"/>
        <w:ind w:right="0"/>
        <w:jc w:val="both"/>
        <w:rPr>
          <w:rFonts w:asciiTheme="minorHAnsi" w:hAnsiTheme="minorHAnsi" w:cs="Calibri"/>
          <w:sz w:val="22"/>
          <w:szCs w:val="22"/>
          <w:lang w:val="sr-Latn-RS"/>
        </w:rPr>
      </w:pPr>
      <w:r w:rsidRPr="00AD4451">
        <w:rPr>
          <w:rFonts w:asciiTheme="minorHAnsi" w:hAnsiTheme="minorHAnsi" w:cs="Calibri"/>
          <w:sz w:val="22"/>
          <w:szCs w:val="22"/>
          <w:lang w:val="sr-Latn-RS"/>
        </w:rPr>
        <w:t>Kriterijumi za bodovanje</w:t>
      </w:r>
      <w:r w:rsidR="00AF72C9">
        <w:rPr>
          <w:rFonts w:asciiTheme="minorHAnsi" w:hAnsiTheme="minorHAnsi" w:cs="Calibri"/>
          <w:sz w:val="22"/>
          <w:szCs w:val="22"/>
          <w:lang w:val="sr-Latn-RS"/>
        </w:rPr>
        <w:t xml:space="preserve"> (F</w:t>
      </w:r>
      <w:r w:rsidR="00AD4451" w:rsidRPr="00AD4451">
        <w:rPr>
          <w:rFonts w:asciiTheme="minorHAnsi" w:hAnsiTheme="minorHAnsi" w:cs="Calibri"/>
          <w:sz w:val="22"/>
          <w:szCs w:val="22"/>
          <w:lang w:val="sr-Latn-RS"/>
        </w:rPr>
        <w:t>aza 2)</w:t>
      </w:r>
    </w:p>
    <w:p w14:paraId="0CF7F5C8" w14:textId="2F88BA2D" w:rsidR="00DA0DEB" w:rsidRPr="00D87023" w:rsidRDefault="0086135E" w:rsidP="00D7619D">
      <w:pPr>
        <w:pStyle w:val="ListParagraph"/>
        <w:numPr>
          <w:ilvl w:val="0"/>
          <w:numId w:val="28"/>
        </w:numPr>
        <w:autoSpaceDE w:val="0"/>
        <w:autoSpaceDN w:val="0"/>
        <w:adjustRightInd w:val="0"/>
        <w:spacing w:after="200" w:line="276" w:lineRule="auto"/>
        <w:ind w:right="0"/>
        <w:jc w:val="both"/>
        <w:rPr>
          <w:rFonts w:asciiTheme="minorHAnsi" w:hAnsiTheme="minorHAnsi"/>
          <w:sz w:val="22"/>
          <w:szCs w:val="22"/>
          <w:lang w:val="sr-Latn-RS"/>
        </w:rPr>
      </w:pPr>
      <w:r w:rsidRPr="00AD4451">
        <w:rPr>
          <w:rFonts w:asciiTheme="minorHAnsi" w:hAnsiTheme="minorHAnsi" w:cs="Calibri"/>
          <w:sz w:val="22"/>
          <w:szCs w:val="22"/>
          <w:lang w:val="sr-Latn-RS"/>
        </w:rPr>
        <w:t xml:space="preserve">Izveštaji koji </w:t>
      </w:r>
      <w:r w:rsidR="00D87023">
        <w:rPr>
          <w:rFonts w:asciiTheme="minorHAnsi" w:hAnsiTheme="minorHAnsi" w:cs="Calibri"/>
          <w:sz w:val="22"/>
          <w:szCs w:val="22"/>
          <w:lang w:val="sr-Latn-RS"/>
        </w:rPr>
        <w:t xml:space="preserve">se podnose Evropskom PROGRES-u – </w:t>
      </w:r>
      <w:r w:rsidRPr="00AD4451">
        <w:rPr>
          <w:rFonts w:asciiTheme="minorHAnsi" w:hAnsiTheme="minorHAnsi" w:cs="Calibri"/>
          <w:sz w:val="22"/>
          <w:szCs w:val="22"/>
          <w:lang w:val="sr-Latn-RS"/>
        </w:rPr>
        <w:t>narativni</w:t>
      </w:r>
      <w:r w:rsidR="00D87023">
        <w:rPr>
          <w:rFonts w:asciiTheme="minorHAnsi" w:hAnsiTheme="minorHAnsi" w:cs="Calibri"/>
          <w:sz w:val="22"/>
          <w:szCs w:val="22"/>
          <w:lang w:val="sr-Latn-RS"/>
        </w:rPr>
        <w:t xml:space="preserve"> </w:t>
      </w:r>
      <w:r w:rsidR="00E14F25">
        <w:rPr>
          <w:rFonts w:asciiTheme="minorHAnsi" w:hAnsiTheme="minorHAnsi" w:cs="Calibri"/>
          <w:sz w:val="22"/>
          <w:szCs w:val="22"/>
          <w:lang w:val="sr-Latn-RS"/>
        </w:rPr>
        <w:t xml:space="preserve">– primer </w:t>
      </w:r>
    </w:p>
    <w:p w14:paraId="1DFA0A0D" w14:textId="23C4A9C4" w:rsidR="00D87023" w:rsidRPr="00D87023" w:rsidRDefault="00D87023" w:rsidP="00D87023">
      <w:pPr>
        <w:pStyle w:val="ListParagraph"/>
        <w:numPr>
          <w:ilvl w:val="0"/>
          <w:numId w:val="28"/>
        </w:numPr>
        <w:autoSpaceDE w:val="0"/>
        <w:autoSpaceDN w:val="0"/>
        <w:adjustRightInd w:val="0"/>
        <w:spacing w:after="200" w:line="276" w:lineRule="auto"/>
        <w:ind w:right="0"/>
        <w:jc w:val="both"/>
        <w:rPr>
          <w:rFonts w:asciiTheme="minorHAnsi" w:hAnsiTheme="minorHAnsi"/>
          <w:sz w:val="22"/>
          <w:szCs w:val="22"/>
          <w:lang w:val="sr-Latn-RS"/>
        </w:rPr>
      </w:pPr>
      <w:r w:rsidRPr="00AD4451">
        <w:rPr>
          <w:rFonts w:asciiTheme="minorHAnsi" w:hAnsiTheme="minorHAnsi" w:cs="Calibri"/>
          <w:sz w:val="22"/>
          <w:szCs w:val="22"/>
          <w:lang w:val="sr-Latn-RS"/>
        </w:rPr>
        <w:lastRenderedPageBreak/>
        <w:t xml:space="preserve">Izveštaji koji </w:t>
      </w:r>
      <w:r>
        <w:rPr>
          <w:rFonts w:asciiTheme="minorHAnsi" w:hAnsiTheme="minorHAnsi" w:cs="Calibri"/>
          <w:sz w:val="22"/>
          <w:szCs w:val="22"/>
          <w:lang w:val="sr-Latn-RS"/>
        </w:rPr>
        <w:t xml:space="preserve">se podnose Evropskom PROGRES-u – </w:t>
      </w:r>
      <w:r>
        <w:rPr>
          <w:rFonts w:asciiTheme="minorHAnsi" w:hAnsiTheme="minorHAnsi" w:cs="Calibri"/>
          <w:sz w:val="22"/>
          <w:szCs w:val="22"/>
          <w:lang w:val="sr-Latn-RS"/>
        </w:rPr>
        <w:t>finansijski izveštaj</w:t>
      </w:r>
      <w:bookmarkStart w:id="0" w:name="_GoBack"/>
      <w:bookmarkEnd w:id="0"/>
      <w:r>
        <w:rPr>
          <w:rFonts w:asciiTheme="minorHAnsi" w:hAnsiTheme="minorHAnsi" w:cs="Calibri"/>
          <w:sz w:val="22"/>
          <w:szCs w:val="22"/>
          <w:lang w:val="sr-Latn-RS"/>
        </w:rPr>
        <w:t xml:space="preserve">– primer </w:t>
      </w:r>
    </w:p>
    <w:p w14:paraId="1BE01F81" w14:textId="7004BCA6" w:rsidR="002228F1" w:rsidRPr="002A4D3D" w:rsidRDefault="00AD4451" w:rsidP="002A4D3D">
      <w:pPr>
        <w:pStyle w:val="ListParagraph"/>
        <w:numPr>
          <w:ilvl w:val="0"/>
          <w:numId w:val="28"/>
        </w:numPr>
        <w:autoSpaceDE w:val="0"/>
        <w:autoSpaceDN w:val="0"/>
        <w:adjustRightInd w:val="0"/>
        <w:spacing w:after="200" w:line="276" w:lineRule="auto"/>
        <w:ind w:right="0"/>
        <w:jc w:val="both"/>
        <w:rPr>
          <w:rFonts w:asciiTheme="minorHAnsi" w:hAnsiTheme="minorHAnsi" w:cs="Calibri"/>
          <w:sz w:val="22"/>
          <w:szCs w:val="22"/>
          <w:lang w:val="sr-Latn-RS"/>
        </w:rPr>
      </w:pPr>
      <w:r w:rsidRPr="00AD4451">
        <w:rPr>
          <w:rFonts w:asciiTheme="minorHAnsi" w:hAnsiTheme="minorHAnsi" w:cs="Calibri"/>
          <w:sz w:val="22"/>
          <w:szCs w:val="22"/>
          <w:lang w:val="sr-Latn-RS"/>
        </w:rPr>
        <w:t xml:space="preserve">Model sporazuma o podršci u obliku bespovratne pomoći sa opštim uslovima koji UNOPS potpisuje sa primaocima bespovratne pomoći </w:t>
      </w:r>
      <w:r w:rsidR="00E14F25">
        <w:rPr>
          <w:rFonts w:asciiTheme="minorHAnsi" w:hAnsiTheme="minorHAnsi" w:cs="Calibri"/>
          <w:sz w:val="22"/>
          <w:szCs w:val="22"/>
          <w:lang w:val="sr-Latn-RS"/>
        </w:rPr>
        <w:t xml:space="preserve">– primer </w:t>
      </w:r>
    </w:p>
    <w:p w14:paraId="1F9CABA3" w14:textId="12185C5E" w:rsidR="000E72B7" w:rsidRPr="00E87C38" w:rsidRDefault="00DA0DEB" w:rsidP="000E72B7">
      <w:pPr>
        <w:autoSpaceDE w:val="0"/>
        <w:autoSpaceDN w:val="0"/>
        <w:adjustRightInd w:val="0"/>
        <w:spacing w:after="200"/>
        <w:ind w:left="720" w:right="0" w:hanging="360"/>
        <w:jc w:val="both"/>
        <w:rPr>
          <w:rFonts w:asciiTheme="minorHAnsi" w:eastAsia="Calibri" w:hAnsiTheme="minorHAnsi" w:cs="Calibri"/>
          <w:b/>
          <w:smallCaps/>
          <w:sz w:val="22"/>
          <w:szCs w:val="22"/>
          <w:lang w:val="sr-Latn-RS"/>
        </w:rPr>
      </w:pPr>
      <w:r w:rsidRPr="00E87C38">
        <w:rPr>
          <w:rFonts w:asciiTheme="minorHAnsi" w:eastAsia="Calibri" w:hAnsiTheme="minorHAnsi" w:cs="Calibri"/>
          <w:b/>
          <w:smallCaps/>
          <w:sz w:val="22"/>
          <w:szCs w:val="22"/>
          <w:lang w:val="sr-Latn-RS"/>
        </w:rPr>
        <w:t>12</w:t>
      </w:r>
      <w:r w:rsidR="000E72B7" w:rsidRPr="00E87C38">
        <w:rPr>
          <w:rFonts w:asciiTheme="minorHAnsi" w:eastAsia="Calibri" w:hAnsiTheme="minorHAnsi" w:cs="Calibri"/>
          <w:b/>
          <w:smallCaps/>
          <w:sz w:val="22"/>
          <w:szCs w:val="22"/>
          <w:lang w:val="sr-Latn-RS"/>
        </w:rPr>
        <w:t>.</w:t>
      </w:r>
      <w:r w:rsidR="000E72B7" w:rsidRPr="00E87C38">
        <w:rPr>
          <w:rFonts w:asciiTheme="minorHAnsi" w:eastAsia="Calibri" w:hAnsiTheme="minorHAnsi" w:cs="Calibri"/>
          <w:b/>
          <w:smallCaps/>
          <w:sz w:val="22"/>
          <w:szCs w:val="22"/>
          <w:lang w:val="sr-Latn-RS"/>
        </w:rPr>
        <w:tab/>
      </w:r>
      <w:r w:rsidR="0086135E" w:rsidRPr="00E87C38">
        <w:rPr>
          <w:rFonts w:asciiTheme="minorHAnsi" w:eastAsia="Calibri" w:hAnsiTheme="minorHAnsi" w:cs="Calibri"/>
          <w:b/>
          <w:smallCaps/>
          <w:sz w:val="22"/>
          <w:szCs w:val="22"/>
          <w:lang w:val="sr-Latn-RS"/>
        </w:rPr>
        <w:t>Rok za podnošenje predloga projekata i adrese kancelarija Evropskog PROGRES-a</w:t>
      </w:r>
    </w:p>
    <w:p w14:paraId="5116DC50" w14:textId="77777777" w:rsidR="0069483A" w:rsidRPr="00E87C38" w:rsidRDefault="00FD397B" w:rsidP="000E72B7">
      <w:pPr>
        <w:autoSpaceDE w:val="0"/>
        <w:autoSpaceDN w:val="0"/>
        <w:adjustRightInd w:val="0"/>
        <w:spacing w:after="200"/>
        <w:ind w:left="720" w:right="0"/>
        <w:jc w:val="both"/>
        <w:rPr>
          <w:rFonts w:asciiTheme="minorHAnsi" w:eastAsia="Calibri" w:hAnsiTheme="minorHAnsi" w:cs="Calibri"/>
          <w:sz w:val="22"/>
          <w:szCs w:val="22"/>
          <w:lang w:val="sr-Latn-RS"/>
        </w:rPr>
      </w:pPr>
      <w:r w:rsidRPr="00E87C38">
        <w:rPr>
          <w:rFonts w:asciiTheme="minorHAnsi" w:eastAsia="Calibri" w:hAnsiTheme="minorHAnsi" w:cs="Calibri"/>
          <w:sz w:val="22"/>
          <w:szCs w:val="22"/>
          <w:lang w:val="sr-Latn-RS"/>
        </w:rPr>
        <w:t>K</w:t>
      </w:r>
      <w:r w:rsidR="0086135E" w:rsidRPr="00E87C38">
        <w:rPr>
          <w:rFonts w:asciiTheme="minorHAnsi" w:eastAsia="Calibri" w:hAnsiTheme="minorHAnsi" w:cs="Calibri"/>
          <w:sz w:val="22"/>
          <w:szCs w:val="22"/>
          <w:lang w:val="sr-Latn-RS"/>
        </w:rPr>
        <w:t xml:space="preserve">oncept projekta mora biti </w:t>
      </w:r>
      <w:r w:rsidR="0086135E" w:rsidRPr="00E87C38">
        <w:rPr>
          <w:rFonts w:asciiTheme="minorHAnsi" w:eastAsia="Calibri" w:hAnsiTheme="minorHAnsi" w:cs="Calibri"/>
          <w:b/>
          <w:sz w:val="22"/>
          <w:szCs w:val="22"/>
          <w:lang w:val="sr-Latn-RS"/>
        </w:rPr>
        <w:t>dostavljen</w:t>
      </w:r>
      <w:r w:rsidR="0086135E" w:rsidRPr="00E87C38">
        <w:rPr>
          <w:rFonts w:asciiTheme="minorHAnsi" w:eastAsia="Calibri" w:hAnsiTheme="minorHAnsi" w:cs="Calibri"/>
          <w:sz w:val="22"/>
          <w:szCs w:val="22"/>
          <w:lang w:val="sr-Latn-RS"/>
        </w:rPr>
        <w:t xml:space="preserve"> Evropskom PROGRES-u preporučenom poštom  ili  </w:t>
      </w:r>
      <w:r w:rsidRPr="00E87C38">
        <w:rPr>
          <w:rFonts w:asciiTheme="minorHAnsi" w:eastAsia="Calibri" w:hAnsiTheme="minorHAnsi" w:cs="Calibri"/>
          <w:sz w:val="22"/>
          <w:szCs w:val="22"/>
          <w:lang w:val="sr-Latn-RS"/>
        </w:rPr>
        <w:t xml:space="preserve">lično </w:t>
      </w:r>
      <w:r w:rsidRPr="00AF72C9">
        <w:rPr>
          <w:rFonts w:asciiTheme="minorHAnsi" w:eastAsia="Calibri" w:hAnsiTheme="minorHAnsi" w:cs="Calibri"/>
          <w:b/>
          <w:sz w:val="22"/>
          <w:szCs w:val="22"/>
          <w:lang w:val="sr-Latn-RS"/>
        </w:rPr>
        <w:t xml:space="preserve">do 16:00 časova </w:t>
      </w:r>
      <w:r w:rsidR="0069483A" w:rsidRPr="00AF72C9">
        <w:rPr>
          <w:rFonts w:asciiTheme="minorHAnsi" w:eastAsia="Calibri" w:hAnsiTheme="minorHAnsi" w:cs="Calibri"/>
          <w:b/>
          <w:sz w:val="22"/>
          <w:szCs w:val="22"/>
          <w:lang w:val="sr-Latn-RS"/>
        </w:rPr>
        <w:t xml:space="preserve">4. jula </w:t>
      </w:r>
      <w:r w:rsidRPr="00AF72C9">
        <w:rPr>
          <w:rFonts w:asciiTheme="minorHAnsi" w:eastAsia="Calibri" w:hAnsiTheme="minorHAnsi" w:cs="Calibri"/>
          <w:b/>
          <w:sz w:val="22"/>
          <w:szCs w:val="22"/>
          <w:lang w:val="sr-Latn-RS"/>
        </w:rPr>
        <w:t>2016.</w:t>
      </w:r>
      <w:r w:rsidRPr="00E87C38">
        <w:rPr>
          <w:rFonts w:asciiTheme="minorHAnsi" w:eastAsia="Calibri" w:hAnsiTheme="minorHAnsi" w:cs="Calibri"/>
          <w:sz w:val="22"/>
          <w:szCs w:val="22"/>
          <w:lang w:val="sr-Latn-RS"/>
        </w:rPr>
        <w:t xml:space="preserve"> </w:t>
      </w:r>
    </w:p>
    <w:p w14:paraId="5871459C" w14:textId="53E1B7DF" w:rsidR="000E72B7" w:rsidRPr="005E4FDC" w:rsidRDefault="00FD397B" w:rsidP="000E72B7">
      <w:pPr>
        <w:autoSpaceDE w:val="0"/>
        <w:autoSpaceDN w:val="0"/>
        <w:adjustRightInd w:val="0"/>
        <w:spacing w:after="200"/>
        <w:ind w:left="720" w:right="0"/>
        <w:jc w:val="both"/>
        <w:rPr>
          <w:rFonts w:asciiTheme="minorHAnsi" w:eastAsia="Calibri" w:hAnsiTheme="minorHAnsi" w:cs="Calibri"/>
          <w:b/>
          <w:sz w:val="22"/>
          <w:szCs w:val="22"/>
          <w:lang w:val="sr-Latn-RS"/>
        </w:rPr>
      </w:pPr>
      <w:r w:rsidRPr="00E87C38">
        <w:rPr>
          <w:rFonts w:asciiTheme="minorHAnsi" w:eastAsia="Calibri" w:hAnsiTheme="minorHAnsi" w:cs="Calibri"/>
          <w:sz w:val="22"/>
          <w:szCs w:val="22"/>
          <w:lang w:val="sr-Latn-RS"/>
        </w:rPr>
        <w:t xml:space="preserve">Koncept projekt mora biti dostavljen u zapečaćenoj koverti na kojoj je ispisan naziv poziva za podnošenje predloga projekata (Poziv za podnošenje predloga projekata – </w:t>
      </w:r>
      <w:r w:rsidRPr="00E87C38">
        <w:rPr>
          <w:rFonts w:asciiTheme="minorHAnsi" w:eastAsia="Calibri" w:hAnsiTheme="minorHAnsi" w:cs="Calibri"/>
          <w:iCs/>
          <w:sz w:val="22"/>
          <w:szCs w:val="22"/>
          <w:lang w:val="sr-Latn-RS"/>
        </w:rPr>
        <w:t>P</w:t>
      </w:r>
      <w:r w:rsidR="00505000" w:rsidRPr="00E87C38">
        <w:rPr>
          <w:rFonts w:asciiTheme="minorHAnsi" w:eastAsia="Calibri" w:hAnsiTheme="minorHAnsi" w:cs="Calibri"/>
          <w:iCs/>
          <w:sz w:val="22"/>
          <w:szCs w:val="22"/>
          <w:lang w:val="sr-Latn-RS"/>
        </w:rPr>
        <w:t>ilotiranje</w:t>
      </w:r>
      <w:r w:rsidRPr="00E87C38">
        <w:rPr>
          <w:rFonts w:asciiTheme="minorHAnsi" w:eastAsia="Calibri" w:hAnsiTheme="minorHAnsi" w:cs="Calibri"/>
          <w:iCs/>
          <w:sz w:val="22"/>
          <w:szCs w:val="22"/>
          <w:lang w:val="sr-Latn-RS"/>
        </w:rPr>
        <w:t xml:space="preserve"> mera propisanih Strategijom za socijalno uključivanje Roma i Romkinja na lokalnom nivou</w:t>
      </w:r>
      <w:r w:rsidR="0069483A" w:rsidRPr="00E87C38">
        <w:rPr>
          <w:rFonts w:asciiTheme="minorHAnsi" w:eastAsia="Calibri" w:hAnsiTheme="minorHAnsi" w:cs="Calibri"/>
          <w:iCs/>
          <w:sz w:val="22"/>
          <w:szCs w:val="22"/>
          <w:lang w:val="sr-Latn-RS"/>
        </w:rPr>
        <w:t xml:space="preserve"> 06-2016</w:t>
      </w:r>
      <w:r w:rsidRPr="00E87C38">
        <w:rPr>
          <w:rFonts w:asciiTheme="minorHAnsi" w:eastAsia="Calibri" w:hAnsiTheme="minorHAnsi" w:cs="Calibri"/>
          <w:sz w:val="22"/>
          <w:szCs w:val="22"/>
          <w:lang w:val="sr-Latn-RS"/>
        </w:rPr>
        <w:t>), pun naziv i adresa podnosioca, kao i sledeći tekst: „</w:t>
      </w:r>
      <w:r w:rsidRPr="00E87C38">
        <w:rPr>
          <w:rFonts w:asciiTheme="minorHAnsi" w:hAnsiTheme="minorHAnsi" w:cs="Calibri"/>
          <w:sz w:val="22"/>
          <w:szCs w:val="22"/>
          <w:lang w:val="sr-Latn-RS"/>
        </w:rPr>
        <w:t>NE OTVARATI PRE ZVANIČNOG OTVARANJA POZIVA“</w:t>
      </w:r>
      <w:r w:rsidR="00505000" w:rsidRPr="00E87C38">
        <w:rPr>
          <w:rFonts w:asciiTheme="minorHAnsi" w:hAnsiTheme="minorHAnsi" w:cs="Calibri"/>
          <w:sz w:val="22"/>
          <w:szCs w:val="22"/>
          <w:lang w:val="sr-Latn-RS"/>
        </w:rPr>
        <w:t xml:space="preserve"> na dole navedene adrese:</w:t>
      </w:r>
      <w:r w:rsidR="0086135E">
        <w:rPr>
          <w:rFonts w:asciiTheme="minorHAnsi" w:eastAsia="Calibri" w:hAnsiTheme="minorHAnsi" w:cs="Calibri"/>
          <w:sz w:val="22"/>
          <w:szCs w:val="22"/>
          <w:lang w:val="sr-Latn-RS"/>
        </w:rPr>
        <w:t xml:space="preserve"> </w:t>
      </w:r>
    </w:p>
    <w:p w14:paraId="648EE935" w14:textId="072B4803" w:rsidR="000E72B7" w:rsidRPr="005E4FDC" w:rsidRDefault="00F5673B" w:rsidP="000E72B7">
      <w:pPr>
        <w:autoSpaceDE w:val="0"/>
        <w:autoSpaceDN w:val="0"/>
        <w:adjustRightInd w:val="0"/>
        <w:ind w:left="720" w:right="0"/>
        <w:rPr>
          <w:rFonts w:asciiTheme="minorHAnsi" w:eastAsia="Calibri" w:hAnsiTheme="minorHAnsi" w:cs="Calibri"/>
          <w:sz w:val="22"/>
          <w:szCs w:val="22"/>
          <w:lang w:val="sr-Latn-RS"/>
        </w:rPr>
      </w:pPr>
      <w:r w:rsidRPr="005E4FDC">
        <w:rPr>
          <w:rFonts w:asciiTheme="minorHAnsi" w:eastAsia="Calibri" w:hAnsiTheme="minorHAnsi" w:cs="Calibri"/>
          <w:b/>
          <w:bCs/>
          <w:sz w:val="22"/>
          <w:szCs w:val="22"/>
          <w:lang w:val="sr-Latn-RS"/>
        </w:rPr>
        <w:t>E</w:t>
      </w:r>
      <w:r w:rsidR="00A74ED2">
        <w:rPr>
          <w:rFonts w:asciiTheme="minorHAnsi" w:eastAsia="Calibri" w:hAnsiTheme="minorHAnsi" w:cs="Calibri"/>
          <w:b/>
          <w:bCs/>
          <w:sz w:val="22"/>
          <w:szCs w:val="22"/>
          <w:lang w:val="sr-Latn-RS"/>
        </w:rPr>
        <w:t xml:space="preserve">vropski </w:t>
      </w:r>
      <w:r w:rsidRPr="005E4FDC">
        <w:rPr>
          <w:rFonts w:asciiTheme="minorHAnsi" w:eastAsia="Calibri" w:hAnsiTheme="minorHAnsi" w:cs="Calibri"/>
          <w:b/>
          <w:bCs/>
          <w:sz w:val="22"/>
          <w:szCs w:val="22"/>
          <w:lang w:val="sr-Latn-RS"/>
        </w:rPr>
        <w:t>PROGRES</w:t>
      </w:r>
      <w:r w:rsidR="000E72B7" w:rsidRPr="005E4FDC">
        <w:rPr>
          <w:rFonts w:asciiTheme="minorHAnsi" w:eastAsia="Calibri" w:hAnsiTheme="minorHAnsi" w:cs="Calibri"/>
          <w:b/>
          <w:bCs/>
          <w:sz w:val="22"/>
          <w:szCs w:val="22"/>
          <w:lang w:val="sr-Latn-RS"/>
        </w:rPr>
        <w:t xml:space="preserve"> </w:t>
      </w:r>
      <w:r w:rsidR="000E72B7" w:rsidRPr="005E4FDC">
        <w:rPr>
          <w:rFonts w:asciiTheme="minorHAnsi" w:eastAsia="Calibri" w:hAnsiTheme="minorHAnsi"/>
          <w:sz w:val="22"/>
          <w:szCs w:val="22"/>
          <w:lang w:val="sr-Latn-RS"/>
        </w:rPr>
        <w:br/>
      </w:r>
      <w:r w:rsidR="007C50AF" w:rsidRPr="005E4FDC">
        <w:rPr>
          <w:rFonts w:asciiTheme="minorHAnsi" w:eastAsia="Calibri" w:hAnsiTheme="minorHAnsi" w:cs="Calibri"/>
          <w:sz w:val="22"/>
          <w:szCs w:val="22"/>
          <w:lang w:val="sr-Latn-RS"/>
        </w:rPr>
        <w:t>Ćirila i Metodija</w:t>
      </w:r>
      <w:r w:rsidR="000A5856" w:rsidRPr="005E4FDC">
        <w:rPr>
          <w:rFonts w:asciiTheme="minorHAnsi" w:eastAsia="Calibri" w:hAnsiTheme="minorHAnsi" w:cs="Calibri"/>
          <w:sz w:val="22"/>
          <w:szCs w:val="22"/>
          <w:lang w:val="sr-Latn-RS"/>
        </w:rPr>
        <w:t xml:space="preserve"> 23</w:t>
      </w:r>
      <w:r w:rsidR="000E72B7" w:rsidRPr="005E4FDC">
        <w:rPr>
          <w:rFonts w:asciiTheme="minorHAnsi" w:eastAsia="Calibri" w:hAnsiTheme="minorHAnsi" w:cs="Calibri"/>
          <w:sz w:val="22"/>
          <w:szCs w:val="22"/>
          <w:lang w:val="sr-Latn-RS"/>
        </w:rPr>
        <w:t xml:space="preserve">, </w:t>
      </w:r>
    </w:p>
    <w:p w14:paraId="59958213" w14:textId="77777777" w:rsidR="000E72B7" w:rsidRPr="005E4FDC" w:rsidRDefault="007C50AF" w:rsidP="000E72B7">
      <w:pPr>
        <w:autoSpaceDE w:val="0"/>
        <w:autoSpaceDN w:val="0"/>
        <w:adjustRightInd w:val="0"/>
        <w:ind w:left="720" w:right="0"/>
        <w:rPr>
          <w:rFonts w:asciiTheme="minorHAnsi" w:eastAsia="Calibri" w:hAnsiTheme="minorHAnsi" w:cs="Calibri"/>
          <w:sz w:val="22"/>
          <w:szCs w:val="22"/>
          <w:lang w:val="sr-Latn-RS"/>
        </w:rPr>
      </w:pPr>
      <w:r w:rsidRPr="005E4FDC">
        <w:rPr>
          <w:rFonts w:asciiTheme="minorHAnsi" w:eastAsia="Calibri" w:hAnsiTheme="minorHAnsi" w:cs="Calibri"/>
          <w:sz w:val="22"/>
          <w:szCs w:val="22"/>
          <w:lang w:val="sr-Latn-RS"/>
        </w:rPr>
        <w:t>18000 Niš</w:t>
      </w:r>
    </w:p>
    <w:p w14:paraId="57ABFB5A" w14:textId="77777777" w:rsidR="000E72B7" w:rsidRPr="005E4FDC" w:rsidRDefault="000E72B7" w:rsidP="000E72B7">
      <w:pPr>
        <w:autoSpaceDE w:val="0"/>
        <w:autoSpaceDN w:val="0"/>
        <w:adjustRightInd w:val="0"/>
        <w:ind w:left="720" w:right="0"/>
        <w:rPr>
          <w:rFonts w:asciiTheme="minorHAnsi" w:eastAsia="Calibri" w:hAnsiTheme="minorHAnsi"/>
          <w:color w:val="000000"/>
          <w:sz w:val="22"/>
          <w:szCs w:val="22"/>
          <w:lang w:val="sr-Latn-RS"/>
        </w:rPr>
      </w:pPr>
    </w:p>
    <w:p w14:paraId="7BD68D79" w14:textId="4DE503F6" w:rsidR="000E72B7" w:rsidRPr="005E4FDC" w:rsidRDefault="00A74ED2" w:rsidP="000E72B7">
      <w:pPr>
        <w:autoSpaceDE w:val="0"/>
        <w:autoSpaceDN w:val="0"/>
        <w:adjustRightInd w:val="0"/>
        <w:ind w:left="720" w:right="0"/>
        <w:rPr>
          <w:rFonts w:asciiTheme="minorHAnsi" w:eastAsia="Calibri" w:hAnsiTheme="minorHAnsi" w:cs="Calibri"/>
          <w:b/>
          <w:color w:val="000000"/>
          <w:sz w:val="22"/>
          <w:szCs w:val="22"/>
          <w:lang w:val="sr-Latn-RS"/>
        </w:rPr>
      </w:pPr>
      <w:r>
        <w:rPr>
          <w:rFonts w:asciiTheme="minorHAnsi" w:eastAsia="Calibri" w:hAnsiTheme="minorHAnsi" w:cs="Calibri"/>
          <w:b/>
          <w:color w:val="000000"/>
          <w:sz w:val="22"/>
          <w:szCs w:val="22"/>
          <w:lang w:val="sr-Latn-RS"/>
        </w:rPr>
        <w:t>ili</w:t>
      </w:r>
    </w:p>
    <w:p w14:paraId="70FE5CBB" w14:textId="77777777" w:rsidR="000E72B7" w:rsidRPr="005E4FDC" w:rsidRDefault="000E72B7" w:rsidP="000E72B7">
      <w:pPr>
        <w:autoSpaceDE w:val="0"/>
        <w:autoSpaceDN w:val="0"/>
        <w:adjustRightInd w:val="0"/>
        <w:ind w:left="720" w:right="0"/>
        <w:rPr>
          <w:rFonts w:asciiTheme="minorHAnsi" w:eastAsia="Calibri" w:hAnsiTheme="minorHAnsi" w:cs="Calibri"/>
          <w:color w:val="000000"/>
          <w:sz w:val="22"/>
          <w:szCs w:val="22"/>
          <w:lang w:val="sr-Latn-RS"/>
        </w:rPr>
      </w:pPr>
      <w:r w:rsidRPr="005E4FDC">
        <w:rPr>
          <w:rFonts w:asciiTheme="minorHAnsi" w:eastAsia="Calibri" w:hAnsiTheme="minorHAnsi" w:cs="Calibri"/>
          <w:color w:val="000000"/>
          <w:sz w:val="22"/>
          <w:szCs w:val="22"/>
          <w:lang w:val="sr-Latn-RS"/>
        </w:rPr>
        <w:t>Kragujevačka 1,</w:t>
      </w:r>
    </w:p>
    <w:p w14:paraId="693862D9" w14:textId="77777777" w:rsidR="000E72B7" w:rsidRPr="005E4FDC" w:rsidRDefault="000E72B7" w:rsidP="000E72B7">
      <w:pPr>
        <w:autoSpaceDE w:val="0"/>
        <w:autoSpaceDN w:val="0"/>
        <w:adjustRightInd w:val="0"/>
        <w:ind w:left="720" w:right="0"/>
        <w:rPr>
          <w:rFonts w:asciiTheme="minorHAnsi" w:eastAsia="Calibri" w:hAnsiTheme="minorHAnsi" w:cs="Calibri"/>
          <w:color w:val="000000"/>
          <w:sz w:val="22"/>
          <w:szCs w:val="22"/>
          <w:lang w:val="sr-Latn-RS"/>
        </w:rPr>
      </w:pPr>
      <w:r w:rsidRPr="005E4FDC">
        <w:rPr>
          <w:rFonts w:asciiTheme="minorHAnsi" w:eastAsia="Calibri" w:hAnsiTheme="minorHAnsi" w:cs="Calibri"/>
          <w:color w:val="000000"/>
          <w:sz w:val="22"/>
          <w:szCs w:val="22"/>
          <w:lang w:val="sr-Latn-RS"/>
        </w:rPr>
        <w:t>36300 Novi Pazar</w:t>
      </w:r>
    </w:p>
    <w:p w14:paraId="333514D8" w14:textId="77777777" w:rsidR="000E72B7" w:rsidRPr="005E4FDC" w:rsidRDefault="000E72B7" w:rsidP="000E72B7">
      <w:pPr>
        <w:autoSpaceDE w:val="0"/>
        <w:autoSpaceDN w:val="0"/>
        <w:adjustRightInd w:val="0"/>
        <w:ind w:left="720" w:right="0"/>
        <w:rPr>
          <w:rFonts w:asciiTheme="minorHAnsi" w:eastAsia="Calibri" w:hAnsiTheme="minorHAnsi" w:cs="Calibri"/>
          <w:b/>
          <w:color w:val="000000"/>
          <w:sz w:val="22"/>
          <w:szCs w:val="22"/>
          <w:lang w:val="sr-Latn-RS"/>
        </w:rPr>
      </w:pPr>
    </w:p>
    <w:p w14:paraId="166D7F88" w14:textId="7E4473B2" w:rsidR="000E72B7" w:rsidRPr="005E4FDC" w:rsidRDefault="00A74ED2" w:rsidP="000E72B7">
      <w:pPr>
        <w:autoSpaceDE w:val="0"/>
        <w:autoSpaceDN w:val="0"/>
        <w:adjustRightInd w:val="0"/>
        <w:ind w:left="720" w:right="0"/>
        <w:rPr>
          <w:rFonts w:asciiTheme="minorHAnsi" w:eastAsia="Calibri" w:hAnsiTheme="minorHAnsi" w:cs="Calibri"/>
          <w:b/>
          <w:color w:val="000000"/>
          <w:sz w:val="22"/>
          <w:szCs w:val="22"/>
          <w:lang w:val="sr-Latn-RS"/>
        </w:rPr>
      </w:pPr>
      <w:r>
        <w:rPr>
          <w:rFonts w:asciiTheme="minorHAnsi" w:eastAsia="Calibri" w:hAnsiTheme="minorHAnsi" w:cs="Calibri"/>
          <w:b/>
          <w:color w:val="000000"/>
          <w:sz w:val="22"/>
          <w:szCs w:val="22"/>
          <w:lang w:val="sr-Latn-RS"/>
        </w:rPr>
        <w:t>ili</w:t>
      </w:r>
    </w:p>
    <w:p w14:paraId="01C24ED0" w14:textId="52B140D4" w:rsidR="000E72B7" w:rsidRPr="005E4FDC" w:rsidRDefault="00A74ED2" w:rsidP="000E72B7">
      <w:pPr>
        <w:autoSpaceDE w:val="0"/>
        <w:autoSpaceDN w:val="0"/>
        <w:adjustRightInd w:val="0"/>
        <w:ind w:left="720" w:right="0"/>
        <w:rPr>
          <w:rFonts w:asciiTheme="minorHAnsi" w:eastAsia="Calibri" w:hAnsiTheme="minorHAnsi" w:cs="Calibri"/>
          <w:color w:val="000000"/>
          <w:sz w:val="22"/>
          <w:szCs w:val="22"/>
          <w:lang w:val="sr-Latn-RS"/>
        </w:rPr>
      </w:pPr>
      <w:r>
        <w:rPr>
          <w:rFonts w:asciiTheme="minorHAnsi" w:eastAsia="Calibri" w:hAnsiTheme="minorHAnsi" w:cs="Calibri"/>
          <w:color w:val="000000"/>
          <w:sz w:val="22"/>
          <w:szCs w:val="22"/>
          <w:lang w:val="sr-Latn-RS"/>
        </w:rPr>
        <w:t>Kneza Miloš</w:t>
      </w:r>
      <w:r w:rsidR="000E72B7" w:rsidRPr="005E4FDC">
        <w:rPr>
          <w:rFonts w:asciiTheme="minorHAnsi" w:eastAsia="Calibri" w:hAnsiTheme="minorHAnsi" w:cs="Calibri"/>
          <w:color w:val="000000"/>
          <w:sz w:val="22"/>
          <w:szCs w:val="22"/>
          <w:lang w:val="sr-Latn-RS"/>
        </w:rPr>
        <w:t>a 52</w:t>
      </w:r>
    </w:p>
    <w:p w14:paraId="16564334" w14:textId="77777777" w:rsidR="000E72B7" w:rsidRPr="005E4FDC" w:rsidRDefault="000E72B7" w:rsidP="000E72B7">
      <w:pPr>
        <w:autoSpaceDE w:val="0"/>
        <w:autoSpaceDN w:val="0"/>
        <w:adjustRightInd w:val="0"/>
        <w:ind w:left="720" w:right="0"/>
        <w:rPr>
          <w:rFonts w:asciiTheme="minorHAnsi" w:eastAsia="Calibri" w:hAnsiTheme="minorHAnsi" w:cs="Calibri"/>
          <w:color w:val="000000"/>
          <w:sz w:val="22"/>
          <w:szCs w:val="22"/>
          <w:lang w:val="sr-Latn-RS"/>
        </w:rPr>
      </w:pPr>
      <w:r w:rsidRPr="005E4FDC">
        <w:rPr>
          <w:rFonts w:asciiTheme="minorHAnsi" w:eastAsia="Calibri" w:hAnsiTheme="minorHAnsi" w:cs="Calibri"/>
          <w:color w:val="000000"/>
          <w:sz w:val="22"/>
          <w:szCs w:val="22"/>
          <w:lang w:val="sr-Latn-RS"/>
        </w:rPr>
        <w:t>17500 Vranje</w:t>
      </w:r>
    </w:p>
    <w:p w14:paraId="065CD9DE" w14:textId="77777777" w:rsidR="000E72B7" w:rsidRDefault="000E72B7" w:rsidP="000E72B7">
      <w:pPr>
        <w:autoSpaceDE w:val="0"/>
        <w:autoSpaceDN w:val="0"/>
        <w:adjustRightInd w:val="0"/>
        <w:ind w:left="720" w:right="0"/>
        <w:rPr>
          <w:rFonts w:asciiTheme="minorHAnsi" w:eastAsia="Calibri" w:hAnsiTheme="minorHAnsi" w:cs="Calibri"/>
          <w:color w:val="000000"/>
          <w:sz w:val="22"/>
          <w:szCs w:val="22"/>
          <w:lang w:val="sr-Latn-RS"/>
        </w:rPr>
      </w:pPr>
    </w:p>
    <w:p w14:paraId="63FA4DC2" w14:textId="7530273E" w:rsidR="0069483A" w:rsidRPr="0069483A" w:rsidRDefault="0069483A" w:rsidP="0069483A">
      <w:pPr>
        <w:autoSpaceDE w:val="0"/>
        <w:autoSpaceDN w:val="0"/>
        <w:adjustRightInd w:val="0"/>
        <w:spacing w:after="200"/>
        <w:ind w:left="720" w:right="0"/>
        <w:jc w:val="both"/>
        <w:rPr>
          <w:rFonts w:asciiTheme="minorHAnsi" w:eastAsia="Calibri" w:hAnsiTheme="minorHAnsi"/>
          <w:sz w:val="22"/>
          <w:szCs w:val="22"/>
          <w:lang w:val="sr-Latn-RS"/>
        </w:rPr>
      </w:pPr>
      <w:r>
        <w:rPr>
          <w:rFonts w:asciiTheme="minorHAnsi" w:eastAsia="Calibri" w:hAnsiTheme="minorHAnsi" w:cs="Calibri"/>
          <w:b/>
          <w:sz w:val="22"/>
          <w:szCs w:val="22"/>
          <w:lang w:val="sr-Latn-RS"/>
        </w:rPr>
        <w:t xml:space="preserve">Podnosioci koji su uspešno prošli prvu fazu će blagovremeno biti obavešteni o roku za podnošenje kompletnih predloga projekata </w:t>
      </w:r>
      <w:r w:rsidRPr="005E4FDC">
        <w:rPr>
          <w:rFonts w:asciiTheme="minorHAnsi" w:eastAsia="Calibri" w:hAnsiTheme="minorHAnsi" w:cs="Calibri"/>
          <w:sz w:val="22"/>
          <w:szCs w:val="22"/>
          <w:lang w:val="sr-Latn-RS"/>
        </w:rPr>
        <w:t>(</w:t>
      </w:r>
      <w:r w:rsidRPr="00A74ED2">
        <w:rPr>
          <w:rFonts w:asciiTheme="minorHAnsi" w:eastAsia="Calibri" w:hAnsiTheme="minorHAnsi" w:cs="Calibri"/>
          <w:i/>
          <w:sz w:val="22"/>
          <w:szCs w:val="22"/>
          <w:lang w:val="sr-Latn-RS"/>
        </w:rPr>
        <w:t>vidi dodatne informacije o fazama ovog Poziva gore u tekstu</w:t>
      </w:r>
      <w:r w:rsidRPr="005E4FDC">
        <w:rPr>
          <w:rFonts w:asciiTheme="minorHAnsi" w:eastAsia="Calibri" w:hAnsiTheme="minorHAnsi" w:cs="Calibri"/>
          <w:sz w:val="22"/>
          <w:szCs w:val="22"/>
          <w:lang w:val="sr-Latn-RS"/>
        </w:rPr>
        <w:t>)</w:t>
      </w:r>
      <w:r w:rsidRPr="005E4FDC">
        <w:rPr>
          <w:rFonts w:asciiTheme="minorHAnsi" w:eastAsia="Calibri" w:hAnsiTheme="minorHAnsi" w:cs="Calibri"/>
          <w:b/>
          <w:sz w:val="22"/>
          <w:szCs w:val="22"/>
          <w:lang w:val="sr-Latn-RS"/>
        </w:rPr>
        <w:t>.</w:t>
      </w:r>
    </w:p>
    <w:p w14:paraId="00302B6B" w14:textId="52FE586C" w:rsidR="0069483A" w:rsidRDefault="00A74ED2" w:rsidP="0069483A">
      <w:pPr>
        <w:autoSpaceDE w:val="0"/>
        <w:autoSpaceDN w:val="0"/>
        <w:adjustRightInd w:val="0"/>
        <w:ind w:left="720" w:right="0"/>
        <w:jc w:val="both"/>
        <w:rPr>
          <w:rFonts w:asciiTheme="minorHAnsi" w:eastAsia="Calibri" w:hAnsiTheme="minorHAnsi" w:cs="Calibri"/>
          <w:sz w:val="22"/>
          <w:szCs w:val="22"/>
          <w:lang w:val="sr-Latn-RS"/>
        </w:rPr>
      </w:pPr>
      <w:r>
        <w:rPr>
          <w:rFonts w:asciiTheme="minorHAnsi" w:eastAsia="Calibri" w:hAnsiTheme="minorHAnsi" w:cs="Calibri"/>
          <w:sz w:val="22"/>
          <w:szCs w:val="22"/>
          <w:lang w:val="sr-Latn-RS"/>
        </w:rPr>
        <w:t xml:space="preserve">Prijave primljene nakon isteka roka ili putem elektronske pošte </w:t>
      </w:r>
      <w:r w:rsidR="0069483A">
        <w:rPr>
          <w:rFonts w:asciiTheme="minorHAnsi" w:eastAsia="Calibri" w:hAnsiTheme="minorHAnsi" w:cs="Calibri"/>
          <w:b/>
          <w:sz w:val="22"/>
          <w:szCs w:val="22"/>
          <w:lang w:val="sr-Latn-RS"/>
        </w:rPr>
        <w:t xml:space="preserve">neće biti uzete u </w:t>
      </w:r>
      <w:r w:rsidRPr="00A74ED2">
        <w:rPr>
          <w:rFonts w:asciiTheme="minorHAnsi" w:eastAsia="Calibri" w:hAnsiTheme="minorHAnsi" w:cs="Calibri"/>
          <w:b/>
          <w:sz w:val="22"/>
          <w:szCs w:val="22"/>
          <w:lang w:val="sr-Latn-RS"/>
        </w:rPr>
        <w:t>razmatranje</w:t>
      </w:r>
      <w:r>
        <w:rPr>
          <w:rFonts w:asciiTheme="minorHAnsi" w:eastAsia="Calibri" w:hAnsiTheme="minorHAnsi" w:cs="Calibri"/>
          <w:sz w:val="22"/>
          <w:szCs w:val="22"/>
          <w:lang w:val="sr-Latn-RS"/>
        </w:rPr>
        <w:t xml:space="preserve">. </w:t>
      </w:r>
    </w:p>
    <w:p w14:paraId="02931C0E" w14:textId="77777777" w:rsidR="0069483A" w:rsidRDefault="0069483A" w:rsidP="0069483A">
      <w:pPr>
        <w:autoSpaceDE w:val="0"/>
        <w:autoSpaceDN w:val="0"/>
        <w:adjustRightInd w:val="0"/>
        <w:ind w:left="720" w:right="0"/>
        <w:jc w:val="both"/>
        <w:rPr>
          <w:rFonts w:asciiTheme="minorHAnsi" w:eastAsia="Calibri" w:hAnsiTheme="minorHAnsi" w:cs="Calibri"/>
          <w:sz w:val="22"/>
          <w:szCs w:val="22"/>
          <w:lang w:val="sr-Latn-RS"/>
        </w:rPr>
      </w:pPr>
    </w:p>
    <w:p w14:paraId="60A7E767" w14:textId="5AAC63FA" w:rsidR="0069483A" w:rsidRDefault="0069483A" w:rsidP="0069483A">
      <w:pPr>
        <w:autoSpaceDE w:val="0"/>
        <w:autoSpaceDN w:val="0"/>
        <w:adjustRightInd w:val="0"/>
        <w:ind w:left="720" w:right="0"/>
        <w:jc w:val="both"/>
        <w:rPr>
          <w:rFonts w:asciiTheme="minorHAnsi" w:eastAsia="Calibri" w:hAnsiTheme="minorHAnsi" w:cs="Calibri"/>
          <w:sz w:val="22"/>
          <w:szCs w:val="22"/>
          <w:lang w:val="sr-Latn-RS"/>
        </w:rPr>
      </w:pPr>
      <w:r w:rsidRPr="00E87C38">
        <w:rPr>
          <w:rFonts w:asciiTheme="minorHAnsi" w:eastAsia="Calibri" w:hAnsiTheme="minorHAnsi" w:cs="Calibri"/>
          <w:b/>
          <w:sz w:val="22"/>
          <w:szCs w:val="22"/>
          <w:lang w:val="sr-Latn-RS"/>
        </w:rPr>
        <w:t>Za više informacija o uslovima učešća</w:t>
      </w:r>
      <w:r>
        <w:rPr>
          <w:rFonts w:asciiTheme="minorHAnsi" w:eastAsia="Calibri" w:hAnsiTheme="minorHAnsi" w:cs="Calibri"/>
          <w:sz w:val="22"/>
          <w:szCs w:val="22"/>
          <w:lang w:val="sr-Latn-RS"/>
        </w:rPr>
        <w:t xml:space="preserve"> i kriterijumima javnog poziva možete kontaktirati:</w:t>
      </w:r>
    </w:p>
    <w:p w14:paraId="22845047" w14:textId="6D1EC062" w:rsidR="0069483A" w:rsidRDefault="0069483A" w:rsidP="0069483A">
      <w:pPr>
        <w:autoSpaceDE w:val="0"/>
        <w:autoSpaceDN w:val="0"/>
        <w:adjustRightInd w:val="0"/>
        <w:ind w:left="720" w:right="0"/>
        <w:jc w:val="both"/>
        <w:rPr>
          <w:rFonts w:asciiTheme="minorHAnsi" w:eastAsia="Calibri" w:hAnsiTheme="minorHAnsi" w:cs="Calibri"/>
          <w:sz w:val="22"/>
          <w:szCs w:val="22"/>
        </w:rPr>
      </w:pPr>
      <w:r>
        <w:rPr>
          <w:rFonts w:asciiTheme="minorHAnsi" w:eastAsia="Calibri" w:hAnsiTheme="minorHAnsi" w:cs="Calibri"/>
          <w:sz w:val="22"/>
          <w:szCs w:val="22"/>
          <w:lang w:val="sr-Latn-RS"/>
        </w:rPr>
        <w:t xml:space="preserve">Natašu Ivanović, saradnicu na programu za osnaživanje ranjivih grupa, program Evropski PROGRES, </w:t>
      </w:r>
      <w:r w:rsidR="00C51FB6">
        <w:fldChar w:fldCharType="begin"/>
      </w:r>
      <w:r w:rsidR="00C51FB6">
        <w:instrText xml:space="preserve"> HYPERLINK "mailto:natasai@unops.org" </w:instrText>
      </w:r>
      <w:r w:rsidR="00C51FB6">
        <w:fldChar w:fldCharType="separate"/>
      </w:r>
      <w:r w:rsidRPr="00054FFB">
        <w:rPr>
          <w:rStyle w:val="Hyperlink"/>
          <w:rFonts w:asciiTheme="minorHAnsi" w:eastAsia="Calibri" w:hAnsiTheme="minorHAnsi" w:cs="Calibri"/>
          <w:sz w:val="22"/>
          <w:szCs w:val="22"/>
          <w:lang w:val="sr-Latn-RS"/>
        </w:rPr>
        <w:t>natasai</w:t>
      </w:r>
      <w:r w:rsidRPr="00054FFB">
        <w:rPr>
          <w:rStyle w:val="Hyperlink"/>
          <w:rFonts w:asciiTheme="minorHAnsi" w:eastAsia="Calibri" w:hAnsiTheme="minorHAnsi" w:cs="Calibri"/>
          <w:sz w:val="22"/>
          <w:szCs w:val="22"/>
        </w:rPr>
        <w:t>@unops.org</w:t>
      </w:r>
      <w:r w:rsidR="00C51FB6">
        <w:rPr>
          <w:rStyle w:val="Hyperlink"/>
          <w:rFonts w:asciiTheme="minorHAnsi" w:eastAsia="Calibri" w:hAnsiTheme="minorHAnsi" w:cs="Calibri"/>
          <w:sz w:val="22"/>
          <w:szCs w:val="22"/>
        </w:rPr>
        <w:fldChar w:fldCharType="end"/>
      </w:r>
      <w:r>
        <w:rPr>
          <w:rFonts w:asciiTheme="minorHAnsi" w:eastAsia="Calibri" w:hAnsiTheme="minorHAnsi" w:cs="Calibri"/>
          <w:sz w:val="22"/>
          <w:szCs w:val="22"/>
        </w:rPr>
        <w:t xml:space="preserve">, </w:t>
      </w:r>
      <w:proofErr w:type="spellStart"/>
      <w:r>
        <w:rPr>
          <w:rFonts w:asciiTheme="minorHAnsi" w:eastAsia="Calibri" w:hAnsiTheme="minorHAnsi" w:cs="Calibri"/>
          <w:sz w:val="22"/>
          <w:szCs w:val="22"/>
        </w:rPr>
        <w:t>mobilni</w:t>
      </w:r>
      <w:proofErr w:type="spellEnd"/>
      <w:r>
        <w:rPr>
          <w:rFonts w:asciiTheme="minorHAnsi" w:eastAsia="Calibri" w:hAnsiTheme="minorHAnsi" w:cs="Calibri"/>
          <w:sz w:val="22"/>
          <w:szCs w:val="22"/>
        </w:rPr>
        <w:t xml:space="preserve">: 063/86-14-528, </w:t>
      </w:r>
      <w:proofErr w:type="spellStart"/>
      <w:r>
        <w:rPr>
          <w:rFonts w:asciiTheme="minorHAnsi" w:eastAsia="Calibri" w:hAnsiTheme="minorHAnsi" w:cs="Calibri"/>
          <w:sz w:val="22"/>
          <w:szCs w:val="22"/>
        </w:rPr>
        <w:t>telefon</w:t>
      </w:r>
      <w:proofErr w:type="spellEnd"/>
      <w:r>
        <w:rPr>
          <w:rFonts w:asciiTheme="minorHAnsi" w:eastAsia="Calibri" w:hAnsiTheme="minorHAnsi" w:cs="Calibri"/>
          <w:sz w:val="22"/>
          <w:szCs w:val="22"/>
        </w:rPr>
        <w:t>: 011/240-58-32.</w:t>
      </w:r>
    </w:p>
    <w:p w14:paraId="6F6ABE98" w14:textId="77777777" w:rsidR="0069483A" w:rsidRPr="0069483A" w:rsidRDefault="0069483A" w:rsidP="0069483A">
      <w:pPr>
        <w:autoSpaceDE w:val="0"/>
        <w:autoSpaceDN w:val="0"/>
        <w:adjustRightInd w:val="0"/>
        <w:ind w:left="720" w:right="0"/>
        <w:rPr>
          <w:rFonts w:asciiTheme="minorHAnsi" w:eastAsia="Calibri" w:hAnsiTheme="minorHAnsi" w:cs="Calibri"/>
          <w:sz w:val="22"/>
          <w:szCs w:val="22"/>
        </w:rPr>
      </w:pPr>
    </w:p>
    <w:p w14:paraId="4153C36A" w14:textId="77777777" w:rsidR="00217E71" w:rsidRPr="005E4FDC" w:rsidRDefault="00217E71" w:rsidP="006A4930">
      <w:pPr>
        <w:ind w:right="-8"/>
        <w:rPr>
          <w:rFonts w:asciiTheme="minorHAnsi" w:hAnsiTheme="minorHAnsi" w:cstheme="minorHAnsi"/>
          <w:sz w:val="22"/>
          <w:szCs w:val="22"/>
          <w:lang w:val="sr-Latn-RS"/>
        </w:rPr>
      </w:pPr>
    </w:p>
    <w:p w14:paraId="457C9F09" w14:textId="77777777" w:rsidR="00217E71" w:rsidRPr="005E4FDC" w:rsidRDefault="00217E71" w:rsidP="006A4930">
      <w:pPr>
        <w:ind w:right="-8"/>
        <w:rPr>
          <w:rFonts w:asciiTheme="minorHAnsi" w:hAnsiTheme="minorHAnsi" w:cstheme="minorHAnsi"/>
          <w:sz w:val="22"/>
          <w:szCs w:val="22"/>
          <w:lang w:val="sr-Latn-RS"/>
        </w:rPr>
      </w:pPr>
    </w:p>
    <w:p w14:paraId="70C82EF1" w14:textId="77777777" w:rsidR="00BD5078" w:rsidRPr="006C61B6" w:rsidRDefault="00BD5078" w:rsidP="006C61B6">
      <w:pPr>
        <w:pStyle w:val="Header"/>
        <w:ind w:right="-8"/>
        <w:jc w:val="both"/>
        <w:rPr>
          <w:rFonts w:asciiTheme="minorHAnsi" w:hAnsiTheme="minorHAnsi"/>
          <w:i/>
          <w:sz w:val="20"/>
          <w:szCs w:val="20"/>
        </w:rPr>
      </w:pPr>
      <w:proofErr w:type="spellStart"/>
      <w:r w:rsidRPr="006C61B6">
        <w:rPr>
          <w:rFonts w:asciiTheme="minorHAnsi" w:hAnsiTheme="minorHAnsi"/>
          <w:b/>
          <w:i/>
          <w:sz w:val="20"/>
          <w:szCs w:val="20"/>
        </w:rPr>
        <w:t>Napomena</w:t>
      </w:r>
      <w:proofErr w:type="spellEnd"/>
      <w:r w:rsidRPr="006C61B6">
        <w:rPr>
          <w:rFonts w:asciiTheme="minorHAnsi" w:hAnsiTheme="minorHAnsi"/>
          <w:b/>
          <w:i/>
          <w:sz w:val="20"/>
          <w:szCs w:val="20"/>
        </w:rPr>
        <w:t xml:space="preserve">: </w:t>
      </w:r>
      <w:proofErr w:type="spellStart"/>
      <w:r w:rsidRPr="006C61B6">
        <w:rPr>
          <w:rFonts w:asciiTheme="minorHAnsi" w:hAnsiTheme="minorHAnsi"/>
          <w:i/>
          <w:sz w:val="20"/>
          <w:szCs w:val="20"/>
        </w:rPr>
        <w:t>Prevod</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ovog</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dokumenta</w:t>
      </w:r>
      <w:proofErr w:type="spellEnd"/>
      <w:r w:rsidRPr="006C61B6">
        <w:rPr>
          <w:rFonts w:asciiTheme="minorHAnsi" w:hAnsiTheme="minorHAnsi"/>
          <w:i/>
          <w:sz w:val="20"/>
          <w:szCs w:val="20"/>
        </w:rPr>
        <w:t xml:space="preserve"> </w:t>
      </w:r>
      <w:proofErr w:type="spellStart"/>
      <w:proofErr w:type="gramStart"/>
      <w:r w:rsidRPr="006C61B6">
        <w:rPr>
          <w:rFonts w:asciiTheme="minorHAnsi" w:hAnsiTheme="minorHAnsi"/>
          <w:i/>
          <w:sz w:val="20"/>
          <w:szCs w:val="20"/>
        </w:rPr>
        <w:t>sa</w:t>
      </w:r>
      <w:proofErr w:type="spellEnd"/>
      <w:proofErr w:type="gramEnd"/>
      <w:r w:rsidRPr="006C61B6">
        <w:rPr>
          <w:rFonts w:asciiTheme="minorHAnsi" w:hAnsiTheme="minorHAnsi"/>
          <w:i/>
          <w:sz w:val="20"/>
          <w:szCs w:val="20"/>
        </w:rPr>
        <w:t xml:space="preserve"> </w:t>
      </w:r>
      <w:proofErr w:type="spellStart"/>
      <w:r w:rsidRPr="006C61B6">
        <w:rPr>
          <w:rFonts w:asciiTheme="minorHAnsi" w:hAnsiTheme="minorHAnsi"/>
          <w:i/>
          <w:sz w:val="20"/>
          <w:szCs w:val="20"/>
        </w:rPr>
        <w:t>engleskog</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na</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srpski</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jezik</w:t>
      </w:r>
      <w:proofErr w:type="spellEnd"/>
      <w:r w:rsidRPr="006C61B6">
        <w:rPr>
          <w:rFonts w:asciiTheme="minorHAnsi" w:hAnsiTheme="minorHAnsi"/>
          <w:i/>
          <w:sz w:val="20"/>
          <w:szCs w:val="20"/>
        </w:rPr>
        <w:t xml:space="preserve"> je </w:t>
      </w:r>
      <w:proofErr w:type="spellStart"/>
      <w:r w:rsidRPr="006C61B6">
        <w:rPr>
          <w:rFonts w:asciiTheme="minorHAnsi" w:hAnsiTheme="minorHAnsi"/>
          <w:i/>
          <w:sz w:val="20"/>
          <w:szCs w:val="20"/>
        </w:rPr>
        <w:t>urađen</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od</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strane</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profesionalnog</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prevodioca</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Međutim</w:t>
      </w:r>
      <w:proofErr w:type="spellEnd"/>
      <w:r w:rsidRPr="006C61B6">
        <w:rPr>
          <w:rFonts w:asciiTheme="minorHAnsi" w:hAnsiTheme="minorHAnsi"/>
          <w:i/>
          <w:sz w:val="20"/>
          <w:szCs w:val="20"/>
        </w:rPr>
        <w:t xml:space="preserve">, u </w:t>
      </w:r>
      <w:proofErr w:type="spellStart"/>
      <w:r w:rsidRPr="006C61B6">
        <w:rPr>
          <w:rFonts w:asciiTheme="minorHAnsi" w:hAnsiTheme="minorHAnsi"/>
          <w:i/>
          <w:sz w:val="20"/>
          <w:szCs w:val="20"/>
        </w:rPr>
        <w:t>slučaju</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bilo</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kakvih</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razlika</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između</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engleskog</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izvornika</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i</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srpskog</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prevoda</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različitih</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tumačenja</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značenja</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reči</w:t>
      </w:r>
      <w:proofErr w:type="spellEnd"/>
      <w:r w:rsidRPr="006C61B6">
        <w:rPr>
          <w:rFonts w:asciiTheme="minorHAnsi" w:hAnsiTheme="minorHAnsi"/>
          <w:i/>
          <w:sz w:val="20"/>
          <w:szCs w:val="20"/>
        </w:rPr>
        <w:t xml:space="preserve"> </w:t>
      </w:r>
      <w:proofErr w:type="spellStart"/>
      <w:proofErr w:type="gramStart"/>
      <w:r w:rsidRPr="006C61B6">
        <w:rPr>
          <w:rFonts w:asciiTheme="minorHAnsi" w:hAnsiTheme="minorHAnsi"/>
          <w:i/>
          <w:sz w:val="20"/>
          <w:szCs w:val="20"/>
        </w:rPr>
        <w:t>ili</w:t>
      </w:r>
      <w:proofErr w:type="spellEnd"/>
      <w:proofErr w:type="gramEnd"/>
      <w:r w:rsidRPr="006C61B6">
        <w:rPr>
          <w:rFonts w:asciiTheme="minorHAnsi" w:hAnsiTheme="minorHAnsi"/>
          <w:i/>
          <w:sz w:val="20"/>
          <w:szCs w:val="20"/>
        </w:rPr>
        <w:t xml:space="preserve"> </w:t>
      </w:r>
      <w:proofErr w:type="spellStart"/>
      <w:r w:rsidRPr="006C61B6">
        <w:rPr>
          <w:rFonts w:asciiTheme="minorHAnsi" w:hAnsiTheme="minorHAnsi"/>
          <w:i/>
          <w:sz w:val="20"/>
          <w:szCs w:val="20"/>
        </w:rPr>
        <w:t>sintagmi</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i</w:t>
      </w:r>
      <w:proofErr w:type="spellEnd"/>
      <w:r w:rsidRPr="006C61B6">
        <w:rPr>
          <w:rFonts w:asciiTheme="minorHAnsi" w:hAnsiTheme="minorHAnsi"/>
          <w:i/>
          <w:sz w:val="20"/>
          <w:szCs w:val="20"/>
        </w:rPr>
        <w:t xml:space="preserve"> sl. – </w:t>
      </w:r>
      <w:proofErr w:type="spellStart"/>
      <w:r w:rsidRPr="006C61B6">
        <w:rPr>
          <w:rFonts w:asciiTheme="minorHAnsi" w:hAnsiTheme="minorHAnsi"/>
          <w:i/>
          <w:sz w:val="20"/>
          <w:szCs w:val="20"/>
        </w:rPr>
        <w:t>za</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važeći</w:t>
      </w:r>
      <w:proofErr w:type="spellEnd"/>
      <w:r w:rsidRPr="006C61B6">
        <w:rPr>
          <w:rFonts w:asciiTheme="minorHAnsi" w:hAnsiTheme="minorHAnsi"/>
          <w:i/>
          <w:sz w:val="20"/>
          <w:szCs w:val="20"/>
        </w:rPr>
        <w:t xml:space="preserve"> se </w:t>
      </w:r>
      <w:proofErr w:type="spellStart"/>
      <w:r w:rsidRPr="006C61B6">
        <w:rPr>
          <w:rFonts w:asciiTheme="minorHAnsi" w:hAnsiTheme="minorHAnsi"/>
          <w:i/>
          <w:sz w:val="20"/>
          <w:szCs w:val="20"/>
        </w:rPr>
        <w:t>uzima</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samo</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engleski</w:t>
      </w:r>
      <w:proofErr w:type="spellEnd"/>
      <w:r w:rsidRPr="006C61B6">
        <w:rPr>
          <w:rFonts w:asciiTheme="minorHAnsi" w:hAnsiTheme="minorHAnsi"/>
          <w:i/>
          <w:sz w:val="20"/>
          <w:szCs w:val="20"/>
        </w:rPr>
        <w:t xml:space="preserve"> </w:t>
      </w:r>
      <w:proofErr w:type="spellStart"/>
      <w:r w:rsidRPr="006C61B6">
        <w:rPr>
          <w:rFonts w:asciiTheme="minorHAnsi" w:hAnsiTheme="minorHAnsi"/>
          <w:i/>
          <w:sz w:val="20"/>
          <w:szCs w:val="20"/>
        </w:rPr>
        <w:t>izvornik</w:t>
      </w:r>
      <w:proofErr w:type="spellEnd"/>
      <w:r w:rsidRPr="006C61B6">
        <w:rPr>
          <w:rFonts w:asciiTheme="minorHAnsi" w:hAnsiTheme="minorHAnsi"/>
          <w:i/>
          <w:sz w:val="20"/>
          <w:szCs w:val="20"/>
        </w:rPr>
        <w:t>.</w:t>
      </w:r>
    </w:p>
    <w:p w14:paraId="58EDFAD4" w14:textId="77777777" w:rsidR="00217E71" w:rsidRPr="005E4FDC" w:rsidRDefault="00217E71" w:rsidP="006A4930">
      <w:pPr>
        <w:ind w:right="-8"/>
        <w:rPr>
          <w:rFonts w:asciiTheme="minorHAnsi" w:hAnsiTheme="minorHAnsi" w:cstheme="minorHAnsi"/>
          <w:sz w:val="22"/>
          <w:szCs w:val="22"/>
          <w:lang w:val="sr-Latn-RS"/>
        </w:rPr>
      </w:pPr>
    </w:p>
    <w:sectPr w:rsidR="00217E71" w:rsidRPr="005E4FDC" w:rsidSect="0092622F">
      <w:headerReference w:type="even" r:id="rId8"/>
      <w:headerReference w:type="default" r:id="rId9"/>
      <w:footerReference w:type="even" r:id="rId10"/>
      <w:footerReference w:type="default" r:id="rId11"/>
      <w:headerReference w:type="first" r:id="rId12"/>
      <w:footerReference w:type="first" r:id="rId13"/>
      <w:pgSz w:w="11900" w:h="16840" w:code="9"/>
      <w:pgMar w:top="3119" w:right="1418" w:bottom="1985" w:left="1418" w:header="737" w:footer="50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B096B" w14:textId="77777777" w:rsidR="00E31480" w:rsidRDefault="00E31480" w:rsidP="000D67A8">
      <w:r>
        <w:separator/>
      </w:r>
    </w:p>
  </w:endnote>
  <w:endnote w:type="continuationSeparator" w:id="0">
    <w:p w14:paraId="176ACC82" w14:textId="77777777" w:rsidR="00E31480" w:rsidRDefault="00E31480" w:rsidP="000D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TA20CB408t00">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58F3F" w14:textId="77777777" w:rsidR="004E7927" w:rsidRPr="0046316E" w:rsidRDefault="004E7927" w:rsidP="005D4A3F">
    <w:pPr>
      <w:tabs>
        <w:tab w:val="center" w:pos="4680"/>
        <w:tab w:val="right" w:pos="9360"/>
      </w:tabs>
      <w:ind w:left="-851" w:right="-709" w:firstLine="142"/>
      <w:jc w:val="center"/>
      <w:rPr>
        <w:rFonts w:ascii="Tahoma" w:eastAsia="Times New Roman" w:hAnsi="Tahoma" w:cs="Tahoma"/>
        <w:noProof/>
        <w:sz w:val="15"/>
        <w:szCs w:val="16"/>
        <w:lang w:val="sr-Cyrl-CS"/>
      </w:rPr>
    </w:pPr>
    <w:r w:rsidRPr="0046316E">
      <w:rPr>
        <w:rFonts w:ascii="Tahoma" w:eastAsia="Times New Roman" w:hAnsi="Tahoma" w:cs="Tahoma"/>
        <w:noProof/>
        <w:sz w:val="15"/>
        <w:szCs w:val="16"/>
        <w:lang w:val="sr-Cyrl-CS"/>
      </w:rPr>
      <w:t>Програм финансирају Европска унија, Влада Швајцарске и Влада Србије, а спроводи УНОПС у сарадњи са 34 локалне самоуправе</w:t>
    </w:r>
  </w:p>
  <w:p w14:paraId="15252E25" w14:textId="77777777" w:rsidR="004E7927" w:rsidRPr="0046316E" w:rsidRDefault="004E7927" w:rsidP="005D4A3F">
    <w:pPr>
      <w:tabs>
        <w:tab w:val="center" w:pos="4680"/>
        <w:tab w:val="right" w:pos="9360"/>
      </w:tabs>
      <w:ind w:left="-851" w:right="-709" w:firstLine="142"/>
      <w:jc w:val="center"/>
      <w:rPr>
        <w:rFonts w:ascii="Tahoma" w:eastAsia="Times New Roman" w:hAnsi="Tahoma" w:cs="Tahoma"/>
        <w:sz w:val="15"/>
        <w:szCs w:val="16"/>
        <w:lang w:val="sr-Cyrl-CS"/>
      </w:rPr>
    </w:pPr>
    <w:r w:rsidRPr="0046316E">
      <w:rPr>
        <w:rFonts w:ascii="Tahoma" w:eastAsia="Times New Roman" w:hAnsi="Tahoma" w:cs="Tahoma"/>
        <w:noProof/>
        <w:sz w:val="15"/>
        <w:szCs w:val="16"/>
        <w:lang w:val="sr-Cyrl-CS"/>
      </w:rPr>
      <w:t>југоисточне и југозападне Србије.</w:t>
    </w:r>
  </w:p>
  <w:p w14:paraId="4E67F524" w14:textId="77777777" w:rsidR="004E7927" w:rsidRPr="00CE5C74" w:rsidRDefault="004E7927" w:rsidP="005D4A3F">
    <w:pPr>
      <w:tabs>
        <w:tab w:val="center" w:pos="4680"/>
        <w:tab w:val="right" w:pos="9360"/>
      </w:tabs>
      <w:ind w:left="-851" w:right="-709" w:hanging="142"/>
      <w:jc w:val="center"/>
      <w:rPr>
        <w:rFonts w:ascii="Tahoma" w:eastAsia="Times New Roman" w:hAnsi="Tahoma" w:cs="Tahoma"/>
        <w:noProof/>
        <w:spacing w:val="2"/>
        <w:sz w:val="15"/>
        <w:szCs w:val="16"/>
        <w:lang w:val="sr-Cyrl-CS"/>
      </w:rPr>
    </w:pPr>
  </w:p>
  <w:p w14:paraId="05344CA9" w14:textId="77777777" w:rsidR="004E7927" w:rsidRPr="00CE5C74" w:rsidRDefault="004E7927" w:rsidP="005D4A3F">
    <w:pPr>
      <w:tabs>
        <w:tab w:val="center" w:pos="4680"/>
        <w:tab w:val="right" w:pos="9360"/>
      </w:tabs>
      <w:ind w:right="-859" w:hanging="993"/>
      <w:jc w:val="center"/>
      <w:rPr>
        <w:rFonts w:ascii="Calibri" w:eastAsia="Times New Roman" w:hAnsi="Calibri"/>
        <w:sz w:val="18"/>
        <w:szCs w:val="18"/>
        <w:lang w:val="sr-Cyrl-CS"/>
      </w:rPr>
    </w:pPr>
    <w:r w:rsidRPr="002D65C7">
      <w:rPr>
        <w:rFonts w:ascii="Calibri" w:eastAsia="Times New Roman" w:hAnsi="Calibri" w:cs="Tahoma"/>
        <w:b/>
        <w:sz w:val="18"/>
        <w:szCs w:val="18"/>
        <w:lang w:val="en-US"/>
      </w:rPr>
      <w:t>www</w:t>
    </w:r>
    <w:r w:rsidRPr="00CE5C74">
      <w:rPr>
        <w:rFonts w:ascii="Calibri" w:eastAsia="Times New Roman" w:hAnsi="Calibri" w:cs="Tahoma"/>
        <w:b/>
        <w:sz w:val="18"/>
        <w:szCs w:val="18"/>
        <w:lang w:val="sr-Cyrl-CS"/>
      </w:rPr>
      <w:t>.</w:t>
    </w:r>
    <w:proofErr w:type="spellStart"/>
    <w:r w:rsidRPr="002D65C7">
      <w:rPr>
        <w:rFonts w:ascii="Calibri" w:eastAsia="Times New Roman" w:hAnsi="Calibri" w:cs="Tahoma"/>
        <w:b/>
        <w:sz w:val="18"/>
        <w:szCs w:val="18"/>
        <w:lang w:val="en-US"/>
      </w:rPr>
      <w:t>evropskiprogres</w:t>
    </w:r>
    <w:proofErr w:type="spellEnd"/>
    <w:r w:rsidRPr="00CE5C74">
      <w:rPr>
        <w:rFonts w:ascii="Calibri" w:eastAsia="Times New Roman" w:hAnsi="Calibri" w:cs="Tahoma"/>
        <w:b/>
        <w:sz w:val="18"/>
        <w:szCs w:val="18"/>
        <w:lang w:val="sr-Cyrl-CS"/>
      </w:rPr>
      <w:t>.</w:t>
    </w:r>
    <w:r w:rsidRPr="002D65C7">
      <w:rPr>
        <w:rFonts w:ascii="Calibri" w:eastAsia="Times New Roman" w:hAnsi="Calibri" w:cs="Tahoma"/>
        <w:b/>
        <w:sz w:val="18"/>
        <w:szCs w:val="18"/>
        <w:lang w:val="en-US"/>
      </w:rPr>
      <w:t>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28CCD" w14:textId="77777777" w:rsidR="004E7927" w:rsidRPr="00082D01" w:rsidRDefault="004E7927" w:rsidP="00EC38B4">
    <w:pPr>
      <w:tabs>
        <w:tab w:val="center" w:pos="4680"/>
      </w:tabs>
      <w:spacing w:line="220" w:lineRule="exact"/>
      <w:ind w:right="-6"/>
      <w:jc w:val="center"/>
      <w:rPr>
        <w:rFonts w:ascii="Tahoma" w:eastAsia="Times New Roman" w:hAnsi="Tahoma" w:cs="Tahoma"/>
        <w:spacing w:val="-4"/>
        <w:sz w:val="15"/>
        <w:szCs w:val="16"/>
      </w:rPr>
    </w:pPr>
    <w:r w:rsidRPr="00082D01">
      <w:rPr>
        <w:rFonts w:ascii="Tahoma" w:eastAsia="Times New Roman" w:hAnsi="Tahoma" w:cs="Tahoma"/>
        <w:spacing w:val="-4"/>
        <w:sz w:val="15"/>
        <w:szCs w:val="16"/>
      </w:rPr>
      <w:t>Programme is financed by the European Union, the Governments of Switzerland and Serbia and is implemented by UNOPS in cooperation with 34 municipalities in the S</w:t>
    </w:r>
    <w:r>
      <w:rPr>
        <w:rFonts w:ascii="Tahoma" w:eastAsia="Times New Roman" w:hAnsi="Tahoma" w:cs="Tahoma"/>
        <w:spacing w:val="-4"/>
        <w:sz w:val="15"/>
        <w:szCs w:val="16"/>
      </w:rPr>
      <w:t>outh East and South West Serbia</w:t>
    </w:r>
  </w:p>
  <w:p w14:paraId="258055AA" w14:textId="77777777" w:rsidR="004E7927" w:rsidRPr="00082D01" w:rsidRDefault="004E7927" w:rsidP="00EC38B4">
    <w:pPr>
      <w:tabs>
        <w:tab w:val="center" w:pos="4680"/>
      </w:tabs>
      <w:spacing w:line="220" w:lineRule="exact"/>
      <w:ind w:right="-6"/>
      <w:jc w:val="center"/>
      <w:rPr>
        <w:rFonts w:ascii="Tahoma" w:eastAsia="Times New Roman" w:hAnsi="Tahoma" w:cs="Tahoma"/>
        <w:b/>
        <w:spacing w:val="2"/>
        <w:sz w:val="16"/>
        <w:szCs w:val="16"/>
      </w:rPr>
    </w:pPr>
    <w:r w:rsidRPr="00082D01">
      <w:rPr>
        <w:rFonts w:ascii="Tahoma" w:eastAsia="Times New Roman" w:hAnsi="Tahoma" w:cs="Tahoma"/>
        <w:b/>
        <w:spacing w:val="2"/>
        <w:sz w:val="16"/>
        <w:szCs w:val="16"/>
      </w:rPr>
      <w:t>www.europeanprogres.org</w:t>
    </w:r>
  </w:p>
  <w:p w14:paraId="47630F49" w14:textId="77777777" w:rsidR="004E7927" w:rsidRPr="00082D01" w:rsidRDefault="004E7927" w:rsidP="00EC38B4">
    <w:pPr>
      <w:pStyle w:val="Footer"/>
      <w:rPr>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7BB07" w14:textId="77777777" w:rsidR="004E7927" w:rsidRPr="00082D01" w:rsidRDefault="004E7927" w:rsidP="00EC38B4">
    <w:pPr>
      <w:tabs>
        <w:tab w:val="center" w:pos="4680"/>
      </w:tabs>
      <w:spacing w:line="220" w:lineRule="exact"/>
      <w:ind w:right="-6"/>
      <w:jc w:val="center"/>
      <w:rPr>
        <w:rFonts w:ascii="Tahoma" w:eastAsia="Times New Roman" w:hAnsi="Tahoma" w:cs="Tahoma"/>
        <w:spacing w:val="-4"/>
        <w:sz w:val="15"/>
        <w:szCs w:val="16"/>
      </w:rPr>
    </w:pPr>
    <w:r w:rsidRPr="00082D01">
      <w:rPr>
        <w:rFonts w:ascii="Tahoma" w:eastAsia="Times New Roman" w:hAnsi="Tahoma" w:cs="Tahoma"/>
        <w:spacing w:val="-4"/>
        <w:sz w:val="15"/>
        <w:szCs w:val="16"/>
      </w:rPr>
      <w:t xml:space="preserve">Programme is financed by the European Union, the Governments of Switzerland and Serbia and is implemented by UNOPS in cooperation with34 </w:t>
    </w:r>
    <w:r>
      <w:rPr>
        <w:rFonts w:ascii="Tahoma" w:eastAsia="Times New Roman" w:hAnsi="Tahoma" w:cs="Tahoma"/>
        <w:spacing w:val="-4"/>
        <w:sz w:val="15"/>
        <w:szCs w:val="16"/>
      </w:rPr>
      <w:t>local self-governments</w:t>
    </w:r>
    <w:r w:rsidRPr="00082D01">
      <w:rPr>
        <w:rFonts w:ascii="Tahoma" w:eastAsia="Times New Roman" w:hAnsi="Tahoma" w:cs="Tahoma"/>
        <w:spacing w:val="-4"/>
        <w:sz w:val="15"/>
        <w:szCs w:val="16"/>
      </w:rPr>
      <w:t xml:space="preserve"> in the S</w:t>
    </w:r>
    <w:r>
      <w:rPr>
        <w:rFonts w:ascii="Tahoma" w:eastAsia="Times New Roman" w:hAnsi="Tahoma" w:cs="Tahoma"/>
        <w:spacing w:val="-4"/>
        <w:sz w:val="15"/>
        <w:szCs w:val="16"/>
      </w:rPr>
      <w:t>outh East and South West Serbia</w:t>
    </w:r>
  </w:p>
  <w:p w14:paraId="48AED648" w14:textId="77777777" w:rsidR="004E7927" w:rsidRPr="00082D01" w:rsidRDefault="004E7927" w:rsidP="00EC38B4">
    <w:pPr>
      <w:tabs>
        <w:tab w:val="center" w:pos="4680"/>
      </w:tabs>
      <w:spacing w:line="220" w:lineRule="exact"/>
      <w:ind w:right="-6"/>
      <w:jc w:val="center"/>
      <w:rPr>
        <w:rFonts w:ascii="Tahoma" w:eastAsia="Times New Roman" w:hAnsi="Tahoma" w:cs="Tahoma"/>
        <w:b/>
        <w:spacing w:val="2"/>
        <w:sz w:val="16"/>
        <w:szCs w:val="16"/>
      </w:rPr>
    </w:pPr>
    <w:r w:rsidRPr="00082D01">
      <w:rPr>
        <w:rFonts w:ascii="Tahoma" w:eastAsia="Times New Roman" w:hAnsi="Tahoma" w:cs="Tahoma"/>
        <w:b/>
        <w:spacing w:val="2"/>
        <w:sz w:val="16"/>
        <w:szCs w:val="16"/>
      </w:rPr>
      <w:t>www.europeanprogres.org</w:t>
    </w:r>
  </w:p>
  <w:p w14:paraId="765F60B8" w14:textId="77777777" w:rsidR="004E7927" w:rsidRPr="00082D01" w:rsidRDefault="004E7927" w:rsidP="00FD37BD">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2F6AB" w14:textId="77777777" w:rsidR="00E31480" w:rsidRDefault="00E31480" w:rsidP="000D67A8">
      <w:r>
        <w:separator/>
      </w:r>
    </w:p>
  </w:footnote>
  <w:footnote w:type="continuationSeparator" w:id="0">
    <w:p w14:paraId="119CAF08" w14:textId="77777777" w:rsidR="00E31480" w:rsidRDefault="00E31480" w:rsidP="000D67A8">
      <w:r>
        <w:continuationSeparator/>
      </w:r>
    </w:p>
  </w:footnote>
  <w:footnote w:id="1">
    <w:p w14:paraId="0E74D0E0" w14:textId="2DF4D1AC" w:rsidR="004E7927" w:rsidRPr="004F3023" w:rsidRDefault="004E7927" w:rsidP="00181B76">
      <w:pPr>
        <w:pStyle w:val="FootnoteText"/>
        <w:ind w:left="720"/>
        <w:rPr>
          <w:rFonts w:asciiTheme="minorHAnsi" w:hAnsiTheme="minorHAnsi" w:cstheme="minorBidi"/>
          <w:sz w:val="18"/>
          <w:szCs w:val="18"/>
          <w:lang w:val="sr-Latn-RS"/>
        </w:rPr>
      </w:pPr>
      <w:r w:rsidRPr="004F3023">
        <w:rPr>
          <w:rStyle w:val="FootnoteReference"/>
          <w:rFonts w:asciiTheme="minorHAnsi" w:hAnsiTheme="minorHAnsi"/>
          <w:sz w:val="18"/>
          <w:szCs w:val="18"/>
        </w:rPr>
        <w:footnoteRef/>
      </w:r>
      <w:r w:rsidRPr="004F3023">
        <w:rPr>
          <w:rFonts w:asciiTheme="minorHAnsi" w:hAnsiTheme="minorHAnsi"/>
          <w:sz w:val="18"/>
          <w:szCs w:val="18"/>
        </w:rPr>
        <w:t xml:space="preserve"> </w:t>
      </w:r>
      <w:r w:rsidRPr="004F3023">
        <w:rPr>
          <w:rFonts w:asciiTheme="minorHAnsi" w:hAnsiTheme="minorHAnsi" w:cstheme="minorBidi"/>
          <w:sz w:val="18"/>
          <w:szCs w:val="18"/>
          <w:lang w:val="en-US"/>
        </w:rPr>
        <w:t xml:space="preserve">Svetlana </w:t>
      </w:r>
      <w:proofErr w:type="spellStart"/>
      <w:r w:rsidRPr="004F3023">
        <w:rPr>
          <w:rFonts w:asciiTheme="minorHAnsi" w:hAnsiTheme="minorHAnsi" w:cstheme="minorBidi"/>
          <w:sz w:val="18"/>
          <w:szCs w:val="18"/>
          <w:lang w:val="en-US"/>
        </w:rPr>
        <w:t>Radovanović</w:t>
      </w:r>
      <w:proofErr w:type="spellEnd"/>
      <w:r w:rsidRPr="004F3023">
        <w:rPr>
          <w:rFonts w:asciiTheme="minorHAnsi" w:hAnsiTheme="minorHAnsi" w:cstheme="minorBidi"/>
          <w:sz w:val="18"/>
          <w:szCs w:val="18"/>
        </w:rPr>
        <w:t xml:space="preserve">, </w:t>
      </w:r>
      <w:r w:rsidRPr="004F3023">
        <w:rPr>
          <w:rFonts w:asciiTheme="minorHAnsi" w:hAnsiTheme="minorHAnsi" w:cstheme="minorBidi"/>
          <w:sz w:val="18"/>
          <w:szCs w:val="18"/>
          <w:lang w:val="en-US"/>
        </w:rPr>
        <w:t xml:space="preserve">Aleksandar </w:t>
      </w:r>
      <w:proofErr w:type="spellStart"/>
      <w:r w:rsidRPr="004F3023">
        <w:rPr>
          <w:rFonts w:asciiTheme="minorHAnsi" w:hAnsiTheme="minorHAnsi" w:cstheme="minorBidi"/>
          <w:sz w:val="18"/>
          <w:szCs w:val="18"/>
          <w:lang w:val="en-US"/>
        </w:rPr>
        <w:t>Knežević</w:t>
      </w:r>
      <w:proofErr w:type="spellEnd"/>
      <w:r w:rsidRPr="004F3023">
        <w:rPr>
          <w:rFonts w:asciiTheme="minorHAnsi" w:hAnsiTheme="minorHAnsi" w:cstheme="minorBidi"/>
          <w:sz w:val="18"/>
          <w:szCs w:val="18"/>
        </w:rPr>
        <w:t xml:space="preserve">, </w:t>
      </w:r>
      <w:r w:rsidRPr="004F3023">
        <w:rPr>
          <w:rFonts w:asciiTheme="minorHAnsi" w:hAnsiTheme="minorHAnsi" w:cstheme="minorBidi"/>
          <w:i/>
          <w:sz w:val="18"/>
          <w:szCs w:val="18"/>
          <w:lang w:val="sr-Latn-RS"/>
        </w:rPr>
        <w:t>Rom</w:t>
      </w:r>
      <w:r w:rsidR="004F3023" w:rsidRPr="004F3023">
        <w:rPr>
          <w:rFonts w:asciiTheme="minorHAnsi" w:hAnsiTheme="minorHAnsi" w:cstheme="minorBidi"/>
          <w:i/>
          <w:sz w:val="18"/>
          <w:szCs w:val="18"/>
          <w:lang w:val="sr-Latn-RS"/>
        </w:rPr>
        <w:t xml:space="preserve">i u Srbiji – Popis stanovništva, domaćinstava i </w:t>
      </w:r>
      <w:r w:rsidR="004F3023">
        <w:rPr>
          <w:rFonts w:asciiTheme="minorHAnsi" w:hAnsiTheme="minorHAnsi" w:cstheme="minorBidi"/>
          <w:i/>
          <w:sz w:val="18"/>
          <w:szCs w:val="18"/>
          <w:lang w:val="sr-Latn-RS"/>
        </w:rPr>
        <w:t>stanova</w:t>
      </w:r>
      <w:r w:rsidR="004F3023" w:rsidRPr="004F3023">
        <w:rPr>
          <w:rFonts w:asciiTheme="minorHAnsi" w:hAnsiTheme="minorHAnsi" w:cstheme="minorBidi"/>
          <w:i/>
          <w:sz w:val="18"/>
          <w:szCs w:val="18"/>
          <w:lang w:val="sr-Latn-RS"/>
        </w:rPr>
        <w:t xml:space="preserve"> 2011, </w:t>
      </w:r>
      <w:r w:rsidR="004F3023" w:rsidRPr="004F3023">
        <w:rPr>
          <w:rFonts w:asciiTheme="minorHAnsi" w:hAnsiTheme="minorHAnsi" w:cstheme="minorBidi"/>
          <w:sz w:val="18"/>
          <w:szCs w:val="18"/>
          <w:lang w:val="sr-Latn-RS"/>
        </w:rPr>
        <w:t xml:space="preserve">Republički zavod za statistiku, Beograd, 2014. </w:t>
      </w:r>
    </w:p>
  </w:footnote>
  <w:footnote w:id="2">
    <w:p w14:paraId="327DDEE4" w14:textId="241C714D" w:rsidR="004E7927" w:rsidRPr="004F3023" w:rsidRDefault="004E7927" w:rsidP="00181B76">
      <w:pPr>
        <w:pStyle w:val="FootnoteText"/>
        <w:ind w:left="720"/>
        <w:rPr>
          <w:rFonts w:asciiTheme="minorHAnsi" w:hAnsiTheme="minorHAnsi"/>
          <w:sz w:val="18"/>
          <w:szCs w:val="18"/>
          <w:lang w:val="sr-Latn-RS"/>
        </w:rPr>
      </w:pPr>
      <w:r w:rsidRPr="004F3023">
        <w:rPr>
          <w:rStyle w:val="FootnoteReference"/>
          <w:rFonts w:asciiTheme="minorHAnsi" w:hAnsiTheme="minorHAnsi"/>
          <w:sz w:val="18"/>
          <w:szCs w:val="18"/>
        </w:rPr>
        <w:footnoteRef/>
      </w:r>
      <w:r w:rsidRPr="004F3023">
        <w:rPr>
          <w:rFonts w:asciiTheme="minorHAnsi" w:hAnsiTheme="minorHAnsi"/>
          <w:sz w:val="18"/>
          <w:szCs w:val="18"/>
        </w:rPr>
        <w:t xml:space="preserve"> </w:t>
      </w:r>
      <w:r w:rsidRPr="004F3023">
        <w:rPr>
          <w:rFonts w:asciiTheme="minorHAnsi" w:hAnsiTheme="minorHAnsi"/>
          <w:noProof/>
          <w:sz w:val="18"/>
          <w:szCs w:val="18"/>
          <w:lang w:val="sr-Latn-CS"/>
        </w:rPr>
        <w:t>Goran Bašić, Božidar Jakšić, „Umetnost preživljavanja – gde i kako žive Romi u Srbiji”, IFDT, Beograd, 2005 i</w:t>
      </w:r>
      <w:r w:rsidR="004F3023">
        <w:rPr>
          <w:rFonts w:asciiTheme="minorHAnsi" w:hAnsiTheme="minorHAnsi"/>
          <w:noProof/>
          <w:sz w:val="18"/>
          <w:szCs w:val="18"/>
          <w:lang w:val="sr-Latn-CS"/>
        </w:rPr>
        <w:t xml:space="preserve"> </w:t>
      </w:r>
      <w:r w:rsidRPr="004F3023">
        <w:rPr>
          <w:rFonts w:asciiTheme="minorHAnsi" w:hAnsiTheme="minorHAnsi"/>
          <w:noProof/>
          <w:sz w:val="18"/>
          <w:szCs w:val="18"/>
          <w:lang w:val="sr-Latn-CS"/>
        </w:rPr>
        <w:t xml:space="preserve">Ana Popović, Jelena Stanković, Ekonomski fakultet Univerziteta u Nišu, 2013 </w:t>
      </w:r>
      <w:r w:rsidRPr="004F3023">
        <w:rPr>
          <w:rFonts w:asciiTheme="minorHAnsi" w:hAnsiTheme="minorHAnsi" w:cstheme="minorBidi"/>
          <w:sz w:val="18"/>
          <w:szCs w:val="18"/>
        </w:rPr>
        <w:t>(</w:t>
      </w:r>
      <w:hyperlink r:id="rId1" w:history="1">
        <w:r w:rsidRPr="004F3023">
          <w:rPr>
            <w:rStyle w:val="Hyperlink"/>
            <w:rFonts w:asciiTheme="minorHAnsi" w:eastAsiaTheme="minorEastAsia" w:hAnsiTheme="minorHAnsi"/>
            <w:sz w:val="18"/>
            <w:szCs w:val="18"/>
          </w:rPr>
          <w:t>http://www.eknfak.ni.ac.rs/dl/FINALLY/Nacionalni-izvestaj-Srbija.pdf</w:t>
        </w:r>
      </w:hyperlink>
      <w:r w:rsidRPr="004F3023">
        <w:rPr>
          <w:rStyle w:val="Hyperlink"/>
          <w:rFonts w:asciiTheme="minorHAnsi" w:eastAsiaTheme="minorEastAsia" w:hAnsiTheme="minorHAnsi" w:cstheme="minorBidi"/>
          <w:sz w:val="18"/>
          <w:szCs w:val="18"/>
          <w:lang w:val="sr-Latn-RS"/>
        </w:rPr>
        <w:t>)</w:t>
      </w:r>
    </w:p>
  </w:footnote>
  <w:footnote w:id="3">
    <w:p w14:paraId="21DCAF8A" w14:textId="72336B30" w:rsidR="004E7927" w:rsidRPr="004F3023" w:rsidRDefault="004E7927" w:rsidP="00D43584">
      <w:pPr>
        <w:pStyle w:val="FootnoteText"/>
        <w:ind w:left="720"/>
        <w:rPr>
          <w:rFonts w:asciiTheme="minorHAnsi" w:hAnsiTheme="minorHAnsi"/>
          <w:sz w:val="18"/>
          <w:szCs w:val="18"/>
          <w:lang w:val="sr-Latn-RS"/>
        </w:rPr>
      </w:pPr>
      <w:r w:rsidRPr="004F3023">
        <w:rPr>
          <w:rStyle w:val="FootnoteReference"/>
          <w:rFonts w:asciiTheme="minorHAnsi" w:hAnsiTheme="minorHAnsi"/>
          <w:sz w:val="18"/>
          <w:szCs w:val="18"/>
        </w:rPr>
        <w:footnoteRef/>
      </w:r>
      <w:r w:rsidRPr="004F3023">
        <w:rPr>
          <w:rFonts w:asciiTheme="minorHAnsi" w:hAnsiTheme="minorHAnsi"/>
          <w:sz w:val="18"/>
          <w:szCs w:val="18"/>
        </w:rPr>
        <w:t xml:space="preserve"> </w:t>
      </w:r>
      <w:r w:rsidRPr="004F3023">
        <w:rPr>
          <w:rFonts w:asciiTheme="minorHAnsi" w:hAnsiTheme="minorHAnsi"/>
          <w:sz w:val="18"/>
          <w:szCs w:val="18"/>
          <w:lang w:val="sr-Latn-RS"/>
        </w:rPr>
        <w:t xml:space="preserve">Ekonomski i socijalni savet Ujedinjenih nacija, </w:t>
      </w:r>
      <w:r w:rsidRPr="004F3023">
        <w:rPr>
          <w:rFonts w:asciiTheme="minorHAnsi" w:hAnsiTheme="minorHAnsi"/>
          <w:i/>
          <w:sz w:val="18"/>
          <w:szCs w:val="18"/>
          <w:lang w:val="sr-Latn-RS"/>
        </w:rPr>
        <w:t>Zaključne napomene o drugom periodičnom izveštaju Srbije</w:t>
      </w:r>
      <w:r w:rsidRPr="004F3023">
        <w:rPr>
          <w:rFonts w:asciiTheme="minorHAnsi" w:hAnsiTheme="minorHAnsi"/>
          <w:sz w:val="18"/>
          <w:szCs w:val="18"/>
          <w:lang w:val="sr-Latn-RS"/>
        </w:rPr>
        <w:t xml:space="preserve"> </w:t>
      </w:r>
      <w:r w:rsidRPr="004F3023">
        <w:rPr>
          <w:rFonts w:asciiTheme="minorHAnsi" w:hAnsiTheme="minorHAnsi" w:cstheme="minorBidi"/>
          <w:sz w:val="18"/>
          <w:szCs w:val="18"/>
        </w:rPr>
        <w:t>(</w:t>
      </w:r>
      <w:r w:rsidRPr="004F3023">
        <w:rPr>
          <w:rFonts w:asciiTheme="minorHAnsi" w:hAnsiTheme="minorHAnsi" w:cstheme="minorBidi"/>
          <w:color w:val="000000"/>
          <w:sz w:val="18"/>
          <w:szCs w:val="18"/>
        </w:rPr>
        <w:t>E/C.12/SRB/CO/2), 2014.</w:t>
      </w:r>
    </w:p>
  </w:footnote>
  <w:footnote w:id="4">
    <w:p w14:paraId="2A470B63" w14:textId="1007056D" w:rsidR="004E7927" w:rsidRPr="003D5E7D" w:rsidRDefault="004E7927" w:rsidP="00F65D16">
      <w:pPr>
        <w:pStyle w:val="FootnoteText"/>
        <w:ind w:left="720"/>
        <w:rPr>
          <w:rFonts w:asciiTheme="minorHAnsi" w:hAnsiTheme="minorHAnsi"/>
          <w:sz w:val="18"/>
          <w:szCs w:val="18"/>
          <w:lang w:val="sr-Latn-RS"/>
        </w:rPr>
      </w:pPr>
      <w:r w:rsidRPr="004F3023">
        <w:rPr>
          <w:rStyle w:val="FootnoteReference"/>
          <w:rFonts w:asciiTheme="minorHAnsi" w:hAnsiTheme="minorHAnsi"/>
          <w:sz w:val="18"/>
          <w:szCs w:val="18"/>
        </w:rPr>
        <w:footnoteRef/>
      </w:r>
      <w:r w:rsidRPr="004F3023">
        <w:rPr>
          <w:rFonts w:asciiTheme="minorHAnsi" w:hAnsiTheme="minorHAnsi"/>
          <w:sz w:val="18"/>
          <w:szCs w:val="18"/>
        </w:rPr>
        <w:t xml:space="preserve"> </w:t>
      </w:r>
      <w:r w:rsidRPr="004F3023">
        <w:rPr>
          <w:rFonts w:asciiTheme="minorHAnsi" w:hAnsiTheme="minorHAnsi"/>
          <w:noProof/>
          <w:sz w:val="18"/>
          <w:szCs w:val="18"/>
          <w:lang w:val="sr-Latn-CS"/>
        </w:rPr>
        <w:t>Istraživanje višestrukih pokazatelja o položaju žena i dece u romskim naseljima u Republici Srbiji</w:t>
      </w:r>
      <w:r w:rsidRPr="004F3023">
        <w:rPr>
          <w:rFonts w:asciiTheme="minorHAnsi" w:hAnsiTheme="minorHAnsi"/>
          <w:sz w:val="18"/>
          <w:szCs w:val="18"/>
          <w:lang w:val="sr-Latn-RS"/>
        </w:rPr>
        <w:t xml:space="preserve"> 2014, koje su sproveli Republički zavod za statistiku RS i UNICEF, 2014 (</w:t>
      </w:r>
      <w:r w:rsidRPr="004F3023">
        <w:rPr>
          <w:rFonts w:asciiTheme="minorHAnsi" w:hAnsiTheme="minorHAnsi"/>
          <w:i/>
          <w:sz w:val="18"/>
          <w:szCs w:val="18"/>
          <w:lang w:val="sr-Latn-RS"/>
        </w:rPr>
        <w:t>Multiple Indicator Cluster Survey, u daljem tekstu: MICS</w:t>
      </w:r>
      <w:r w:rsidRPr="004F3023">
        <w:rPr>
          <w:rFonts w:asciiTheme="minorHAnsi" w:hAnsiTheme="minorHAnsi"/>
          <w:sz w:val="18"/>
          <w:szCs w:val="18"/>
          <w:lang w:val="sr-Latn-RS"/>
        </w:rPr>
        <w:t xml:space="preserve">). </w:t>
      </w:r>
    </w:p>
  </w:footnote>
  <w:footnote w:id="5">
    <w:p w14:paraId="028CAF08" w14:textId="5C5D01C4" w:rsidR="004E7927" w:rsidRPr="004F3023" w:rsidRDefault="004E7927" w:rsidP="004A65F9">
      <w:pPr>
        <w:pStyle w:val="FootnoteText"/>
        <w:ind w:left="720"/>
        <w:jc w:val="both"/>
        <w:rPr>
          <w:rFonts w:asciiTheme="minorHAnsi" w:hAnsiTheme="minorHAnsi"/>
          <w:sz w:val="18"/>
          <w:szCs w:val="18"/>
        </w:rPr>
      </w:pPr>
      <w:r w:rsidRPr="004F3023">
        <w:rPr>
          <w:rStyle w:val="FootnoteReference"/>
          <w:rFonts w:asciiTheme="minorHAnsi" w:hAnsiTheme="minorHAnsi"/>
          <w:sz w:val="18"/>
          <w:szCs w:val="18"/>
        </w:rPr>
        <w:footnoteRef/>
      </w:r>
      <w:r w:rsidRPr="004F3023">
        <w:rPr>
          <w:rFonts w:asciiTheme="minorHAnsi" w:hAnsiTheme="minorHAnsi"/>
          <w:sz w:val="18"/>
          <w:szCs w:val="18"/>
        </w:rPr>
        <w:t xml:space="preserve"> </w:t>
      </w:r>
      <w:r w:rsidRPr="004F3023">
        <w:rPr>
          <w:rFonts w:asciiTheme="minorHAnsi" w:hAnsiTheme="minorHAnsi"/>
          <w:noProof/>
          <w:color w:val="000000"/>
          <w:sz w:val="18"/>
          <w:szCs w:val="18"/>
          <w:lang w:val="sr-Latn-CS"/>
        </w:rPr>
        <w:t xml:space="preserve">Mirosinka Dinkić, Kosovka Ognjenović, Siobhan McClelland, </w:t>
      </w:r>
      <w:r w:rsidRPr="004F3023">
        <w:rPr>
          <w:rFonts w:asciiTheme="minorHAnsi" w:hAnsiTheme="minorHAnsi"/>
          <w:i/>
          <w:noProof/>
          <w:color w:val="000000"/>
          <w:sz w:val="18"/>
          <w:szCs w:val="18"/>
          <w:lang w:val="sr-Latn-CS"/>
        </w:rPr>
        <w:t>Analiza uticaja mera zdravstvene politike na dostupnost zdravstvene zaštite romskoj populaciji</w:t>
      </w:r>
      <w:r w:rsidRPr="004F3023">
        <w:rPr>
          <w:rFonts w:asciiTheme="minorHAnsi" w:hAnsiTheme="minorHAnsi"/>
          <w:noProof/>
          <w:color w:val="000000"/>
          <w:sz w:val="18"/>
          <w:szCs w:val="18"/>
          <w:lang w:val="sr-Latn-CS"/>
        </w:rPr>
        <w:t>, Tim Vlade Republike Srbije za implementaciju Strategije za smanjenje siromaštva., Beograd, 2009</w:t>
      </w:r>
      <w:r w:rsidRPr="004F3023">
        <w:rPr>
          <w:rFonts w:asciiTheme="minorHAnsi" w:hAnsiTheme="minorHAnsi"/>
          <w:color w:val="000000"/>
          <w:sz w:val="18"/>
          <w:szCs w:val="18"/>
        </w:rPr>
        <w:t>.</w:t>
      </w:r>
    </w:p>
  </w:footnote>
  <w:footnote w:id="6">
    <w:p w14:paraId="6FDD204A" w14:textId="2E58F839" w:rsidR="004E7927" w:rsidRPr="007C649F" w:rsidRDefault="004E7927" w:rsidP="000507D2">
      <w:pPr>
        <w:pStyle w:val="FootnoteText"/>
        <w:ind w:left="720"/>
        <w:rPr>
          <w:rFonts w:asciiTheme="minorHAnsi" w:hAnsiTheme="minorHAnsi"/>
          <w:sz w:val="18"/>
          <w:szCs w:val="18"/>
          <w:lang w:val="fr-FR"/>
        </w:rPr>
      </w:pPr>
      <w:r w:rsidRPr="007C649F">
        <w:rPr>
          <w:rStyle w:val="FootnoteReference"/>
          <w:rFonts w:asciiTheme="minorHAnsi" w:hAnsiTheme="minorHAnsi"/>
          <w:sz w:val="18"/>
          <w:szCs w:val="18"/>
        </w:rPr>
        <w:footnoteRef/>
      </w:r>
      <w:r w:rsidRPr="007C649F">
        <w:rPr>
          <w:rFonts w:asciiTheme="minorHAnsi" w:hAnsiTheme="minorHAnsi"/>
          <w:sz w:val="18"/>
          <w:szCs w:val="18"/>
        </w:rPr>
        <w:t xml:space="preserve"> </w:t>
      </w:r>
      <w:r w:rsidRPr="007C649F">
        <w:rPr>
          <w:rFonts w:asciiTheme="minorHAnsi" w:hAnsiTheme="minorHAnsi"/>
          <w:sz w:val="18"/>
          <w:szCs w:val="18"/>
          <w:lang w:val="sr-Latn-RS"/>
        </w:rPr>
        <w:t>Vlada RS je Strategiju usvojila 4. marta 2016. godine (</w:t>
      </w:r>
      <w:r w:rsidRPr="007C649F">
        <w:rPr>
          <w:rFonts w:asciiTheme="minorHAnsi" w:hAnsiTheme="minorHAnsi"/>
          <w:sz w:val="18"/>
          <w:szCs w:val="18"/>
        </w:rPr>
        <w:t>http://www.srbija.gov.rs/vesti/dokumenti_sekcija.php?id=45678</w:t>
      </w:r>
      <w:r w:rsidRPr="007C649F">
        <w:rPr>
          <w:rFonts w:asciiTheme="minorHAnsi" w:hAnsiTheme="minorHAnsi"/>
          <w:sz w:val="18"/>
          <w:szCs w:val="18"/>
          <w:lang w:val="sr-Latn-RS"/>
        </w:rPr>
        <w:t>).</w:t>
      </w:r>
    </w:p>
  </w:footnote>
  <w:footnote w:id="7">
    <w:p w14:paraId="6995706A" w14:textId="77777777" w:rsidR="004E7927" w:rsidRPr="004F3023" w:rsidRDefault="004E7927" w:rsidP="0063693B">
      <w:pPr>
        <w:pStyle w:val="FootnoteText"/>
        <w:ind w:left="720"/>
        <w:jc w:val="both"/>
        <w:rPr>
          <w:rFonts w:asciiTheme="minorHAnsi" w:hAnsiTheme="minorHAnsi"/>
          <w:sz w:val="18"/>
          <w:szCs w:val="18"/>
        </w:rPr>
      </w:pPr>
      <w:r w:rsidRPr="007C649F">
        <w:rPr>
          <w:rStyle w:val="FootnoteReference"/>
          <w:rFonts w:asciiTheme="minorHAnsi" w:hAnsiTheme="minorHAnsi"/>
          <w:sz w:val="18"/>
          <w:szCs w:val="18"/>
        </w:rPr>
        <w:footnoteRef/>
      </w:r>
      <w:r w:rsidRPr="007C649F">
        <w:rPr>
          <w:rFonts w:asciiTheme="minorHAnsi" w:hAnsiTheme="minorHAnsi"/>
          <w:sz w:val="18"/>
          <w:szCs w:val="18"/>
        </w:rPr>
        <w:t xml:space="preserve"> </w:t>
      </w:r>
      <w:r w:rsidRPr="007C649F">
        <w:rPr>
          <w:rFonts w:asciiTheme="minorHAnsi" w:hAnsiTheme="minorHAnsi"/>
          <w:noProof/>
          <w:sz w:val="18"/>
          <w:szCs w:val="18"/>
          <w:lang w:val="sr-Latn-CS"/>
        </w:rPr>
        <w:t>Operativne zaključke je 09. septembra 2015. godine potpredsednica</w:t>
      </w:r>
      <w:r w:rsidRPr="004F3023">
        <w:rPr>
          <w:rFonts w:asciiTheme="minorHAnsi" w:hAnsiTheme="minorHAnsi"/>
          <w:noProof/>
          <w:sz w:val="18"/>
          <w:szCs w:val="18"/>
          <w:lang w:val="sr-Latn-CS"/>
        </w:rPr>
        <w:t xml:space="preserve"> Vlade prof. dr Zorana Mihajlović uputila nadležnim državnim organima sa molbom da ih u naredne dve godine realizuju</w:t>
      </w:r>
      <w:r w:rsidRPr="004F3023">
        <w:rPr>
          <w:rFonts w:asciiTheme="minorHAnsi" w:hAnsiTheme="minorHAnsi"/>
          <w:sz w:val="18"/>
          <w:szCs w:val="18"/>
          <w:lang w:val="sr-Latn-CS"/>
        </w:rPr>
        <w:t>.</w:t>
      </w:r>
    </w:p>
  </w:footnote>
  <w:footnote w:id="8">
    <w:p w14:paraId="7798E56E" w14:textId="169DB3C3" w:rsidR="004E7927" w:rsidRPr="004F3023" w:rsidRDefault="004E7927" w:rsidP="00E17F57">
      <w:pPr>
        <w:pStyle w:val="FootnoteText"/>
        <w:ind w:left="720"/>
        <w:rPr>
          <w:rFonts w:asciiTheme="minorHAnsi" w:hAnsiTheme="minorHAnsi" w:cstheme="minorBidi"/>
          <w:sz w:val="18"/>
          <w:szCs w:val="18"/>
        </w:rPr>
      </w:pPr>
      <w:r w:rsidRPr="004F3023">
        <w:rPr>
          <w:rStyle w:val="FootnoteReference"/>
          <w:rFonts w:asciiTheme="minorHAnsi" w:hAnsiTheme="minorHAnsi" w:cstheme="minorBidi"/>
          <w:sz w:val="18"/>
          <w:szCs w:val="18"/>
        </w:rPr>
        <w:footnoteRef/>
      </w:r>
      <w:r w:rsidRPr="004F3023">
        <w:rPr>
          <w:rFonts w:asciiTheme="minorHAnsi" w:hAnsiTheme="minorHAnsi" w:cstheme="minorBidi"/>
          <w:sz w:val="18"/>
          <w:szCs w:val="18"/>
        </w:rPr>
        <w:t xml:space="preserve"> </w:t>
      </w:r>
      <w:r w:rsidRPr="004F3023">
        <w:rPr>
          <w:rFonts w:asciiTheme="minorHAnsi" w:hAnsiTheme="minorHAnsi" w:cstheme="minorBidi"/>
          <w:sz w:val="18"/>
          <w:szCs w:val="18"/>
          <w:lang w:val="sr-Latn-RS"/>
        </w:rPr>
        <w:t xml:space="preserve">Nacrt akcionog plana iz avgusta 2015. godine. </w:t>
      </w:r>
    </w:p>
  </w:footnote>
  <w:footnote w:id="9">
    <w:p w14:paraId="27371D4E" w14:textId="77777777" w:rsidR="004E7927" w:rsidRPr="004F3023" w:rsidRDefault="004E7927" w:rsidP="00A942AE">
      <w:pPr>
        <w:pStyle w:val="FootnoteText"/>
        <w:ind w:left="720"/>
        <w:jc w:val="both"/>
        <w:rPr>
          <w:rFonts w:asciiTheme="minorHAnsi" w:hAnsiTheme="minorHAnsi" w:cstheme="minorBidi"/>
          <w:sz w:val="18"/>
          <w:szCs w:val="18"/>
        </w:rPr>
      </w:pPr>
      <w:r w:rsidRPr="004F3023">
        <w:rPr>
          <w:rStyle w:val="FootnoteReference"/>
          <w:rFonts w:asciiTheme="minorHAnsi" w:hAnsiTheme="minorHAnsi" w:cstheme="minorBidi"/>
          <w:sz w:val="18"/>
          <w:szCs w:val="18"/>
        </w:rPr>
        <w:footnoteRef/>
      </w:r>
      <w:r w:rsidRPr="004F3023">
        <w:rPr>
          <w:rFonts w:asciiTheme="minorHAnsi" w:hAnsiTheme="minorHAnsi" w:cstheme="minorBidi"/>
          <w:sz w:val="18"/>
          <w:szCs w:val="18"/>
        </w:rPr>
        <w:t xml:space="preserve"> </w:t>
      </w:r>
      <w:r w:rsidRPr="004F3023">
        <w:rPr>
          <w:rFonts w:asciiTheme="minorHAnsi" w:hAnsiTheme="minorHAnsi" w:cstheme="minorBidi"/>
          <w:sz w:val="18"/>
          <w:szCs w:val="18"/>
          <w:lang w:val="sr-Latn-RS"/>
        </w:rPr>
        <w:t>Član 20, st. 1, t. 32), Zakon o lokalnoj samoupravi (</w:t>
      </w:r>
      <w:r w:rsidRPr="004F3023">
        <w:rPr>
          <w:rFonts w:asciiTheme="minorHAnsi" w:hAnsiTheme="minorHAnsi" w:cstheme="minorBidi"/>
          <w:sz w:val="18"/>
          <w:szCs w:val="18"/>
        </w:rPr>
        <w:t xml:space="preserve">Sl. </w:t>
      </w:r>
      <w:proofErr w:type="spellStart"/>
      <w:r w:rsidRPr="004F3023">
        <w:rPr>
          <w:rFonts w:asciiTheme="minorHAnsi" w:hAnsiTheme="minorHAnsi" w:cstheme="minorBidi"/>
          <w:sz w:val="18"/>
          <w:szCs w:val="18"/>
        </w:rPr>
        <w:t>glasnik</w:t>
      </w:r>
      <w:proofErr w:type="spellEnd"/>
      <w:r w:rsidRPr="004F3023">
        <w:rPr>
          <w:rFonts w:asciiTheme="minorHAnsi" w:hAnsiTheme="minorHAnsi" w:cstheme="minorBidi"/>
          <w:sz w:val="18"/>
          <w:szCs w:val="18"/>
        </w:rPr>
        <w:t xml:space="preserve"> RS br.</w:t>
      </w:r>
      <w:r w:rsidRPr="004F3023">
        <w:rPr>
          <w:rFonts w:asciiTheme="minorHAnsi" w:hAnsiTheme="minorHAnsi" w:cstheme="minorBidi"/>
          <w:color w:val="222222"/>
          <w:sz w:val="18"/>
          <w:szCs w:val="18"/>
          <w:lang w:val="en-US"/>
        </w:rPr>
        <w:t xml:space="preserve"> </w:t>
      </w:r>
      <w:r w:rsidRPr="004F3023">
        <w:rPr>
          <w:rFonts w:asciiTheme="minorHAnsi" w:hAnsiTheme="minorHAnsi" w:cstheme="minorBidi"/>
          <w:sz w:val="18"/>
          <w:szCs w:val="18"/>
        </w:rPr>
        <w:t xml:space="preserve">129/2007 </w:t>
      </w:r>
      <w:r w:rsidRPr="004F3023">
        <w:rPr>
          <w:rFonts w:asciiTheme="minorHAnsi" w:hAnsiTheme="minorHAnsi" w:cstheme="minorBidi"/>
          <w:sz w:val="18"/>
          <w:szCs w:val="18"/>
          <w:lang w:val="sr-Latn-RS"/>
        </w:rPr>
        <w:t>i</w:t>
      </w:r>
      <w:r w:rsidRPr="004F3023">
        <w:rPr>
          <w:rFonts w:asciiTheme="minorHAnsi" w:hAnsiTheme="minorHAnsi" w:cstheme="minorBidi"/>
          <w:sz w:val="18"/>
          <w:szCs w:val="18"/>
          <w:lang w:val="en-US"/>
        </w:rPr>
        <w:t xml:space="preserve"> </w:t>
      </w:r>
      <w:r w:rsidRPr="004F3023">
        <w:rPr>
          <w:rFonts w:asciiTheme="minorHAnsi" w:hAnsiTheme="minorHAnsi" w:cstheme="minorBidi"/>
          <w:sz w:val="18"/>
          <w:szCs w:val="18"/>
        </w:rPr>
        <w:t>83/2014).</w:t>
      </w:r>
    </w:p>
  </w:footnote>
  <w:footnote w:id="10">
    <w:p w14:paraId="74ECBD01" w14:textId="5891CD5D" w:rsidR="004E7927" w:rsidRPr="004F3023" w:rsidRDefault="004E7927" w:rsidP="00B336B0">
      <w:pPr>
        <w:pStyle w:val="FootnoteText"/>
        <w:ind w:left="720"/>
        <w:contextualSpacing/>
        <w:rPr>
          <w:rFonts w:asciiTheme="minorHAnsi" w:hAnsiTheme="minorHAnsi" w:cstheme="minorBidi"/>
          <w:sz w:val="18"/>
          <w:szCs w:val="18"/>
        </w:rPr>
      </w:pPr>
      <w:r w:rsidRPr="004F3023">
        <w:rPr>
          <w:rStyle w:val="FootnoteReference"/>
          <w:rFonts w:asciiTheme="minorHAnsi" w:hAnsiTheme="minorHAnsi" w:cstheme="minorBidi"/>
          <w:sz w:val="18"/>
          <w:szCs w:val="18"/>
        </w:rPr>
        <w:footnoteRef/>
      </w:r>
      <w:r w:rsidRPr="004F3023">
        <w:rPr>
          <w:rFonts w:asciiTheme="minorHAnsi" w:hAnsiTheme="minorHAnsi" w:cstheme="minorBidi"/>
          <w:sz w:val="18"/>
          <w:szCs w:val="18"/>
        </w:rPr>
        <w:t xml:space="preserve"> </w:t>
      </w:r>
      <w:r w:rsidR="00066AC2">
        <w:rPr>
          <w:rFonts w:asciiTheme="minorHAnsi" w:hAnsiTheme="minorHAnsi" w:cstheme="minorBidi"/>
          <w:sz w:val="18"/>
          <w:szCs w:val="18"/>
          <w:lang w:val="sr-Latn-RS"/>
        </w:rPr>
        <w:t>Sl. l</w:t>
      </w:r>
      <w:r w:rsidRPr="004F3023">
        <w:rPr>
          <w:rFonts w:asciiTheme="minorHAnsi" w:hAnsiTheme="minorHAnsi" w:cstheme="minorBidi"/>
          <w:sz w:val="18"/>
          <w:szCs w:val="18"/>
          <w:lang w:val="sr-Latn-RS"/>
        </w:rPr>
        <w:t>ist SFRJ br.</w:t>
      </w:r>
      <w:r w:rsidRPr="004F3023">
        <w:rPr>
          <w:rFonts w:asciiTheme="minorHAnsi" w:hAnsiTheme="minorHAnsi" w:cstheme="minorBidi"/>
          <w:color w:val="222222"/>
          <w:sz w:val="18"/>
          <w:szCs w:val="18"/>
          <w:lang w:val="en-US"/>
        </w:rPr>
        <w:t xml:space="preserve"> </w:t>
      </w:r>
      <w:r w:rsidRPr="004F3023">
        <w:rPr>
          <w:rFonts w:asciiTheme="minorHAnsi" w:hAnsiTheme="minorHAnsi" w:cstheme="minorBidi"/>
          <w:sz w:val="18"/>
          <w:szCs w:val="18"/>
        </w:rPr>
        <w:t>31/67</w:t>
      </w:r>
    </w:p>
  </w:footnote>
  <w:footnote w:id="11">
    <w:p w14:paraId="391BC381" w14:textId="55FB6842" w:rsidR="004E7927" w:rsidRPr="004F3023" w:rsidRDefault="004E7927" w:rsidP="00B336B0">
      <w:pPr>
        <w:pStyle w:val="FootnoteText"/>
        <w:ind w:left="720"/>
        <w:rPr>
          <w:rFonts w:asciiTheme="minorHAnsi" w:hAnsiTheme="minorHAnsi" w:cstheme="minorBidi"/>
          <w:sz w:val="18"/>
          <w:szCs w:val="18"/>
          <w:lang w:val="en-US"/>
        </w:rPr>
      </w:pPr>
      <w:r w:rsidRPr="004F3023">
        <w:rPr>
          <w:rStyle w:val="FootnoteReference"/>
          <w:rFonts w:asciiTheme="minorHAnsi" w:hAnsiTheme="minorHAnsi" w:cstheme="minorBidi"/>
          <w:sz w:val="18"/>
          <w:szCs w:val="18"/>
        </w:rPr>
        <w:footnoteRef/>
      </w:r>
      <w:r w:rsidRPr="004F3023">
        <w:rPr>
          <w:rFonts w:asciiTheme="minorHAnsi" w:hAnsiTheme="minorHAnsi" w:cstheme="minorBidi"/>
          <w:sz w:val="18"/>
          <w:szCs w:val="18"/>
        </w:rPr>
        <w:t xml:space="preserve"> </w:t>
      </w:r>
      <w:r w:rsidRPr="004F3023">
        <w:rPr>
          <w:rFonts w:asciiTheme="minorHAnsi" w:hAnsiTheme="minorHAnsi" w:cstheme="minorBidi"/>
          <w:i/>
          <w:iCs/>
          <w:sz w:val="18"/>
          <w:szCs w:val="18"/>
        </w:rPr>
        <w:t>CM(2010)133</w:t>
      </w:r>
      <w:r w:rsidRPr="004F3023">
        <w:rPr>
          <w:rFonts w:asciiTheme="minorHAnsi" w:hAnsiTheme="minorHAnsi" w:cstheme="minorBidi"/>
          <w:sz w:val="18"/>
          <w:szCs w:val="18"/>
        </w:rPr>
        <w:t xml:space="preserve"> </w:t>
      </w:r>
      <w:r w:rsidRPr="004F3023">
        <w:rPr>
          <w:rFonts w:asciiTheme="minorHAnsi" w:hAnsiTheme="minorHAnsi" w:cstheme="minorBidi"/>
          <w:sz w:val="18"/>
          <w:szCs w:val="18"/>
          <w:lang w:val="en-US"/>
        </w:rPr>
        <w:t>final.</w:t>
      </w:r>
      <w:r w:rsidRPr="004F3023">
        <w:rPr>
          <w:rFonts w:asciiTheme="minorHAnsi" w:hAnsiTheme="minorHAnsi" w:cstheme="minorBidi"/>
          <w:sz w:val="18"/>
          <w:szCs w:val="18"/>
        </w:rPr>
        <w:t xml:space="preserve"> 20</w:t>
      </w:r>
      <w:r w:rsidRPr="004F3023">
        <w:rPr>
          <w:rFonts w:asciiTheme="minorHAnsi" w:hAnsiTheme="minorHAnsi" w:cstheme="minorBidi"/>
          <w:sz w:val="18"/>
          <w:szCs w:val="18"/>
          <w:lang w:val="en-US"/>
        </w:rPr>
        <w:t xml:space="preserve"> Oct </w:t>
      </w:r>
      <w:r w:rsidRPr="004F3023">
        <w:rPr>
          <w:rFonts w:asciiTheme="minorHAnsi" w:hAnsiTheme="minorHAnsi" w:cstheme="minorBidi"/>
          <w:sz w:val="18"/>
          <w:szCs w:val="18"/>
        </w:rPr>
        <w:t>2010</w:t>
      </w:r>
      <w:r w:rsidRPr="004F3023">
        <w:rPr>
          <w:rFonts w:asciiTheme="minorHAnsi" w:hAnsiTheme="minorHAnsi" w:cstheme="minorBidi"/>
          <w:sz w:val="18"/>
          <w:szCs w:val="18"/>
          <w:lang w:val="en-US"/>
        </w:rPr>
        <w:t>.</w:t>
      </w:r>
    </w:p>
  </w:footnote>
  <w:footnote w:id="12">
    <w:p w14:paraId="7927F451" w14:textId="77777777" w:rsidR="004E7927" w:rsidRPr="004F3023" w:rsidRDefault="004E7927" w:rsidP="00B336B0">
      <w:pPr>
        <w:pStyle w:val="FootnoteText"/>
        <w:ind w:left="720"/>
        <w:jc w:val="both"/>
        <w:rPr>
          <w:rFonts w:asciiTheme="minorHAnsi" w:hAnsiTheme="minorHAnsi" w:cstheme="minorBidi"/>
          <w:sz w:val="18"/>
          <w:szCs w:val="18"/>
        </w:rPr>
      </w:pPr>
      <w:r w:rsidRPr="004F3023">
        <w:rPr>
          <w:rStyle w:val="FootnoteReference"/>
          <w:rFonts w:asciiTheme="minorHAnsi" w:hAnsiTheme="minorHAnsi" w:cstheme="minorBidi"/>
          <w:sz w:val="18"/>
          <w:szCs w:val="18"/>
        </w:rPr>
        <w:footnoteRef/>
      </w:r>
      <w:r w:rsidRPr="004F3023">
        <w:rPr>
          <w:rFonts w:asciiTheme="minorHAnsi" w:hAnsiTheme="minorHAnsi" w:cstheme="minorBidi"/>
          <w:sz w:val="18"/>
          <w:szCs w:val="18"/>
        </w:rPr>
        <w:t xml:space="preserve"> </w:t>
      </w:r>
      <w:r w:rsidRPr="00066AC2">
        <w:rPr>
          <w:rFonts w:asciiTheme="minorHAnsi" w:hAnsiTheme="minorHAnsi" w:cstheme="minorBidi"/>
          <w:i/>
          <w:sz w:val="18"/>
          <w:szCs w:val="18"/>
        </w:rPr>
        <w:t>An EU Framework for National Roma Integration Strategies 2020 - Council Conclusions adopted by EPSCO on 19 May 2011</w:t>
      </w:r>
      <w:r w:rsidRPr="004F3023">
        <w:rPr>
          <w:rFonts w:asciiTheme="minorHAnsi" w:hAnsiTheme="minorHAnsi" w:cstheme="minorBidi"/>
          <w:sz w:val="18"/>
          <w:szCs w:val="18"/>
        </w:rPr>
        <w:t>.</w:t>
      </w:r>
    </w:p>
  </w:footnote>
  <w:footnote w:id="13">
    <w:p w14:paraId="0CD4BA12" w14:textId="25ECB714" w:rsidR="004E7927" w:rsidRPr="004F3023" w:rsidRDefault="004E7927" w:rsidP="00B336B0">
      <w:pPr>
        <w:pStyle w:val="FootnoteText"/>
        <w:ind w:left="720"/>
        <w:rPr>
          <w:rFonts w:asciiTheme="minorHAnsi" w:hAnsiTheme="minorHAnsi" w:cstheme="minorBidi"/>
          <w:sz w:val="18"/>
          <w:szCs w:val="18"/>
        </w:rPr>
      </w:pPr>
      <w:r w:rsidRPr="004F3023">
        <w:rPr>
          <w:rStyle w:val="FootnoteReference"/>
          <w:rFonts w:asciiTheme="minorHAnsi" w:hAnsiTheme="minorHAnsi" w:cstheme="minorBidi"/>
          <w:sz w:val="18"/>
          <w:szCs w:val="18"/>
        </w:rPr>
        <w:footnoteRef/>
      </w:r>
      <w:r w:rsidRPr="004F3023">
        <w:rPr>
          <w:rFonts w:asciiTheme="minorHAnsi" w:hAnsiTheme="minorHAnsi" w:cstheme="minorBidi"/>
          <w:sz w:val="18"/>
          <w:szCs w:val="18"/>
        </w:rPr>
        <w:t xml:space="preserve"> Sl. </w:t>
      </w:r>
      <w:proofErr w:type="spellStart"/>
      <w:r w:rsidRPr="004F3023">
        <w:rPr>
          <w:rFonts w:asciiTheme="minorHAnsi" w:hAnsiTheme="minorHAnsi" w:cstheme="minorBidi"/>
          <w:sz w:val="18"/>
          <w:szCs w:val="18"/>
        </w:rPr>
        <w:t>glasnik</w:t>
      </w:r>
      <w:proofErr w:type="spellEnd"/>
      <w:r w:rsidRPr="004F3023">
        <w:rPr>
          <w:rFonts w:asciiTheme="minorHAnsi" w:hAnsiTheme="minorHAnsi" w:cstheme="minorBidi"/>
          <w:sz w:val="18"/>
          <w:szCs w:val="18"/>
        </w:rPr>
        <w:t xml:space="preserve"> RS br.</w:t>
      </w:r>
      <w:r w:rsidRPr="004F3023">
        <w:rPr>
          <w:rFonts w:asciiTheme="minorHAnsi" w:hAnsiTheme="minorHAnsi" w:cstheme="minorBidi"/>
          <w:sz w:val="18"/>
          <w:szCs w:val="18"/>
          <w:lang w:val="en-US"/>
        </w:rPr>
        <w:t xml:space="preserve"> </w:t>
      </w:r>
      <w:r w:rsidRPr="004F3023">
        <w:rPr>
          <w:rFonts w:asciiTheme="minorHAnsi" w:hAnsiTheme="minorHAnsi" w:cstheme="minorBidi"/>
          <w:sz w:val="18"/>
          <w:szCs w:val="18"/>
        </w:rPr>
        <w:t>107/2012.</w:t>
      </w:r>
    </w:p>
  </w:footnote>
  <w:footnote w:id="14">
    <w:p w14:paraId="57F2F4B8" w14:textId="5A0E435D" w:rsidR="004E7927" w:rsidRPr="004F3023" w:rsidRDefault="004E7927" w:rsidP="00B336B0">
      <w:pPr>
        <w:pStyle w:val="FootnoteText"/>
        <w:ind w:left="720"/>
        <w:rPr>
          <w:rFonts w:asciiTheme="minorHAnsi" w:hAnsiTheme="minorHAnsi" w:cstheme="minorBidi"/>
          <w:sz w:val="18"/>
          <w:szCs w:val="18"/>
        </w:rPr>
      </w:pPr>
      <w:r w:rsidRPr="004F3023">
        <w:rPr>
          <w:rStyle w:val="FootnoteReference"/>
          <w:rFonts w:asciiTheme="minorHAnsi" w:hAnsiTheme="minorHAnsi" w:cstheme="minorBidi"/>
          <w:sz w:val="18"/>
          <w:szCs w:val="18"/>
        </w:rPr>
        <w:footnoteRef/>
      </w:r>
      <w:r w:rsidRPr="004F3023">
        <w:rPr>
          <w:rFonts w:asciiTheme="minorHAnsi" w:hAnsiTheme="minorHAnsi" w:cstheme="minorBidi"/>
          <w:sz w:val="18"/>
          <w:szCs w:val="18"/>
        </w:rPr>
        <w:t xml:space="preserve"> Sl. </w:t>
      </w:r>
      <w:proofErr w:type="spellStart"/>
      <w:r w:rsidRPr="004F3023">
        <w:rPr>
          <w:rFonts w:asciiTheme="minorHAnsi" w:hAnsiTheme="minorHAnsi" w:cstheme="minorBidi"/>
          <w:sz w:val="18"/>
          <w:szCs w:val="18"/>
        </w:rPr>
        <w:t>glasnik</w:t>
      </w:r>
      <w:proofErr w:type="spellEnd"/>
      <w:r w:rsidRPr="004F3023">
        <w:rPr>
          <w:rFonts w:asciiTheme="minorHAnsi" w:hAnsiTheme="minorHAnsi" w:cstheme="minorBidi"/>
          <w:sz w:val="18"/>
          <w:szCs w:val="18"/>
        </w:rPr>
        <w:t xml:space="preserve"> RS br.</w:t>
      </w:r>
      <w:r w:rsidRPr="004F3023">
        <w:rPr>
          <w:rFonts w:asciiTheme="minorHAnsi" w:hAnsiTheme="minorHAnsi" w:cstheme="minorBidi"/>
          <w:sz w:val="18"/>
          <w:szCs w:val="18"/>
          <w:lang w:val="en-US"/>
        </w:rPr>
        <w:t xml:space="preserve"> </w:t>
      </w:r>
      <w:r w:rsidRPr="004F3023">
        <w:rPr>
          <w:rFonts w:asciiTheme="minorHAnsi" w:hAnsiTheme="minorHAnsi" w:cstheme="minorBidi"/>
          <w:sz w:val="18"/>
          <w:szCs w:val="18"/>
        </w:rPr>
        <w:t>37/2011.</w:t>
      </w:r>
    </w:p>
  </w:footnote>
  <w:footnote w:id="15">
    <w:p w14:paraId="1EA308D1" w14:textId="2822E301" w:rsidR="004E7927" w:rsidRPr="004F3023" w:rsidRDefault="004E7927" w:rsidP="00B336B0">
      <w:pPr>
        <w:pStyle w:val="FootnoteText"/>
        <w:ind w:left="720"/>
        <w:rPr>
          <w:rFonts w:asciiTheme="minorHAnsi" w:hAnsiTheme="minorHAnsi" w:cstheme="minorBidi"/>
          <w:sz w:val="18"/>
          <w:szCs w:val="18"/>
        </w:rPr>
      </w:pPr>
      <w:r w:rsidRPr="004F3023">
        <w:rPr>
          <w:rStyle w:val="FootnoteReference"/>
          <w:rFonts w:asciiTheme="minorHAnsi" w:hAnsiTheme="minorHAnsi" w:cstheme="minorBidi"/>
          <w:sz w:val="18"/>
          <w:szCs w:val="18"/>
        </w:rPr>
        <w:footnoteRef/>
      </w:r>
      <w:r w:rsidRPr="004F3023">
        <w:rPr>
          <w:rFonts w:asciiTheme="minorHAnsi" w:hAnsiTheme="minorHAnsi" w:cstheme="minorBidi"/>
          <w:sz w:val="18"/>
          <w:szCs w:val="18"/>
        </w:rPr>
        <w:t xml:space="preserve"> Sl. </w:t>
      </w:r>
      <w:proofErr w:type="spellStart"/>
      <w:r w:rsidRPr="004F3023">
        <w:rPr>
          <w:rFonts w:asciiTheme="minorHAnsi" w:hAnsiTheme="minorHAnsi" w:cstheme="minorBidi"/>
          <w:sz w:val="18"/>
          <w:szCs w:val="18"/>
        </w:rPr>
        <w:t>glasnik</w:t>
      </w:r>
      <w:proofErr w:type="spellEnd"/>
      <w:r w:rsidRPr="004F3023">
        <w:rPr>
          <w:rFonts w:asciiTheme="minorHAnsi" w:hAnsiTheme="minorHAnsi" w:cstheme="minorBidi"/>
          <w:sz w:val="18"/>
          <w:szCs w:val="18"/>
        </w:rPr>
        <w:t xml:space="preserve"> RS br.</w:t>
      </w:r>
      <w:r w:rsidRPr="004F3023">
        <w:rPr>
          <w:rFonts w:asciiTheme="minorHAnsi" w:hAnsiTheme="minorHAnsi" w:cstheme="minorBidi"/>
          <w:sz w:val="18"/>
          <w:szCs w:val="18"/>
          <w:lang w:val="en-US"/>
        </w:rPr>
        <w:t xml:space="preserve"> </w:t>
      </w:r>
      <w:r w:rsidRPr="004F3023">
        <w:rPr>
          <w:rFonts w:asciiTheme="minorHAnsi" w:hAnsiTheme="minorHAnsi" w:cstheme="minorBidi"/>
          <w:sz w:val="18"/>
          <w:szCs w:val="18"/>
        </w:rPr>
        <w:t>22/2009.</w:t>
      </w:r>
    </w:p>
  </w:footnote>
  <w:footnote w:id="16">
    <w:p w14:paraId="6F9608D3" w14:textId="7CFCEC40" w:rsidR="004E7927" w:rsidRPr="004F3023" w:rsidRDefault="004E7927" w:rsidP="00B336B0">
      <w:pPr>
        <w:pStyle w:val="FootnoteText"/>
        <w:ind w:left="720"/>
        <w:rPr>
          <w:rFonts w:asciiTheme="minorHAnsi" w:hAnsiTheme="minorHAnsi" w:cstheme="minorBidi"/>
          <w:sz w:val="18"/>
          <w:szCs w:val="18"/>
        </w:rPr>
      </w:pPr>
      <w:r w:rsidRPr="004F3023">
        <w:rPr>
          <w:rStyle w:val="FootnoteReference"/>
          <w:rFonts w:asciiTheme="minorHAnsi" w:hAnsiTheme="minorHAnsi" w:cstheme="minorBidi"/>
          <w:sz w:val="18"/>
          <w:szCs w:val="18"/>
        </w:rPr>
        <w:footnoteRef/>
      </w:r>
      <w:r w:rsidRPr="004F3023">
        <w:rPr>
          <w:rFonts w:asciiTheme="minorHAnsi" w:hAnsiTheme="minorHAnsi" w:cstheme="minorBidi"/>
          <w:sz w:val="18"/>
          <w:szCs w:val="18"/>
        </w:rPr>
        <w:t xml:space="preserve"> Sl. </w:t>
      </w:r>
      <w:proofErr w:type="spellStart"/>
      <w:r w:rsidRPr="004F3023">
        <w:rPr>
          <w:rFonts w:asciiTheme="minorHAnsi" w:hAnsiTheme="minorHAnsi" w:cstheme="minorBidi"/>
          <w:sz w:val="18"/>
          <w:szCs w:val="18"/>
        </w:rPr>
        <w:t>glasnik</w:t>
      </w:r>
      <w:proofErr w:type="spellEnd"/>
      <w:r w:rsidRPr="004F3023">
        <w:rPr>
          <w:rFonts w:asciiTheme="minorHAnsi" w:hAnsiTheme="minorHAnsi" w:cstheme="minorBidi"/>
          <w:sz w:val="18"/>
          <w:szCs w:val="18"/>
        </w:rPr>
        <w:t xml:space="preserve"> RS br. 60/13.</w:t>
      </w:r>
    </w:p>
  </w:footnote>
  <w:footnote w:id="17">
    <w:p w14:paraId="69DD6AC1" w14:textId="3AECAE0A" w:rsidR="004E7927" w:rsidRPr="004F3023" w:rsidRDefault="004E7927" w:rsidP="00B336B0">
      <w:pPr>
        <w:pStyle w:val="FootnoteText"/>
        <w:ind w:left="720"/>
        <w:jc w:val="both"/>
        <w:rPr>
          <w:rFonts w:asciiTheme="minorHAnsi" w:hAnsiTheme="minorHAnsi" w:cstheme="minorBidi"/>
          <w:sz w:val="18"/>
          <w:szCs w:val="18"/>
        </w:rPr>
      </w:pPr>
      <w:r w:rsidRPr="004F3023">
        <w:rPr>
          <w:rStyle w:val="FootnoteReference"/>
          <w:rFonts w:asciiTheme="minorHAnsi" w:hAnsiTheme="minorHAnsi" w:cstheme="minorBidi"/>
          <w:sz w:val="18"/>
          <w:szCs w:val="18"/>
        </w:rPr>
        <w:footnoteRef/>
      </w:r>
      <w:r w:rsidRPr="004F3023">
        <w:rPr>
          <w:rFonts w:asciiTheme="minorHAnsi" w:hAnsiTheme="minorHAnsi" w:cstheme="minorBidi"/>
          <w:sz w:val="18"/>
          <w:szCs w:val="18"/>
        </w:rPr>
        <w:t xml:space="preserve"> </w:t>
      </w:r>
      <w:r w:rsidRPr="004F3023">
        <w:rPr>
          <w:rFonts w:asciiTheme="minorHAnsi" w:hAnsiTheme="minorHAnsi" w:cstheme="minorBidi"/>
          <w:sz w:val="18"/>
          <w:szCs w:val="18"/>
          <w:lang w:val="sr-Latn-RS"/>
        </w:rPr>
        <w:t xml:space="preserve">Sl. list SRJ br. </w:t>
      </w:r>
      <w:r w:rsidRPr="004F3023">
        <w:rPr>
          <w:rFonts w:asciiTheme="minorHAnsi" w:hAnsiTheme="minorHAnsi" w:cstheme="minorBidi"/>
          <w:sz w:val="18"/>
          <w:szCs w:val="18"/>
        </w:rPr>
        <w:t xml:space="preserve">11/2002, </w:t>
      </w:r>
      <w:r w:rsidRPr="004F3023">
        <w:rPr>
          <w:rFonts w:asciiTheme="minorHAnsi" w:hAnsiTheme="minorHAnsi" w:cstheme="minorBidi"/>
          <w:sz w:val="18"/>
          <w:szCs w:val="18"/>
          <w:lang w:val="sr-Latn-RS"/>
        </w:rPr>
        <w:t xml:space="preserve">Sl. list SCG br. </w:t>
      </w:r>
      <w:r w:rsidRPr="004F3023">
        <w:rPr>
          <w:rFonts w:asciiTheme="minorHAnsi" w:hAnsiTheme="minorHAnsi" w:cstheme="minorBidi"/>
          <w:sz w:val="18"/>
          <w:szCs w:val="18"/>
        </w:rPr>
        <w:t xml:space="preserve">1/2003 – </w:t>
      </w:r>
      <w:r w:rsidRPr="004F3023">
        <w:rPr>
          <w:rFonts w:asciiTheme="minorHAnsi" w:hAnsiTheme="minorHAnsi" w:cstheme="minorBidi"/>
          <w:sz w:val="18"/>
          <w:szCs w:val="18"/>
          <w:lang w:val="sr-Latn-RS"/>
        </w:rPr>
        <w:t xml:space="preserve">Ustavna povelja i Sl. glasnik RS br. </w:t>
      </w:r>
      <w:r w:rsidRPr="004F3023">
        <w:rPr>
          <w:rFonts w:asciiTheme="minorHAnsi" w:hAnsiTheme="minorHAnsi" w:cstheme="minorBidi"/>
          <w:sz w:val="18"/>
          <w:szCs w:val="18"/>
        </w:rPr>
        <w:t>72/2009</w:t>
      </w:r>
      <w:r w:rsidRPr="004F3023">
        <w:rPr>
          <w:rFonts w:asciiTheme="minorHAnsi" w:hAnsiTheme="minorHAnsi" w:cstheme="minorBidi"/>
          <w:sz w:val="18"/>
          <w:szCs w:val="18"/>
          <w:lang w:val="sr-Latn-RS"/>
        </w:rPr>
        <w:t xml:space="preserve"> i</w:t>
      </w:r>
      <w:r w:rsidRPr="004F3023">
        <w:rPr>
          <w:rFonts w:asciiTheme="minorHAnsi" w:hAnsiTheme="minorHAnsi" w:cstheme="minorBidi"/>
          <w:sz w:val="18"/>
          <w:szCs w:val="18"/>
        </w:rPr>
        <w:t xml:space="preserve"> 97/2013 – </w:t>
      </w:r>
      <w:r w:rsidRPr="004F3023">
        <w:rPr>
          <w:rFonts w:asciiTheme="minorHAnsi" w:hAnsiTheme="minorHAnsi" w:cstheme="minorBidi"/>
          <w:sz w:val="18"/>
          <w:szCs w:val="18"/>
          <w:lang w:val="sr-Latn-RS"/>
        </w:rPr>
        <w:t>odluka Ustavnog suda</w:t>
      </w:r>
      <w:r w:rsidRPr="004F3023">
        <w:rPr>
          <w:rFonts w:asciiTheme="minorHAnsi" w:hAnsiTheme="minorHAnsi" w:cstheme="minorBidi"/>
          <w:sz w:val="18"/>
          <w:szCs w:val="18"/>
        </w:rPr>
        <w:t>.</w:t>
      </w:r>
    </w:p>
  </w:footnote>
  <w:footnote w:id="18">
    <w:p w14:paraId="6E5561BA" w14:textId="3E910F40" w:rsidR="004E7927" w:rsidRPr="004F3023" w:rsidRDefault="004E7927" w:rsidP="00B336B0">
      <w:pPr>
        <w:pStyle w:val="FootnoteText"/>
        <w:ind w:left="720"/>
        <w:jc w:val="both"/>
        <w:rPr>
          <w:rFonts w:asciiTheme="minorHAnsi" w:hAnsiTheme="minorHAnsi" w:cstheme="minorBidi"/>
          <w:sz w:val="18"/>
          <w:szCs w:val="18"/>
        </w:rPr>
      </w:pPr>
      <w:r w:rsidRPr="004F3023">
        <w:rPr>
          <w:rStyle w:val="FootnoteReference"/>
          <w:rFonts w:asciiTheme="minorHAnsi" w:hAnsiTheme="minorHAnsi" w:cstheme="minorBidi"/>
          <w:sz w:val="18"/>
          <w:szCs w:val="18"/>
        </w:rPr>
        <w:footnoteRef/>
      </w:r>
      <w:r w:rsidRPr="004F3023">
        <w:rPr>
          <w:rFonts w:asciiTheme="minorHAnsi" w:hAnsiTheme="minorHAnsi" w:cstheme="minorBidi"/>
          <w:sz w:val="18"/>
          <w:szCs w:val="18"/>
        </w:rPr>
        <w:t xml:space="preserve"> Sl. </w:t>
      </w:r>
      <w:proofErr w:type="spellStart"/>
      <w:r w:rsidRPr="004F3023">
        <w:rPr>
          <w:rFonts w:asciiTheme="minorHAnsi" w:hAnsiTheme="minorHAnsi" w:cstheme="minorBidi"/>
          <w:sz w:val="18"/>
          <w:szCs w:val="18"/>
        </w:rPr>
        <w:t>glasnik</w:t>
      </w:r>
      <w:proofErr w:type="spellEnd"/>
      <w:r w:rsidRPr="004F3023">
        <w:rPr>
          <w:rFonts w:asciiTheme="minorHAnsi" w:hAnsiTheme="minorHAnsi" w:cstheme="minorBidi"/>
          <w:sz w:val="18"/>
          <w:szCs w:val="18"/>
        </w:rPr>
        <w:t xml:space="preserve"> RS br.</w:t>
      </w:r>
      <w:r w:rsidRPr="004F3023">
        <w:rPr>
          <w:rFonts w:asciiTheme="minorHAnsi" w:hAnsiTheme="minorHAnsi" w:cstheme="minorBidi"/>
          <w:iCs/>
          <w:sz w:val="18"/>
          <w:szCs w:val="18"/>
          <w:lang w:val="en-US"/>
        </w:rPr>
        <w:t xml:space="preserve"> </w:t>
      </w:r>
      <w:r w:rsidRPr="004F3023">
        <w:rPr>
          <w:rFonts w:asciiTheme="minorHAnsi" w:hAnsiTheme="minorHAnsi" w:cstheme="minorBidi"/>
          <w:iCs/>
          <w:sz w:val="18"/>
          <w:szCs w:val="18"/>
        </w:rPr>
        <w:t>24/2011.</w:t>
      </w:r>
    </w:p>
  </w:footnote>
  <w:footnote w:id="19">
    <w:p w14:paraId="6C003E6D" w14:textId="7BF42C31" w:rsidR="00202C89" w:rsidRPr="009A7BCE" w:rsidRDefault="00202C89" w:rsidP="00202C89">
      <w:pPr>
        <w:pStyle w:val="FootnoteText"/>
        <w:ind w:left="720"/>
        <w:rPr>
          <w:rFonts w:asciiTheme="minorHAnsi" w:hAnsiTheme="minorHAnsi" w:cstheme="minorBidi"/>
          <w:sz w:val="18"/>
          <w:lang w:val="en-GB"/>
        </w:rPr>
      </w:pPr>
      <w:r w:rsidRPr="00B336B0">
        <w:rPr>
          <w:rStyle w:val="FootnoteReference"/>
          <w:rFonts w:asciiTheme="minorHAnsi" w:hAnsiTheme="minorHAnsi" w:cstheme="minorBidi"/>
          <w:sz w:val="18"/>
        </w:rPr>
        <w:footnoteRef/>
      </w:r>
      <w:r w:rsidRPr="00B336B0">
        <w:rPr>
          <w:rFonts w:asciiTheme="minorHAnsi" w:hAnsiTheme="minorHAnsi" w:cstheme="minorBidi"/>
          <w:sz w:val="18"/>
        </w:rPr>
        <w:t xml:space="preserve"> </w:t>
      </w:r>
      <w:proofErr w:type="spellStart"/>
      <w:r>
        <w:rPr>
          <w:rFonts w:asciiTheme="minorHAnsi" w:hAnsiTheme="minorHAnsi" w:cstheme="minorBidi"/>
          <w:i/>
          <w:iCs/>
          <w:sz w:val="18"/>
          <w:lang w:val="en-GB"/>
        </w:rPr>
        <w:t>Associjacija</w:t>
      </w:r>
      <w:proofErr w:type="spellEnd"/>
      <w:r>
        <w:rPr>
          <w:rFonts w:asciiTheme="minorHAnsi" w:hAnsiTheme="minorHAnsi" w:cstheme="minorBidi"/>
          <w:i/>
          <w:iCs/>
          <w:sz w:val="18"/>
          <w:lang w:val="en-GB"/>
        </w:rPr>
        <w:t xml:space="preserve"> </w:t>
      </w:r>
      <w:proofErr w:type="spellStart"/>
      <w:r>
        <w:rPr>
          <w:rFonts w:asciiTheme="minorHAnsi" w:hAnsiTheme="minorHAnsi" w:cstheme="minorBidi"/>
          <w:i/>
          <w:iCs/>
          <w:sz w:val="18"/>
          <w:lang w:val="en-GB"/>
        </w:rPr>
        <w:t>romskih</w:t>
      </w:r>
      <w:proofErr w:type="spellEnd"/>
      <w:r>
        <w:rPr>
          <w:rFonts w:asciiTheme="minorHAnsi" w:hAnsiTheme="minorHAnsi" w:cstheme="minorBidi"/>
          <w:i/>
          <w:iCs/>
          <w:sz w:val="18"/>
          <w:lang w:val="en-GB"/>
        </w:rPr>
        <w:t xml:space="preserve"> </w:t>
      </w:r>
      <w:proofErr w:type="spellStart"/>
      <w:r>
        <w:rPr>
          <w:rFonts w:asciiTheme="minorHAnsi" w:hAnsiTheme="minorHAnsi" w:cstheme="minorBidi"/>
          <w:i/>
          <w:iCs/>
          <w:sz w:val="18"/>
          <w:lang w:val="en-GB"/>
        </w:rPr>
        <w:t>koordinatora</w:t>
      </w:r>
      <w:proofErr w:type="spellEnd"/>
      <w:r>
        <w:rPr>
          <w:rFonts w:asciiTheme="minorHAnsi" w:hAnsiTheme="minorHAnsi" w:cstheme="minorBidi"/>
          <w:i/>
          <w:iCs/>
          <w:sz w:val="18"/>
          <w:lang w:val="en-GB"/>
        </w:rPr>
        <w:t xml:space="preserve">, </w:t>
      </w:r>
      <w:proofErr w:type="spellStart"/>
      <w:r>
        <w:rPr>
          <w:rFonts w:asciiTheme="minorHAnsi" w:hAnsiTheme="minorHAnsi" w:cstheme="minorBidi"/>
          <w:i/>
          <w:iCs/>
          <w:sz w:val="18"/>
          <w:lang w:val="en-GB"/>
        </w:rPr>
        <w:t>pedago</w:t>
      </w:r>
      <w:proofErr w:type="spellEnd"/>
      <w:r>
        <w:rPr>
          <w:rFonts w:asciiTheme="minorHAnsi" w:hAnsiTheme="minorHAnsi" w:cstheme="minorBidi"/>
          <w:i/>
          <w:iCs/>
          <w:sz w:val="18"/>
          <w:lang w:val="sr-Latn-RS"/>
        </w:rPr>
        <w:t>ških asistenata, zdravstvenih medijatora i dr</w:t>
      </w:r>
      <w:proofErr w:type="gramStart"/>
      <w:r>
        <w:rPr>
          <w:rFonts w:asciiTheme="minorHAnsi" w:hAnsiTheme="minorHAnsi" w:cstheme="minorBidi"/>
          <w:i/>
          <w:iCs/>
          <w:sz w:val="18"/>
          <w:lang w:val="sr-Latn-RS"/>
        </w:rPr>
        <w:t xml:space="preserve">. </w:t>
      </w:r>
      <w:r>
        <w:rPr>
          <w:rFonts w:asciiTheme="minorHAnsi" w:hAnsiTheme="minorHAnsi" w:cstheme="minorBidi"/>
          <w:i/>
          <w:iCs/>
          <w:sz w:val="18"/>
          <w:lang w:val="en-GB"/>
        </w:rPr>
        <w:t>.</w:t>
      </w:r>
      <w:proofErr w:type="gramEnd"/>
      <w:r>
        <w:rPr>
          <w:rFonts w:asciiTheme="minorHAnsi" w:hAnsiTheme="minorHAnsi" w:cstheme="minorBidi"/>
          <w:i/>
          <w:iCs/>
          <w:sz w:val="18"/>
          <w:lang w:val="en-GB"/>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01FFB" w14:textId="77777777" w:rsidR="004E7927" w:rsidRDefault="004E7927">
    <w:pPr>
      <w:pStyle w:val="Header"/>
      <w:rPr>
        <w:lang w:val="en-US"/>
      </w:rPr>
    </w:pPr>
  </w:p>
  <w:p w14:paraId="1DE7CD6E" w14:textId="77777777" w:rsidR="004E7927" w:rsidRDefault="004E7927" w:rsidP="00C95D22">
    <w:pPr>
      <w:pStyle w:val="Header"/>
      <w:tabs>
        <w:tab w:val="left" w:pos="8505"/>
      </w:tabs>
      <w:rPr>
        <w:rFonts w:asciiTheme="minorHAnsi" w:hAnsiTheme="minorHAnsi" w:cstheme="minorHAnsi"/>
        <w:sz w:val="20"/>
        <w:lang w:val="en-US"/>
      </w:rPr>
    </w:pPr>
  </w:p>
  <w:p w14:paraId="60C0C881" w14:textId="77777777" w:rsidR="004E7927" w:rsidRPr="00C95D22" w:rsidRDefault="004E7927" w:rsidP="002D65C7">
    <w:pPr>
      <w:pStyle w:val="Header"/>
      <w:tabs>
        <w:tab w:val="left" w:pos="8222"/>
      </w:tabs>
      <w:rPr>
        <w:rFonts w:asciiTheme="minorHAnsi" w:hAnsiTheme="minorHAnsi" w:cstheme="minorHAnsi"/>
        <w:sz w:val="20"/>
        <w:lang w:val="en-US"/>
      </w:rPr>
    </w:pPr>
    <w:proofErr w:type="spellStart"/>
    <w:r>
      <w:rPr>
        <w:rFonts w:asciiTheme="minorHAnsi" w:hAnsiTheme="minorHAnsi" w:cstheme="minorHAnsi"/>
        <w:sz w:val="20"/>
      </w:rPr>
      <w:t>Саопштењезајавност</w:t>
    </w:r>
    <w:proofErr w:type="spellEnd"/>
    <w:r>
      <w:rPr>
        <w:rFonts w:asciiTheme="minorHAnsi" w:hAnsiTheme="minorHAnsi" w:cstheme="minorHAnsi"/>
        <w:sz w:val="20"/>
        <w:lang w:val="en-US"/>
      </w:rPr>
      <w:tab/>
    </w:r>
    <w:r>
      <w:rPr>
        <w:rFonts w:asciiTheme="minorHAnsi" w:hAnsiTheme="minorHAnsi" w:cstheme="minorHAnsi"/>
        <w:sz w:val="20"/>
        <w:lang w:val="en-US"/>
      </w:rPr>
      <w:tab/>
    </w:r>
    <w:proofErr w:type="spellStart"/>
    <w:r w:rsidRPr="002D65C7">
      <w:rPr>
        <w:rFonts w:asciiTheme="minorHAnsi" w:hAnsiTheme="minorHAnsi" w:cstheme="minorHAnsi"/>
        <w:spacing w:val="-2"/>
        <w:sz w:val="20"/>
      </w:rPr>
      <w:t>страна</w:t>
    </w:r>
    <w:proofErr w:type="spellEnd"/>
    <w:r w:rsidRPr="00C95D22">
      <w:rPr>
        <w:rFonts w:asciiTheme="minorHAnsi" w:hAnsiTheme="minorHAnsi" w:cstheme="minorHAnsi"/>
        <w:sz w:val="20"/>
        <w:lang w:val="en-US"/>
      </w:rPr>
      <w:t xml:space="preserve"> | </w:t>
    </w:r>
    <w:r w:rsidRPr="00C95D22">
      <w:rPr>
        <w:rFonts w:asciiTheme="minorHAnsi" w:hAnsiTheme="minorHAnsi" w:cstheme="minorHAnsi"/>
        <w:sz w:val="20"/>
        <w:lang w:val="en-US"/>
      </w:rPr>
      <w:fldChar w:fldCharType="begin"/>
    </w:r>
    <w:r w:rsidRPr="00C95D22">
      <w:rPr>
        <w:rFonts w:asciiTheme="minorHAnsi" w:hAnsiTheme="minorHAnsi" w:cstheme="minorHAnsi"/>
        <w:sz w:val="20"/>
        <w:lang w:val="en-US"/>
      </w:rPr>
      <w:instrText xml:space="preserve"> PAGE   \* MERGEFORMAT </w:instrText>
    </w:r>
    <w:r w:rsidRPr="00C95D22">
      <w:rPr>
        <w:rFonts w:asciiTheme="minorHAnsi" w:hAnsiTheme="minorHAnsi" w:cstheme="minorHAnsi"/>
        <w:sz w:val="20"/>
        <w:lang w:val="en-US"/>
      </w:rPr>
      <w:fldChar w:fldCharType="separate"/>
    </w:r>
    <w:r>
      <w:rPr>
        <w:rFonts w:asciiTheme="minorHAnsi" w:hAnsiTheme="minorHAnsi" w:cstheme="minorHAnsi"/>
        <w:noProof/>
        <w:sz w:val="20"/>
        <w:lang w:val="en-US"/>
      </w:rPr>
      <w:t>2</w:t>
    </w:r>
    <w:r w:rsidRPr="00C95D22">
      <w:rPr>
        <w:rFonts w:asciiTheme="minorHAnsi" w:hAnsiTheme="minorHAnsi" w:cstheme="minorHAnsi"/>
        <w:sz w:val="20"/>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C8604" w14:textId="77777777" w:rsidR="004E7927" w:rsidRPr="00082D01" w:rsidRDefault="004E7927" w:rsidP="00923973">
    <w:pPr>
      <w:pStyle w:val="Header"/>
      <w:tabs>
        <w:tab w:val="left" w:pos="8222"/>
      </w:tabs>
      <w:rPr>
        <w:rFonts w:asciiTheme="minorHAnsi" w:hAnsiTheme="minorHAnsi" w:cstheme="minorHAnsi"/>
        <w:sz w:val="20"/>
      </w:rPr>
    </w:pPr>
  </w:p>
  <w:p w14:paraId="556E1C92" w14:textId="77777777" w:rsidR="004E7927" w:rsidRPr="00082D01" w:rsidRDefault="004E7927" w:rsidP="00923973">
    <w:pPr>
      <w:pStyle w:val="Header"/>
      <w:tabs>
        <w:tab w:val="left" w:pos="8222"/>
      </w:tabs>
      <w:rPr>
        <w:rFonts w:asciiTheme="minorHAnsi" w:hAnsiTheme="minorHAnsi" w:cstheme="minorHAnsi"/>
        <w:sz w:val="20"/>
      </w:rPr>
    </w:pPr>
  </w:p>
  <w:p w14:paraId="7C4AF410" w14:textId="77777777" w:rsidR="004E7927" w:rsidRPr="00082D01" w:rsidRDefault="004E7927" w:rsidP="006C534B">
    <w:pPr>
      <w:pStyle w:val="Header"/>
      <w:tabs>
        <w:tab w:val="left" w:pos="8364"/>
      </w:tabs>
      <w:rPr>
        <w:rFonts w:asciiTheme="minorHAnsi" w:hAnsiTheme="minorHAnsi" w:cstheme="minorHAnsi"/>
        <w:sz w:val="20"/>
      </w:rPr>
    </w:pPr>
  </w:p>
  <w:p w14:paraId="628200A6" w14:textId="77777777" w:rsidR="004E7927" w:rsidRPr="00082D01" w:rsidRDefault="004E7927" w:rsidP="006C534B">
    <w:pPr>
      <w:pStyle w:val="Header"/>
      <w:tabs>
        <w:tab w:val="left" w:pos="8364"/>
      </w:tabs>
      <w:rPr>
        <w:rFonts w:asciiTheme="minorHAnsi" w:hAnsiTheme="minorHAnsi" w:cstheme="minorHAnsi"/>
        <w:sz w:val="20"/>
      </w:rPr>
    </w:pPr>
  </w:p>
  <w:p w14:paraId="305FBD71" w14:textId="77777777" w:rsidR="004E7927" w:rsidRPr="00082D01" w:rsidRDefault="004E7927" w:rsidP="006C534B">
    <w:pPr>
      <w:pStyle w:val="Header"/>
      <w:tabs>
        <w:tab w:val="left" w:pos="8364"/>
      </w:tabs>
      <w:rPr>
        <w:rFonts w:asciiTheme="minorHAnsi" w:hAnsiTheme="minorHAnsi" w:cstheme="minorHAnsi"/>
        <w:sz w:val="20"/>
      </w:rPr>
    </w:pPr>
  </w:p>
  <w:p w14:paraId="63F3696C" w14:textId="7E2BDAF8" w:rsidR="004E7927" w:rsidRPr="00082D01" w:rsidRDefault="004E7927" w:rsidP="006C534B">
    <w:pPr>
      <w:pStyle w:val="Header"/>
      <w:tabs>
        <w:tab w:val="left" w:pos="8364"/>
      </w:tabs>
      <w:rPr>
        <w:rFonts w:asciiTheme="minorHAnsi" w:hAnsiTheme="minorHAnsi" w:cstheme="minorHAnsi"/>
        <w:sz w:val="20"/>
      </w:rPr>
    </w:pPr>
    <w:r w:rsidRPr="00082D01">
      <w:rPr>
        <w:rFonts w:asciiTheme="minorHAnsi" w:hAnsiTheme="minorHAnsi" w:cstheme="minorHAnsi"/>
        <w:sz w:val="20"/>
      </w:rPr>
      <w:tab/>
    </w:r>
    <w:r w:rsidRPr="00082D01">
      <w:rPr>
        <w:rFonts w:asciiTheme="minorHAnsi" w:hAnsiTheme="minorHAnsi" w:cstheme="minorHAnsi"/>
        <w:sz w:val="20"/>
      </w:rPr>
      <w:tab/>
    </w:r>
    <w:proofErr w:type="gramStart"/>
    <w:r w:rsidRPr="00082D01">
      <w:rPr>
        <w:rFonts w:asciiTheme="minorHAnsi" w:hAnsiTheme="minorHAnsi" w:cstheme="minorHAnsi"/>
        <w:spacing w:val="-2"/>
        <w:sz w:val="20"/>
      </w:rPr>
      <w:t>page</w:t>
    </w:r>
    <w:proofErr w:type="gramEnd"/>
    <w:r w:rsidRPr="00082D01">
      <w:rPr>
        <w:rFonts w:asciiTheme="minorHAnsi" w:hAnsiTheme="minorHAnsi" w:cstheme="minorHAnsi"/>
        <w:sz w:val="20"/>
      </w:rPr>
      <w:t xml:space="preserve"> | </w:t>
    </w:r>
    <w:r w:rsidRPr="00082D01">
      <w:rPr>
        <w:rFonts w:asciiTheme="minorHAnsi" w:hAnsiTheme="minorHAnsi" w:cstheme="minorHAnsi"/>
        <w:sz w:val="20"/>
      </w:rPr>
      <w:fldChar w:fldCharType="begin"/>
    </w:r>
    <w:r w:rsidRPr="00082D01">
      <w:rPr>
        <w:rFonts w:asciiTheme="minorHAnsi" w:hAnsiTheme="minorHAnsi" w:cstheme="minorHAnsi"/>
        <w:sz w:val="20"/>
      </w:rPr>
      <w:instrText xml:space="preserve"> PAGE   \* MERGEFORMAT </w:instrText>
    </w:r>
    <w:r w:rsidRPr="00082D01">
      <w:rPr>
        <w:rFonts w:asciiTheme="minorHAnsi" w:hAnsiTheme="minorHAnsi" w:cstheme="minorHAnsi"/>
        <w:sz w:val="20"/>
      </w:rPr>
      <w:fldChar w:fldCharType="separate"/>
    </w:r>
    <w:r w:rsidR="00D87023">
      <w:rPr>
        <w:rFonts w:asciiTheme="minorHAnsi" w:hAnsiTheme="minorHAnsi" w:cstheme="minorHAnsi"/>
        <w:noProof/>
        <w:sz w:val="20"/>
      </w:rPr>
      <w:t>12</w:t>
    </w:r>
    <w:r w:rsidRPr="00082D01">
      <w:rPr>
        <w:rFonts w:asciiTheme="minorHAnsi" w:hAnsiTheme="minorHAnsi" w:cstheme="minorHAnsi"/>
        <w:sz w:val="20"/>
      </w:rPr>
      <w:fldChar w:fldCharType="end"/>
    </w:r>
    <w:r w:rsidRPr="00082D01">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40C90" w14:textId="77777777" w:rsidR="004E7927" w:rsidRDefault="004E7927">
    <w:pPr>
      <w:pStyle w:val="Header"/>
    </w:pPr>
    <w:r w:rsidRPr="002D65C7">
      <w:rPr>
        <w:noProof/>
        <w:lang w:eastAsia="en-GB"/>
      </w:rPr>
      <w:drawing>
        <wp:anchor distT="0" distB="0" distL="114300" distR="114300" simplePos="0" relativeHeight="251659264" behindDoc="0" locked="0" layoutInCell="1" allowOverlap="1" wp14:anchorId="2BB7EA01" wp14:editId="49990580">
          <wp:simplePos x="0" y="0"/>
          <wp:positionH relativeFrom="column">
            <wp:posOffset>-900430</wp:posOffset>
          </wp:positionH>
          <wp:positionV relativeFrom="paragraph">
            <wp:posOffset>-439420</wp:posOffset>
          </wp:positionV>
          <wp:extent cx="7560310" cy="1438275"/>
          <wp:effectExtent l="19050" t="0" r="2540" b="0"/>
          <wp:wrapNone/>
          <wp:docPr id="2" name="Picture 2" descr="Najava CI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java CIR.tif"/>
                  <pic:cNvPicPr/>
                </pic:nvPicPr>
                <pic:blipFill>
                  <a:blip r:embed="rId1"/>
                  <a:stretch>
                    <a:fillRect/>
                  </a:stretch>
                </pic:blipFill>
                <pic:spPr>
                  <a:xfrm>
                    <a:off x="0" y="0"/>
                    <a:ext cx="7560310" cy="14382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61BC0"/>
    <w:multiLevelType w:val="hybridMultilevel"/>
    <w:tmpl w:val="00EA6552"/>
    <w:lvl w:ilvl="0" w:tplc="04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nsid w:val="007C4138"/>
    <w:multiLevelType w:val="hybridMultilevel"/>
    <w:tmpl w:val="92241D44"/>
    <w:lvl w:ilvl="0" w:tplc="04090013">
      <w:start w:val="1"/>
      <w:numFmt w:val="upp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3ED40C6"/>
    <w:multiLevelType w:val="hybridMultilevel"/>
    <w:tmpl w:val="98F2F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56F66"/>
    <w:multiLevelType w:val="hybridMultilevel"/>
    <w:tmpl w:val="FCBC52D4"/>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E045597"/>
    <w:multiLevelType w:val="hybridMultilevel"/>
    <w:tmpl w:val="CFB4C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F0643A"/>
    <w:multiLevelType w:val="hybridMultilevel"/>
    <w:tmpl w:val="97D0AB60"/>
    <w:lvl w:ilvl="0" w:tplc="04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
    <w:nsid w:val="17932AB1"/>
    <w:multiLevelType w:val="hybridMultilevel"/>
    <w:tmpl w:val="060E8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540933"/>
    <w:multiLevelType w:val="hybridMultilevel"/>
    <w:tmpl w:val="9D5C4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F10E4"/>
    <w:multiLevelType w:val="hybridMultilevel"/>
    <w:tmpl w:val="580C20B4"/>
    <w:lvl w:ilvl="0" w:tplc="04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25306ECA"/>
    <w:multiLevelType w:val="hybridMultilevel"/>
    <w:tmpl w:val="F238E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5E212A4"/>
    <w:multiLevelType w:val="hybridMultilevel"/>
    <w:tmpl w:val="354AAA2A"/>
    <w:lvl w:ilvl="0" w:tplc="04090017">
      <w:start w:val="1"/>
      <w:numFmt w:val="lowerLetter"/>
      <w:lvlText w:val="%1)"/>
      <w:lvlJc w:val="left"/>
      <w:pPr>
        <w:ind w:left="2520" w:hanging="360"/>
      </w:p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2DE30F89"/>
    <w:multiLevelType w:val="hybridMultilevel"/>
    <w:tmpl w:val="6EB69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0003813"/>
    <w:multiLevelType w:val="hybridMultilevel"/>
    <w:tmpl w:val="C4742584"/>
    <w:lvl w:ilvl="0" w:tplc="04090013">
      <w:start w:val="1"/>
      <w:numFmt w:val="upp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2191A5A"/>
    <w:multiLevelType w:val="hybridMultilevel"/>
    <w:tmpl w:val="28768DF0"/>
    <w:lvl w:ilvl="0" w:tplc="82927C5A">
      <w:start w:val="1"/>
      <w:numFmt w:val="upperRoman"/>
      <w:lvlText w:val="%1."/>
      <w:lvlJc w:val="right"/>
      <w:pPr>
        <w:ind w:left="2520" w:hanging="360"/>
      </w:pPr>
      <w:rPr>
        <w:rFonts w:ascii="Calibri" w:eastAsia="Calibri" w:hAnsi="Calibri" w:cs="Calibri"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nsid w:val="33F03D04"/>
    <w:multiLevelType w:val="hybridMultilevel"/>
    <w:tmpl w:val="E78EC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9886785"/>
    <w:multiLevelType w:val="hybridMultilevel"/>
    <w:tmpl w:val="A768C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C0C68A6"/>
    <w:multiLevelType w:val="hybridMultilevel"/>
    <w:tmpl w:val="F0323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7D87F29"/>
    <w:multiLevelType w:val="hybridMultilevel"/>
    <w:tmpl w:val="2402CEBE"/>
    <w:lvl w:ilvl="0" w:tplc="08090013">
      <w:start w:val="1"/>
      <w:numFmt w:val="upp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nsid w:val="4B0719B9"/>
    <w:multiLevelType w:val="hybridMultilevel"/>
    <w:tmpl w:val="F320D4D8"/>
    <w:lvl w:ilvl="0" w:tplc="82927C5A">
      <w:start w:val="1"/>
      <w:numFmt w:val="upperRoman"/>
      <w:lvlText w:val="%1."/>
      <w:lvlJc w:val="right"/>
      <w:pPr>
        <w:ind w:left="2520" w:hanging="360"/>
      </w:pPr>
      <w:rPr>
        <w:rFonts w:ascii="Calibri" w:eastAsia="Calibri" w:hAnsi="Calibri" w:cs="Calibri"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nsid w:val="4E832CDA"/>
    <w:multiLevelType w:val="hybridMultilevel"/>
    <w:tmpl w:val="BE9CF336"/>
    <w:lvl w:ilvl="0" w:tplc="04090013">
      <w:start w:val="1"/>
      <w:numFmt w:val="upp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50325583"/>
    <w:multiLevelType w:val="hybridMultilevel"/>
    <w:tmpl w:val="B6289184"/>
    <w:lvl w:ilvl="0" w:tplc="497C90A4">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nsid w:val="528E50CA"/>
    <w:multiLevelType w:val="hybridMultilevel"/>
    <w:tmpl w:val="F300C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42D099F"/>
    <w:multiLevelType w:val="singleLevel"/>
    <w:tmpl w:val="3EBAE196"/>
    <w:lvl w:ilvl="0">
      <w:start w:val="1"/>
      <w:numFmt w:val="bullet"/>
      <w:pStyle w:val="Bullet1"/>
      <w:lvlText w:val="●"/>
      <w:lvlJc w:val="left"/>
      <w:pPr>
        <w:tabs>
          <w:tab w:val="num" w:pos="2020"/>
        </w:tabs>
        <w:ind w:left="2020" w:hanging="850"/>
      </w:pPr>
      <w:rPr>
        <w:rFonts w:ascii="Arial" w:hAnsi="Arial" w:hint="default"/>
        <w:sz w:val="22"/>
        <w:szCs w:val="22"/>
      </w:rPr>
    </w:lvl>
  </w:abstractNum>
  <w:abstractNum w:abstractNumId="24">
    <w:nsid w:val="554F75CA"/>
    <w:multiLevelType w:val="hybridMultilevel"/>
    <w:tmpl w:val="2E0A9D84"/>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59D45DF7"/>
    <w:multiLevelType w:val="hybridMultilevel"/>
    <w:tmpl w:val="E1CCC9CC"/>
    <w:lvl w:ilvl="0" w:tplc="349EEFA2">
      <w:start w:val="6"/>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2B6EAD"/>
    <w:multiLevelType w:val="hybridMultilevel"/>
    <w:tmpl w:val="474A673E"/>
    <w:lvl w:ilvl="0" w:tplc="82927C5A">
      <w:start w:val="1"/>
      <w:numFmt w:val="upperRoman"/>
      <w:lvlText w:val="%1."/>
      <w:lvlJc w:val="right"/>
      <w:pPr>
        <w:ind w:left="2520" w:hanging="360"/>
      </w:pPr>
      <w:rPr>
        <w:rFonts w:ascii="Calibri" w:eastAsia="Calibri" w:hAnsi="Calibri" w:cs="Calibri"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7">
    <w:nsid w:val="5C5F6378"/>
    <w:multiLevelType w:val="hybridMultilevel"/>
    <w:tmpl w:val="A768C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2337D81"/>
    <w:multiLevelType w:val="hybridMultilevel"/>
    <w:tmpl w:val="97D0AB60"/>
    <w:lvl w:ilvl="0" w:tplc="04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9">
    <w:nsid w:val="67B254ED"/>
    <w:multiLevelType w:val="hybridMultilevel"/>
    <w:tmpl w:val="FB34B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39A1C19"/>
    <w:multiLevelType w:val="hybridMultilevel"/>
    <w:tmpl w:val="6EA6562A"/>
    <w:lvl w:ilvl="0" w:tplc="0409000F">
      <w:start w:val="1"/>
      <w:numFmt w:val="decimal"/>
      <w:lvlText w:val="%1."/>
      <w:lvlJc w:val="left"/>
      <w:pPr>
        <w:ind w:left="1446" w:hanging="360"/>
      </w:pPr>
      <w:rPr>
        <w:rFonts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1">
    <w:nsid w:val="7D1C70D3"/>
    <w:multiLevelType w:val="hybridMultilevel"/>
    <w:tmpl w:val="F38024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809001B">
      <w:start w:val="1"/>
      <w:numFmt w:val="lowerRoman"/>
      <w:lvlText w:val="%4."/>
      <w:lvlJc w:val="right"/>
      <w:pPr>
        <w:ind w:left="2880" w:hanging="360"/>
      </w:pPr>
      <w:rPr>
        <w:rFonts w:hint="default"/>
      </w:rPr>
    </w:lvl>
    <w:lvl w:ilvl="4" w:tplc="04090019">
      <w:start w:val="1"/>
      <w:numFmt w:val="lowerLetter"/>
      <w:lvlText w:val="%5."/>
      <w:lvlJc w:val="left"/>
      <w:pPr>
        <w:ind w:left="3600" w:hanging="360"/>
      </w:pPr>
    </w:lvl>
    <w:lvl w:ilvl="5" w:tplc="A5AEAA0C">
      <w:start w:val="1"/>
      <w:numFmt w:val="upperRoman"/>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341288"/>
    <w:multiLevelType w:val="hybridMultilevel"/>
    <w:tmpl w:val="7ECE4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3C447C"/>
    <w:multiLevelType w:val="hybridMultilevel"/>
    <w:tmpl w:val="239EEB3C"/>
    <w:lvl w:ilvl="0" w:tplc="82927C5A">
      <w:start w:val="1"/>
      <w:numFmt w:val="upperRoman"/>
      <w:lvlText w:val="%1."/>
      <w:lvlJc w:val="right"/>
      <w:pPr>
        <w:ind w:left="2520" w:hanging="360"/>
      </w:pPr>
      <w:rPr>
        <w:rFonts w:ascii="Calibri" w:eastAsia="Calibri" w:hAnsi="Calibri" w:cs="Calibri"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4">
    <w:nsid w:val="7DFD2289"/>
    <w:multiLevelType w:val="hybridMultilevel"/>
    <w:tmpl w:val="E59ADB8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44E475C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5"/>
  </w:num>
  <w:num w:numId="3">
    <w:abstractNumId w:val="3"/>
  </w:num>
  <w:num w:numId="4">
    <w:abstractNumId w:val="12"/>
  </w:num>
  <w:num w:numId="5">
    <w:abstractNumId w:val="8"/>
  </w:num>
  <w:num w:numId="6">
    <w:abstractNumId w:val="27"/>
  </w:num>
  <w:num w:numId="7">
    <w:abstractNumId w:val="29"/>
  </w:num>
  <w:num w:numId="8">
    <w:abstractNumId w:val="17"/>
  </w:num>
  <w:num w:numId="9">
    <w:abstractNumId w:val="5"/>
  </w:num>
  <w:num w:numId="10">
    <w:abstractNumId w:val="32"/>
  </w:num>
  <w:num w:numId="11">
    <w:abstractNumId w:val="16"/>
  </w:num>
  <w:num w:numId="12">
    <w:abstractNumId w:val="1"/>
  </w:num>
  <w:num w:numId="13">
    <w:abstractNumId w:val="6"/>
  </w:num>
  <w:num w:numId="14">
    <w:abstractNumId w:val="15"/>
  </w:num>
  <w:num w:numId="15">
    <w:abstractNumId w:val="2"/>
  </w:num>
  <w:num w:numId="16">
    <w:abstractNumId w:val="34"/>
  </w:num>
  <w:num w:numId="17">
    <w:abstractNumId w:val="13"/>
  </w:num>
  <w:num w:numId="18">
    <w:abstractNumId w:val="4"/>
  </w:num>
  <w:num w:numId="19">
    <w:abstractNumId w:val="20"/>
  </w:num>
  <w:num w:numId="20">
    <w:abstractNumId w:val="24"/>
  </w:num>
  <w:num w:numId="21">
    <w:abstractNumId w:val="7"/>
  </w:num>
  <w:num w:numId="22">
    <w:abstractNumId w:val="22"/>
  </w:num>
  <w:num w:numId="23">
    <w:abstractNumId w:val="11"/>
  </w:num>
  <w:num w:numId="24">
    <w:abstractNumId w:val="31"/>
  </w:num>
  <w:num w:numId="25">
    <w:abstractNumId w:val="21"/>
  </w:num>
  <w:num w:numId="26">
    <w:abstractNumId w:val="9"/>
  </w:num>
  <w:num w:numId="27">
    <w:abstractNumId w:val="10"/>
  </w:num>
  <w:num w:numId="28">
    <w:abstractNumId w:val="30"/>
  </w:num>
  <w:num w:numId="29">
    <w:abstractNumId w:val="23"/>
  </w:num>
  <w:num w:numId="30">
    <w:abstractNumId w:val="28"/>
  </w:num>
  <w:num w:numId="31">
    <w:abstractNumId w:val="18"/>
  </w:num>
  <w:num w:numId="32">
    <w:abstractNumId w:val="14"/>
  </w:num>
  <w:num w:numId="33">
    <w:abstractNumId w:val="26"/>
  </w:num>
  <w:num w:numId="34">
    <w:abstractNumId w:val="19"/>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6D8"/>
    <w:rsid w:val="00013EC7"/>
    <w:rsid w:val="00034845"/>
    <w:rsid w:val="00037713"/>
    <w:rsid w:val="00040C3A"/>
    <w:rsid w:val="00043E1B"/>
    <w:rsid w:val="0004665F"/>
    <w:rsid w:val="000507D2"/>
    <w:rsid w:val="00053933"/>
    <w:rsid w:val="0006071D"/>
    <w:rsid w:val="00064E29"/>
    <w:rsid w:val="00066AC2"/>
    <w:rsid w:val="00071CF8"/>
    <w:rsid w:val="00081522"/>
    <w:rsid w:val="00082D01"/>
    <w:rsid w:val="00086504"/>
    <w:rsid w:val="0009028A"/>
    <w:rsid w:val="000908CA"/>
    <w:rsid w:val="000A0E8E"/>
    <w:rsid w:val="000A5856"/>
    <w:rsid w:val="000C7DE4"/>
    <w:rsid w:val="000D4404"/>
    <w:rsid w:val="000D67A8"/>
    <w:rsid w:val="000E16D8"/>
    <w:rsid w:val="000E30A1"/>
    <w:rsid w:val="000E4BD8"/>
    <w:rsid w:val="000E72B7"/>
    <w:rsid w:val="000F1F6A"/>
    <w:rsid w:val="000F2144"/>
    <w:rsid w:val="00124605"/>
    <w:rsid w:val="0012514A"/>
    <w:rsid w:val="00126E6B"/>
    <w:rsid w:val="00127CE4"/>
    <w:rsid w:val="00130DF7"/>
    <w:rsid w:val="00135215"/>
    <w:rsid w:val="00135F18"/>
    <w:rsid w:val="00146CFD"/>
    <w:rsid w:val="00147D18"/>
    <w:rsid w:val="0015697B"/>
    <w:rsid w:val="0016235D"/>
    <w:rsid w:val="00166FB4"/>
    <w:rsid w:val="001751EA"/>
    <w:rsid w:val="00181B76"/>
    <w:rsid w:val="00186D4F"/>
    <w:rsid w:val="00187925"/>
    <w:rsid w:val="00190322"/>
    <w:rsid w:val="00190489"/>
    <w:rsid w:val="00196AC4"/>
    <w:rsid w:val="001B5D91"/>
    <w:rsid w:val="001C31D0"/>
    <w:rsid w:val="001C40D2"/>
    <w:rsid w:val="001C5066"/>
    <w:rsid w:val="001C72B7"/>
    <w:rsid w:val="001D0702"/>
    <w:rsid w:val="001D0ACD"/>
    <w:rsid w:val="001D3BE6"/>
    <w:rsid w:val="001D5B48"/>
    <w:rsid w:val="001E0B8D"/>
    <w:rsid w:val="001E4C73"/>
    <w:rsid w:val="001F6CC5"/>
    <w:rsid w:val="0020113A"/>
    <w:rsid w:val="00202C89"/>
    <w:rsid w:val="00206B08"/>
    <w:rsid w:val="00217E71"/>
    <w:rsid w:val="002228F1"/>
    <w:rsid w:val="0022503D"/>
    <w:rsid w:val="00232448"/>
    <w:rsid w:val="002344B6"/>
    <w:rsid w:val="00240669"/>
    <w:rsid w:val="00253564"/>
    <w:rsid w:val="00263DB2"/>
    <w:rsid w:val="00267DDF"/>
    <w:rsid w:val="00270FAE"/>
    <w:rsid w:val="0027218A"/>
    <w:rsid w:val="00273042"/>
    <w:rsid w:val="002807B4"/>
    <w:rsid w:val="00294D3F"/>
    <w:rsid w:val="002A0613"/>
    <w:rsid w:val="002A1F57"/>
    <w:rsid w:val="002A2BEF"/>
    <w:rsid w:val="002A4D3D"/>
    <w:rsid w:val="002B04F4"/>
    <w:rsid w:val="002B1C95"/>
    <w:rsid w:val="002C3570"/>
    <w:rsid w:val="002D16C0"/>
    <w:rsid w:val="002D5364"/>
    <w:rsid w:val="002D65C7"/>
    <w:rsid w:val="002E10EE"/>
    <w:rsid w:val="002E59E2"/>
    <w:rsid w:val="00302AB2"/>
    <w:rsid w:val="0030646B"/>
    <w:rsid w:val="00314DCA"/>
    <w:rsid w:val="003215A9"/>
    <w:rsid w:val="00321D06"/>
    <w:rsid w:val="003313B8"/>
    <w:rsid w:val="0033223C"/>
    <w:rsid w:val="003331BF"/>
    <w:rsid w:val="00353C3C"/>
    <w:rsid w:val="00354794"/>
    <w:rsid w:val="00355876"/>
    <w:rsid w:val="00360B0D"/>
    <w:rsid w:val="00362521"/>
    <w:rsid w:val="00364E10"/>
    <w:rsid w:val="00366756"/>
    <w:rsid w:val="00372394"/>
    <w:rsid w:val="003840E0"/>
    <w:rsid w:val="00392E9C"/>
    <w:rsid w:val="003B298A"/>
    <w:rsid w:val="003B4913"/>
    <w:rsid w:val="003C396C"/>
    <w:rsid w:val="003C6B2B"/>
    <w:rsid w:val="003D5E7D"/>
    <w:rsid w:val="003D5FC4"/>
    <w:rsid w:val="004008ED"/>
    <w:rsid w:val="0040156E"/>
    <w:rsid w:val="00402D35"/>
    <w:rsid w:val="0040323D"/>
    <w:rsid w:val="00403AE2"/>
    <w:rsid w:val="00403BA1"/>
    <w:rsid w:val="00403ECE"/>
    <w:rsid w:val="00406EEA"/>
    <w:rsid w:val="00423834"/>
    <w:rsid w:val="004318F1"/>
    <w:rsid w:val="004367EA"/>
    <w:rsid w:val="00447722"/>
    <w:rsid w:val="004609A4"/>
    <w:rsid w:val="00461079"/>
    <w:rsid w:val="00463A90"/>
    <w:rsid w:val="00471DE0"/>
    <w:rsid w:val="0047467A"/>
    <w:rsid w:val="004A65F9"/>
    <w:rsid w:val="004B5A28"/>
    <w:rsid w:val="004B73A3"/>
    <w:rsid w:val="004C227B"/>
    <w:rsid w:val="004C6B6D"/>
    <w:rsid w:val="004E4C5E"/>
    <w:rsid w:val="004E7695"/>
    <w:rsid w:val="004E7927"/>
    <w:rsid w:val="004F3023"/>
    <w:rsid w:val="004F308E"/>
    <w:rsid w:val="004F4199"/>
    <w:rsid w:val="005009BB"/>
    <w:rsid w:val="00505000"/>
    <w:rsid w:val="005174DE"/>
    <w:rsid w:val="00533E35"/>
    <w:rsid w:val="005353FB"/>
    <w:rsid w:val="00543267"/>
    <w:rsid w:val="00547B9A"/>
    <w:rsid w:val="00552CFB"/>
    <w:rsid w:val="00555D3A"/>
    <w:rsid w:val="0057113B"/>
    <w:rsid w:val="00571C9D"/>
    <w:rsid w:val="00575BFE"/>
    <w:rsid w:val="005809F7"/>
    <w:rsid w:val="00593184"/>
    <w:rsid w:val="00594E86"/>
    <w:rsid w:val="005A6CA3"/>
    <w:rsid w:val="005A77C5"/>
    <w:rsid w:val="005B468E"/>
    <w:rsid w:val="005C1B1E"/>
    <w:rsid w:val="005D2F00"/>
    <w:rsid w:val="005D4A3F"/>
    <w:rsid w:val="005E28DF"/>
    <w:rsid w:val="005E32BA"/>
    <w:rsid w:val="005E4FDC"/>
    <w:rsid w:val="005E5A89"/>
    <w:rsid w:val="005E66CE"/>
    <w:rsid w:val="005E7D36"/>
    <w:rsid w:val="005F0E58"/>
    <w:rsid w:val="005F7A9A"/>
    <w:rsid w:val="006037DB"/>
    <w:rsid w:val="00614F80"/>
    <w:rsid w:val="00616C88"/>
    <w:rsid w:val="006333BA"/>
    <w:rsid w:val="0063658E"/>
    <w:rsid w:val="0063693B"/>
    <w:rsid w:val="00644242"/>
    <w:rsid w:val="006522DF"/>
    <w:rsid w:val="006767E2"/>
    <w:rsid w:val="00683689"/>
    <w:rsid w:val="0069483A"/>
    <w:rsid w:val="006A0200"/>
    <w:rsid w:val="006A386D"/>
    <w:rsid w:val="006A3D3E"/>
    <w:rsid w:val="006A4930"/>
    <w:rsid w:val="006A4936"/>
    <w:rsid w:val="006A792A"/>
    <w:rsid w:val="006B1A93"/>
    <w:rsid w:val="006C40FC"/>
    <w:rsid w:val="006C534B"/>
    <w:rsid w:val="006C61B6"/>
    <w:rsid w:val="006E30E0"/>
    <w:rsid w:val="006E4F32"/>
    <w:rsid w:val="006E6EC3"/>
    <w:rsid w:val="00701B0D"/>
    <w:rsid w:val="0070723B"/>
    <w:rsid w:val="007113C1"/>
    <w:rsid w:val="00720A58"/>
    <w:rsid w:val="00723042"/>
    <w:rsid w:val="00731F0D"/>
    <w:rsid w:val="00736962"/>
    <w:rsid w:val="00740BE2"/>
    <w:rsid w:val="00745B32"/>
    <w:rsid w:val="0075056E"/>
    <w:rsid w:val="00750A0B"/>
    <w:rsid w:val="0075792F"/>
    <w:rsid w:val="00761773"/>
    <w:rsid w:val="0076187C"/>
    <w:rsid w:val="00770A01"/>
    <w:rsid w:val="00774B4D"/>
    <w:rsid w:val="00791CD9"/>
    <w:rsid w:val="007935E8"/>
    <w:rsid w:val="007A07FC"/>
    <w:rsid w:val="007A206B"/>
    <w:rsid w:val="007A7E7B"/>
    <w:rsid w:val="007B03F6"/>
    <w:rsid w:val="007C274F"/>
    <w:rsid w:val="007C339F"/>
    <w:rsid w:val="007C50AF"/>
    <w:rsid w:val="007C649F"/>
    <w:rsid w:val="007D3218"/>
    <w:rsid w:val="007E052C"/>
    <w:rsid w:val="007E05FF"/>
    <w:rsid w:val="007F3531"/>
    <w:rsid w:val="00811B24"/>
    <w:rsid w:val="00822F50"/>
    <w:rsid w:val="0086135E"/>
    <w:rsid w:val="00863786"/>
    <w:rsid w:val="00871850"/>
    <w:rsid w:val="0087340B"/>
    <w:rsid w:val="00882901"/>
    <w:rsid w:val="00885964"/>
    <w:rsid w:val="00887CFC"/>
    <w:rsid w:val="00892A0E"/>
    <w:rsid w:val="008A44F2"/>
    <w:rsid w:val="008A6B05"/>
    <w:rsid w:val="008A75F9"/>
    <w:rsid w:val="008A7A9B"/>
    <w:rsid w:val="008B7AB3"/>
    <w:rsid w:val="008B7B51"/>
    <w:rsid w:val="008D5ABD"/>
    <w:rsid w:val="008D6529"/>
    <w:rsid w:val="008E0107"/>
    <w:rsid w:val="008E0418"/>
    <w:rsid w:val="008E3DAB"/>
    <w:rsid w:val="008E4AEF"/>
    <w:rsid w:val="008E7915"/>
    <w:rsid w:val="008F3091"/>
    <w:rsid w:val="008F5DBC"/>
    <w:rsid w:val="008F7357"/>
    <w:rsid w:val="009168C1"/>
    <w:rsid w:val="00923973"/>
    <w:rsid w:val="0092622F"/>
    <w:rsid w:val="00937B6E"/>
    <w:rsid w:val="00941E13"/>
    <w:rsid w:val="009438B7"/>
    <w:rsid w:val="00947B18"/>
    <w:rsid w:val="00957E19"/>
    <w:rsid w:val="009606AB"/>
    <w:rsid w:val="00973278"/>
    <w:rsid w:val="009A2B54"/>
    <w:rsid w:val="009A68EB"/>
    <w:rsid w:val="009B0439"/>
    <w:rsid w:val="009B257E"/>
    <w:rsid w:val="009B38A6"/>
    <w:rsid w:val="009B56C7"/>
    <w:rsid w:val="009B7A95"/>
    <w:rsid w:val="009C1685"/>
    <w:rsid w:val="009C217F"/>
    <w:rsid w:val="009C7CE3"/>
    <w:rsid w:val="009E2682"/>
    <w:rsid w:val="009E2B7D"/>
    <w:rsid w:val="009F402C"/>
    <w:rsid w:val="00A115BB"/>
    <w:rsid w:val="00A11E9B"/>
    <w:rsid w:val="00A14469"/>
    <w:rsid w:val="00A2029C"/>
    <w:rsid w:val="00A2392A"/>
    <w:rsid w:val="00A277CD"/>
    <w:rsid w:val="00A32B9C"/>
    <w:rsid w:val="00A35AB0"/>
    <w:rsid w:val="00A36656"/>
    <w:rsid w:val="00A37B30"/>
    <w:rsid w:val="00A453AC"/>
    <w:rsid w:val="00A472D9"/>
    <w:rsid w:val="00A511E9"/>
    <w:rsid w:val="00A51A20"/>
    <w:rsid w:val="00A564F6"/>
    <w:rsid w:val="00A5661C"/>
    <w:rsid w:val="00A64D9A"/>
    <w:rsid w:val="00A74ED2"/>
    <w:rsid w:val="00A8607A"/>
    <w:rsid w:val="00A87BBE"/>
    <w:rsid w:val="00A918F9"/>
    <w:rsid w:val="00A942AE"/>
    <w:rsid w:val="00A970C3"/>
    <w:rsid w:val="00AA7646"/>
    <w:rsid w:val="00AA7873"/>
    <w:rsid w:val="00AB02DC"/>
    <w:rsid w:val="00AB405F"/>
    <w:rsid w:val="00AD4451"/>
    <w:rsid w:val="00AE1C93"/>
    <w:rsid w:val="00AE3ABB"/>
    <w:rsid w:val="00AF0039"/>
    <w:rsid w:val="00AF207B"/>
    <w:rsid w:val="00AF2F36"/>
    <w:rsid w:val="00AF72C9"/>
    <w:rsid w:val="00B04BFA"/>
    <w:rsid w:val="00B15BA7"/>
    <w:rsid w:val="00B16409"/>
    <w:rsid w:val="00B2557F"/>
    <w:rsid w:val="00B31E75"/>
    <w:rsid w:val="00B336B0"/>
    <w:rsid w:val="00B36DDB"/>
    <w:rsid w:val="00B5208D"/>
    <w:rsid w:val="00B631A6"/>
    <w:rsid w:val="00B66B5D"/>
    <w:rsid w:val="00B85A36"/>
    <w:rsid w:val="00B979C9"/>
    <w:rsid w:val="00BA1667"/>
    <w:rsid w:val="00BA334D"/>
    <w:rsid w:val="00BA4FD7"/>
    <w:rsid w:val="00BA563A"/>
    <w:rsid w:val="00BB429C"/>
    <w:rsid w:val="00BB754C"/>
    <w:rsid w:val="00BC30A5"/>
    <w:rsid w:val="00BD01F2"/>
    <w:rsid w:val="00BD112C"/>
    <w:rsid w:val="00BD5078"/>
    <w:rsid w:val="00BF2405"/>
    <w:rsid w:val="00C12895"/>
    <w:rsid w:val="00C25071"/>
    <w:rsid w:val="00C25DF8"/>
    <w:rsid w:val="00C26708"/>
    <w:rsid w:val="00C42776"/>
    <w:rsid w:val="00C455BA"/>
    <w:rsid w:val="00C51F07"/>
    <w:rsid w:val="00C51FB6"/>
    <w:rsid w:val="00C568FB"/>
    <w:rsid w:val="00C76DAD"/>
    <w:rsid w:val="00C814EB"/>
    <w:rsid w:val="00C86366"/>
    <w:rsid w:val="00C91A63"/>
    <w:rsid w:val="00C92386"/>
    <w:rsid w:val="00C95D22"/>
    <w:rsid w:val="00CB25C0"/>
    <w:rsid w:val="00CB6159"/>
    <w:rsid w:val="00CC0082"/>
    <w:rsid w:val="00CC1115"/>
    <w:rsid w:val="00CC17AA"/>
    <w:rsid w:val="00CC6970"/>
    <w:rsid w:val="00CD2664"/>
    <w:rsid w:val="00CD2C1E"/>
    <w:rsid w:val="00CD4B8C"/>
    <w:rsid w:val="00CE1774"/>
    <w:rsid w:val="00CE5C74"/>
    <w:rsid w:val="00CE7216"/>
    <w:rsid w:val="00CF2288"/>
    <w:rsid w:val="00CF4FE0"/>
    <w:rsid w:val="00D1470B"/>
    <w:rsid w:val="00D310A8"/>
    <w:rsid w:val="00D40D18"/>
    <w:rsid w:val="00D42612"/>
    <w:rsid w:val="00D43584"/>
    <w:rsid w:val="00D6289D"/>
    <w:rsid w:val="00D63DF9"/>
    <w:rsid w:val="00D655E6"/>
    <w:rsid w:val="00D75736"/>
    <w:rsid w:val="00D7619D"/>
    <w:rsid w:val="00D87023"/>
    <w:rsid w:val="00D93121"/>
    <w:rsid w:val="00D9775F"/>
    <w:rsid w:val="00DA0DEB"/>
    <w:rsid w:val="00DA3F79"/>
    <w:rsid w:val="00DA5132"/>
    <w:rsid w:val="00DB5093"/>
    <w:rsid w:val="00DD74B9"/>
    <w:rsid w:val="00DE68F0"/>
    <w:rsid w:val="00DE72E8"/>
    <w:rsid w:val="00DE7733"/>
    <w:rsid w:val="00DF12B8"/>
    <w:rsid w:val="00DF59BC"/>
    <w:rsid w:val="00E04D77"/>
    <w:rsid w:val="00E1146B"/>
    <w:rsid w:val="00E14F25"/>
    <w:rsid w:val="00E15970"/>
    <w:rsid w:val="00E17F57"/>
    <w:rsid w:val="00E24B08"/>
    <w:rsid w:val="00E31480"/>
    <w:rsid w:val="00E40DE3"/>
    <w:rsid w:val="00E4366F"/>
    <w:rsid w:val="00E54DE5"/>
    <w:rsid w:val="00E64484"/>
    <w:rsid w:val="00E66957"/>
    <w:rsid w:val="00E674D6"/>
    <w:rsid w:val="00E67749"/>
    <w:rsid w:val="00E71917"/>
    <w:rsid w:val="00E7464B"/>
    <w:rsid w:val="00E8048C"/>
    <w:rsid w:val="00E82058"/>
    <w:rsid w:val="00E87C38"/>
    <w:rsid w:val="00E91AB5"/>
    <w:rsid w:val="00E94CAA"/>
    <w:rsid w:val="00E97C89"/>
    <w:rsid w:val="00EB7221"/>
    <w:rsid w:val="00EC38B4"/>
    <w:rsid w:val="00ED0247"/>
    <w:rsid w:val="00EE2999"/>
    <w:rsid w:val="00EE54A4"/>
    <w:rsid w:val="00EE7AD0"/>
    <w:rsid w:val="00EF3A99"/>
    <w:rsid w:val="00EF6B77"/>
    <w:rsid w:val="00F05238"/>
    <w:rsid w:val="00F1053F"/>
    <w:rsid w:val="00F10BCD"/>
    <w:rsid w:val="00F15F11"/>
    <w:rsid w:val="00F21444"/>
    <w:rsid w:val="00F24765"/>
    <w:rsid w:val="00F34B56"/>
    <w:rsid w:val="00F36117"/>
    <w:rsid w:val="00F42F89"/>
    <w:rsid w:val="00F457D4"/>
    <w:rsid w:val="00F5673B"/>
    <w:rsid w:val="00F62F26"/>
    <w:rsid w:val="00F64D14"/>
    <w:rsid w:val="00F65D16"/>
    <w:rsid w:val="00F67F31"/>
    <w:rsid w:val="00F90F25"/>
    <w:rsid w:val="00F92769"/>
    <w:rsid w:val="00FA15E4"/>
    <w:rsid w:val="00FA7128"/>
    <w:rsid w:val="00FB7554"/>
    <w:rsid w:val="00FC5BAC"/>
    <w:rsid w:val="00FC7892"/>
    <w:rsid w:val="00FD2E87"/>
    <w:rsid w:val="00FD37BD"/>
    <w:rsid w:val="00FD397B"/>
    <w:rsid w:val="00FE01EB"/>
    <w:rsid w:val="00FE0BE9"/>
    <w:rsid w:val="00FE76F8"/>
    <w:rsid w:val="00FF34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BBC8DC"/>
  <w15:docId w15:val="{3DCA3851-FA14-40B0-9FCE-DCC5FDE6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pPr>
        <w:ind w:right="-117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159"/>
    <w:rPr>
      <w:sz w:val="24"/>
      <w:szCs w:val="24"/>
      <w:lang w:val="en-GB"/>
    </w:rPr>
  </w:style>
  <w:style w:type="paragraph" w:styleId="Heading2">
    <w:name w:val="heading 2"/>
    <w:basedOn w:val="Normal"/>
    <w:next w:val="Normal"/>
    <w:link w:val="Heading2Char"/>
    <w:autoRedefine/>
    <w:qFormat/>
    <w:rsid w:val="00B31E75"/>
    <w:pPr>
      <w:keepNext/>
      <w:autoSpaceDE w:val="0"/>
      <w:autoSpaceDN w:val="0"/>
      <w:spacing w:before="240" w:after="60" w:line="276" w:lineRule="auto"/>
      <w:ind w:right="0"/>
      <w:outlineLvl w:val="1"/>
    </w:pPr>
    <w:rPr>
      <w:rFonts w:eastAsia="Times New Roman" w:cs="Arial"/>
      <w:b/>
      <w:bCs/>
      <w:i/>
      <w:iCs/>
      <w:sz w:val="26"/>
      <w:szCs w:val="2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7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7A8"/>
    <w:pPr>
      <w:tabs>
        <w:tab w:val="center" w:pos="4536"/>
        <w:tab w:val="right" w:pos="9072"/>
      </w:tabs>
    </w:pPr>
  </w:style>
  <w:style w:type="character" w:customStyle="1" w:styleId="HeaderChar">
    <w:name w:val="Header Char"/>
    <w:link w:val="Header"/>
    <w:uiPriority w:val="99"/>
    <w:rsid w:val="000D67A8"/>
    <w:rPr>
      <w:sz w:val="24"/>
      <w:szCs w:val="24"/>
      <w:lang w:eastAsia="en-US"/>
    </w:rPr>
  </w:style>
  <w:style w:type="paragraph" w:styleId="Footer">
    <w:name w:val="footer"/>
    <w:basedOn w:val="Normal"/>
    <w:link w:val="FooterChar"/>
    <w:uiPriority w:val="99"/>
    <w:unhideWhenUsed/>
    <w:rsid w:val="000D67A8"/>
    <w:pPr>
      <w:tabs>
        <w:tab w:val="center" w:pos="4536"/>
        <w:tab w:val="right" w:pos="9072"/>
      </w:tabs>
    </w:pPr>
  </w:style>
  <w:style w:type="character" w:customStyle="1" w:styleId="FooterChar">
    <w:name w:val="Footer Char"/>
    <w:link w:val="Footer"/>
    <w:uiPriority w:val="99"/>
    <w:rsid w:val="000D67A8"/>
    <w:rPr>
      <w:sz w:val="24"/>
      <w:szCs w:val="24"/>
      <w:lang w:eastAsia="en-US"/>
    </w:rPr>
  </w:style>
  <w:style w:type="paragraph" w:customStyle="1" w:styleId="UNOPSHeading2">
    <w:name w:val="UNOPS Heading 2"/>
    <w:basedOn w:val="Normal"/>
    <w:qFormat/>
    <w:rsid w:val="000D67A8"/>
    <w:pPr>
      <w:spacing w:before="200" w:after="100"/>
      <w:outlineLvl w:val="1"/>
    </w:pPr>
    <w:rPr>
      <w:rFonts w:ascii="Arial" w:eastAsia="Calibri" w:hAnsi="Arial"/>
      <w:b/>
      <w:kern w:val="22"/>
      <w:szCs w:val="22"/>
      <w:lang w:val="en-US"/>
    </w:rPr>
  </w:style>
  <w:style w:type="character" w:styleId="Emphasis">
    <w:name w:val="Emphasis"/>
    <w:aliases w:val="Heading"/>
    <w:uiPriority w:val="1"/>
    <w:qFormat/>
    <w:rsid w:val="000D67A8"/>
    <w:rPr>
      <w:rFonts w:ascii="Arial" w:hAnsi="Arial"/>
      <w:b/>
      <w:iCs/>
      <w:sz w:val="28"/>
    </w:rPr>
  </w:style>
  <w:style w:type="paragraph" w:styleId="ListParagraph">
    <w:name w:val="List Paragraph"/>
    <w:basedOn w:val="Normal"/>
    <w:uiPriority w:val="34"/>
    <w:qFormat/>
    <w:rsid w:val="00D93121"/>
    <w:pPr>
      <w:ind w:left="720"/>
      <w:contextualSpacing/>
    </w:pPr>
  </w:style>
  <w:style w:type="character" w:styleId="Hyperlink">
    <w:name w:val="Hyperlink"/>
    <w:uiPriority w:val="99"/>
    <w:unhideWhenUsed/>
    <w:rsid w:val="00D93121"/>
    <w:rPr>
      <w:color w:val="0000FF"/>
      <w:u w:val="single"/>
    </w:rPr>
  </w:style>
  <w:style w:type="paragraph" w:styleId="CommentText">
    <w:name w:val="annotation text"/>
    <w:basedOn w:val="Normal"/>
    <w:link w:val="CommentTextChar"/>
    <w:uiPriority w:val="99"/>
    <w:unhideWhenUsed/>
    <w:rsid w:val="00CE1774"/>
    <w:pPr>
      <w:spacing w:after="200" w:line="276"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CE1774"/>
    <w:rPr>
      <w:rFonts w:ascii="Calibri" w:eastAsia="Calibri" w:hAnsi="Calibri"/>
    </w:rPr>
  </w:style>
  <w:style w:type="character" w:styleId="Strong">
    <w:name w:val="Strong"/>
    <w:uiPriority w:val="22"/>
    <w:qFormat/>
    <w:rsid w:val="00CE1774"/>
    <w:rPr>
      <w:b/>
      <w:bCs/>
    </w:rPr>
  </w:style>
  <w:style w:type="paragraph" w:styleId="BalloonText">
    <w:name w:val="Balloon Text"/>
    <w:basedOn w:val="Normal"/>
    <w:link w:val="BalloonTextChar"/>
    <w:uiPriority w:val="99"/>
    <w:semiHidden/>
    <w:unhideWhenUsed/>
    <w:rsid w:val="00FE76F8"/>
    <w:rPr>
      <w:rFonts w:ascii="Tahoma" w:hAnsi="Tahoma" w:cs="Tahoma"/>
      <w:sz w:val="16"/>
      <w:szCs w:val="16"/>
    </w:rPr>
  </w:style>
  <w:style w:type="character" w:customStyle="1" w:styleId="BalloonTextChar">
    <w:name w:val="Balloon Text Char"/>
    <w:basedOn w:val="DefaultParagraphFont"/>
    <w:link w:val="BalloonText"/>
    <w:uiPriority w:val="99"/>
    <w:semiHidden/>
    <w:rsid w:val="00FE76F8"/>
    <w:rPr>
      <w:rFonts w:ascii="Tahoma" w:hAnsi="Tahoma" w:cs="Tahoma"/>
      <w:sz w:val="16"/>
      <w:szCs w:val="16"/>
      <w:lang w:val="en-GB"/>
    </w:rPr>
  </w:style>
  <w:style w:type="paragraph" w:styleId="NoSpacing">
    <w:name w:val="No Spacing"/>
    <w:link w:val="NoSpacingChar"/>
    <w:uiPriority w:val="1"/>
    <w:qFormat/>
    <w:rsid w:val="002D65C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D65C7"/>
    <w:rPr>
      <w:rFonts w:asciiTheme="minorHAnsi" w:eastAsiaTheme="minorEastAsia" w:hAnsiTheme="minorHAnsi" w:cstheme="minorBidi"/>
      <w:sz w:val="22"/>
      <w:szCs w:val="22"/>
    </w:rPr>
  </w:style>
  <w:style w:type="paragraph" w:styleId="FootnoteText">
    <w:name w:val="footnote text"/>
    <w:aliases w:val="single space,ft,FOOTNOTES,fn,Footnote Text Char Char Char,Footnote Text Char Char,Footnote Text Char1,single space Char,ft Char,footnote text,- OP,Fußnote,Podrozdział,Fußnotentextf,stile 1,Footnote,Footnote1,Footnote2,Footnote3,Footnote4,f"/>
    <w:basedOn w:val="Normal"/>
    <w:link w:val="FootnoteTextChar"/>
    <w:uiPriority w:val="99"/>
    <w:qFormat/>
    <w:rsid w:val="000E72B7"/>
    <w:pPr>
      <w:ind w:right="0"/>
    </w:pPr>
    <w:rPr>
      <w:rFonts w:ascii="Times New Roman" w:eastAsia="Times New Roman" w:hAnsi="Times New Roman"/>
      <w:sz w:val="20"/>
      <w:szCs w:val="20"/>
      <w:lang w:val="x-none" w:eastAsia="x-none"/>
    </w:rPr>
  </w:style>
  <w:style w:type="character" w:customStyle="1" w:styleId="FootnoteTextChar">
    <w:name w:val="Footnote Text Char"/>
    <w:aliases w:val="single space Char1,ft Char1,FOOTNOTES Char,fn Char,Footnote Text Char Char Char Char,Footnote Text Char Char Char1,Footnote Text Char1 Char,single space Char Char,ft Char Char,footnote text Char,- OP Char,Fußnote Char,Podrozdział Char"/>
    <w:basedOn w:val="DefaultParagraphFont"/>
    <w:link w:val="FootnoteText"/>
    <w:uiPriority w:val="99"/>
    <w:rsid w:val="000E72B7"/>
    <w:rPr>
      <w:rFonts w:ascii="Times New Roman" w:eastAsia="Times New Roman" w:hAnsi="Times New Roman"/>
      <w:lang w:val="x-none" w:eastAsia="x-none"/>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 Exposant 3 Point,Ref"/>
    <w:link w:val="CharChar"/>
    <w:uiPriority w:val="99"/>
    <w:qFormat/>
    <w:rsid w:val="000E72B7"/>
    <w:rPr>
      <w:vertAlign w:val="superscript"/>
    </w:rPr>
  </w:style>
  <w:style w:type="character" w:customStyle="1" w:styleId="Heading2Char">
    <w:name w:val="Heading 2 Char"/>
    <w:basedOn w:val="DefaultParagraphFont"/>
    <w:link w:val="Heading2"/>
    <w:rsid w:val="00B31E75"/>
    <w:rPr>
      <w:rFonts w:eastAsia="Times New Roman" w:cs="Arial"/>
      <w:b/>
      <w:bCs/>
      <w:i/>
      <w:iCs/>
      <w:sz w:val="26"/>
      <w:szCs w:val="28"/>
      <w:lang w:val="ru-RU"/>
    </w:rPr>
  </w:style>
  <w:style w:type="paragraph" w:customStyle="1" w:styleId="paragraph">
    <w:name w:val="paragraph"/>
    <w:basedOn w:val="Normal"/>
    <w:rsid w:val="00B31E75"/>
    <w:pPr>
      <w:tabs>
        <w:tab w:val="left" w:pos="851"/>
        <w:tab w:val="left" w:pos="1701"/>
        <w:tab w:val="left" w:pos="2552"/>
        <w:tab w:val="left" w:pos="3402"/>
      </w:tabs>
      <w:spacing w:before="60" w:after="60"/>
      <w:ind w:left="851" w:right="0"/>
      <w:jc w:val="both"/>
    </w:pPr>
    <w:rPr>
      <w:rFonts w:ascii="Times New Roman" w:eastAsia="Times New Roman" w:hAnsi="Times New Roman"/>
      <w:sz w:val="22"/>
      <w:szCs w:val="20"/>
    </w:rPr>
  </w:style>
  <w:style w:type="character" w:customStyle="1" w:styleId="singlespaceChar1Char">
    <w:name w:val="single space Char1 Char"/>
    <w:aliases w:val="Footnote Text Char Char Char1 Char,single space Char Char Char,ft Char Char1 Char,ft Char1 Char,footnote text Char Char,FOOTNOTES Char Char,fn Char Char,Geneva 9 Char Char,f Cha Char"/>
    <w:semiHidden/>
    <w:locked/>
    <w:rsid w:val="00B31E75"/>
    <w:rPr>
      <w:rFonts w:ascii="Times New Roman" w:eastAsia="Times New Roman" w:hAnsi="Times New Roman" w:cs="Times New Roman"/>
      <w:sz w:val="20"/>
      <w:szCs w:val="20"/>
      <w:lang w:val="en-GB"/>
    </w:rPr>
  </w:style>
  <w:style w:type="paragraph" w:customStyle="1" w:styleId="CharChar">
    <w:name w:val="Char Char"/>
    <w:basedOn w:val="Normal"/>
    <w:link w:val="FootnoteReference"/>
    <w:rsid w:val="00B31E75"/>
    <w:pPr>
      <w:spacing w:after="160" w:line="240" w:lineRule="exact"/>
      <w:ind w:right="0"/>
    </w:pPr>
    <w:rPr>
      <w:sz w:val="20"/>
      <w:szCs w:val="20"/>
      <w:vertAlign w:val="superscript"/>
      <w:lang w:val="en-US"/>
    </w:rPr>
  </w:style>
  <w:style w:type="character" w:customStyle="1" w:styleId="ActionDocumentChar">
    <w:name w:val="Action Document Char"/>
    <w:link w:val="ActionDocument"/>
    <w:locked/>
    <w:rsid w:val="00B31E75"/>
    <w:rPr>
      <w:rFonts w:ascii="Arial Unicode MS" w:eastAsia="Arial Unicode MS" w:hAnsi="Arial Unicode MS"/>
      <w:shd w:val="clear" w:color="auto" w:fill="FFFFFF"/>
      <w:lang w:val="x-none" w:eastAsia="de-DE"/>
    </w:rPr>
  </w:style>
  <w:style w:type="paragraph" w:customStyle="1" w:styleId="ActionDocument">
    <w:name w:val="Action Document"/>
    <w:basedOn w:val="Normal"/>
    <w:link w:val="ActionDocumentChar"/>
    <w:rsid w:val="00B31E75"/>
    <w:pPr>
      <w:shd w:val="clear" w:color="auto" w:fill="FFFFFF"/>
      <w:spacing w:before="120"/>
      <w:ind w:right="58"/>
      <w:jc w:val="both"/>
    </w:pPr>
    <w:rPr>
      <w:rFonts w:ascii="Arial Unicode MS" w:eastAsia="Arial Unicode MS" w:hAnsi="Arial Unicode MS"/>
      <w:sz w:val="20"/>
      <w:szCs w:val="20"/>
      <w:lang w:val="x-none" w:eastAsia="de-DE"/>
    </w:rPr>
  </w:style>
  <w:style w:type="paragraph" w:styleId="NormalWeb">
    <w:name w:val="Normal (Web)"/>
    <w:basedOn w:val="Normal"/>
    <w:uiPriority w:val="99"/>
    <w:semiHidden/>
    <w:unhideWhenUsed/>
    <w:rsid w:val="006A792A"/>
    <w:pPr>
      <w:spacing w:before="100" w:beforeAutospacing="1" w:after="100" w:afterAutospacing="1"/>
      <w:ind w:right="0"/>
    </w:pPr>
    <w:rPr>
      <w:rFonts w:ascii="Times New Roman" w:eastAsia="Times New Roman" w:hAnsi="Times New Roman"/>
      <w:lang w:val="en-US"/>
    </w:rPr>
  </w:style>
  <w:style w:type="character" w:styleId="CommentReference">
    <w:name w:val="annotation reference"/>
    <w:basedOn w:val="DefaultParagraphFont"/>
    <w:uiPriority w:val="99"/>
    <w:semiHidden/>
    <w:unhideWhenUsed/>
    <w:rsid w:val="0006071D"/>
    <w:rPr>
      <w:sz w:val="16"/>
      <w:szCs w:val="16"/>
    </w:rPr>
  </w:style>
  <w:style w:type="paragraph" w:styleId="CommentSubject">
    <w:name w:val="annotation subject"/>
    <w:basedOn w:val="CommentText"/>
    <w:next w:val="CommentText"/>
    <w:link w:val="CommentSubjectChar"/>
    <w:uiPriority w:val="99"/>
    <w:semiHidden/>
    <w:unhideWhenUsed/>
    <w:rsid w:val="0006071D"/>
    <w:pPr>
      <w:spacing w:after="0" w:line="240" w:lineRule="auto"/>
    </w:pPr>
    <w:rPr>
      <w:rFonts w:ascii="Cambria" w:eastAsia="MS Mincho" w:hAnsi="Cambria"/>
      <w:b/>
      <w:bCs/>
      <w:lang w:val="en-GB"/>
    </w:rPr>
  </w:style>
  <w:style w:type="character" w:customStyle="1" w:styleId="CommentSubjectChar">
    <w:name w:val="Comment Subject Char"/>
    <w:basedOn w:val="CommentTextChar"/>
    <w:link w:val="CommentSubject"/>
    <w:uiPriority w:val="99"/>
    <w:semiHidden/>
    <w:rsid w:val="0006071D"/>
    <w:rPr>
      <w:rFonts w:ascii="Calibri" w:eastAsia="Calibri" w:hAnsi="Calibri"/>
      <w:b/>
      <w:bCs/>
      <w:lang w:val="en-GB"/>
    </w:rPr>
  </w:style>
  <w:style w:type="paragraph" w:styleId="Revision">
    <w:name w:val="Revision"/>
    <w:hidden/>
    <w:uiPriority w:val="71"/>
    <w:rsid w:val="00463A90"/>
    <w:pPr>
      <w:ind w:right="0"/>
    </w:pPr>
    <w:rPr>
      <w:sz w:val="24"/>
      <w:szCs w:val="24"/>
      <w:lang w:val="en-GB"/>
    </w:rPr>
  </w:style>
  <w:style w:type="character" w:customStyle="1" w:styleId="FootnoteTextChar2">
    <w:name w:val="Footnote Text Char2"/>
    <w:aliases w:val="Footnote Text Char Char Char Char1,Footnote Text Char Char Char2,Footnote Text Char1 Char1,single space Char Char1,ft Char Char1,single space Char2,ft Char2,Footnote Text Char Char Char Char Char Char Char Char Char1,fn Char1,f Char"/>
    <w:uiPriority w:val="99"/>
    <w:locked/>
    <w:rsid w:val="000507D2"/>
    <w:rPr>
      <w:rFonts w:ascii="Calibri" w:hAnsi="Calibri" w:cs="Times New Roman"/>
      <w:sz w:val="20"/>
      <w:szCs w:val="20"/>
    </w:rPr>
  </w:style>
  <w:style w:type="paragraph" w:customStyle="1" w:styleId="Footnotesref">
    <w:name w:val="Footnotes ref"/>
    <w:aliases w:val="Footnotes refss,R"/>
    <w:basedOn w:val="Normal"/>
    <w:uiPriority w:val="99"/>
    <w:rsid w:val="000507D2"/>
    <w:pPr>
      <w:spacing w:after="160" w:line="240" w:lineRule="exact"/>
      <w:ind w:right="0"/>
    </w:pPr>
    <w:rPr>
      <w:rFonts w:ascii="Calibri" w:eastAsia="Calibri" w:hAnsi="Calibri"/>
      <w:sz w:val="20"/>
      <w:szCs w:val="20"/>
      <w:vertAlign w:val="superscript"/>
      <w:lang w:val="x-none" w:eastAsia="x-none"/>
    </w:rPr>
  </w:style>
  <w:style w:type="paragraph" w:customStyle="1" w:styleId="Bullet1">
    <w:name w:val="Bullet 1"/>
    <w:basedOn w:val="Normal"/>
    <w:rsid w:val="0016235D"/>
    <w:pPr>
      <w:numPr>
        <w:numId w:val="29"/>
      </w:numPr>
      <w:tabs>
        <w:tab w:val="left" w:pos="851"/>
        <w:tab w:val="left" w:pos="2552"/>
        <w:tab w:val="left" w:pos="3402"/>
      </w:tabs>
      <w:spacing w:before="30" w:after="30"/>
      <w:ind w:right="0"/>
      <w:jc w:val="both"/>
    </w:pPr>
    <w:rPr>
      <w:rFonts w:ascii="Times New Roman" w:eastAsia="Times New Roman" w:hAnsi="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65897">
      <w:bodyDiv w:val="1"/>
      <w:marLeft w:val="0"/>
      <w:marRight w:val="0"/>
      <w:marTop w:val="0"/>
      <w:marBottom w:val="0"/>
      <w:divBdr>
        <w:top w:val="none" w:sz="0" w:space="0" w:color="auto"/>
        <w:left w:val="none" w:sz="0" w:space="0" w:color="auto"/>
        <w:bottom w:val="none" w:sz="0" w:space="0" w:color="auto"/>
        <w:right w:val="none" w:sz="0" w:space="0" w:color="auto"/>
      </w:divBdr>
      <w:divsChild>
        <w:div w:id="1397051117">
          <w:marLeft w:val="0"/>
          <w:marRight w:val="0"/>
          <w:marTop w:val="0"/>
          <w:marBottom w:val="0"/>
          <w:divBdr>
            <w:top w:val="none" w:sz="0" w:space="0" w:color="auto"/>
            <w:left w:val="none" w:sz="0" w:space="0" w:color="auto"/>
            <w:bottom w:val="none" w:sz="0" w:space="0" w:color="auto"/>
            <w:right w:val="none" w:sz="0" w:space="0" w:color="auto"/>
          </w:divBdr>
        </w:div>
      </w:divsChild>
    </w:div>
    <w:div w:id="1093933408">
      <w:bodyDiv w:val="1"/>
      <w:marLeft w:val="0"/>
      <w:marRight w:val="0"/>
      <w:marTop w:val="0"/>
      <w:marBottom w:val="0"/>
      <w:divBdr>
        <w:top w:val="none" w:sz="0" w:space="0" w:color="auto"/>
        <w:left w:val="none" w:sz="0" w:space="0" w:color="auto"/>
        <w:bottom w:val="none" w:sz="0" w:space="0" w:color="auto"/>
        <w:right w:val="none" w:sz="0" w:space="0" w:color="auto"/>
      </w:divBdr>
    </w:div>
    <w:div w:id="115614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knfak.ni.ac.rs/dl/FINALLY/Nacionalni-izvestaj-Srb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5181-EFE9-467F-9E37-E45A8DA45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3354</Words>
  <Characters>19122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Dragan Mladenovic</dc:creator>
  <cp:lastModifiedBy>Ana NEDELJKOVIC</cp:lastModifiedBy>
  <cp:revision>35</cp:revision>
  <cp:lastPrinted>2016-05-17T13:31:00Z</cp:lastPrinted>
  <dcterms:created xsi:type="dcterms:W3CDTF">2016-05-17T13:31:00Z</dcterms:created>
  <dcterms:modified xsi:type="dcterms:W3CDTF">2016-05-18T07:50:00Z</dcterms:modified>
</cp:coreProperties>
</file>