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8"/>
      </w:tblGrid>
      <w:tr w:rsidR="00BC5D16" w:rsidRPr="00E64111" w:rsidTr="00941B41">
        <w:trPr>
          <w:trHeight w:val="1338"/>
        </w:trPr>
        <w:tc>
          <w:tcPr>
            <w:tcW w:w="8298" w:type="dxa"/>
          </w:tcPr>
          <w:p w:rsidR="00BC5D16" w:rsidRPr="00E64111" w:rsidRDefault="006114AF" w:rsidP="00BC5D16">
            <w:pPr>
              <w:spacing w:after="240"/>
              <w:rPr>
                <w:rStyle w:val="Documenttitle"/>
                <w:lang w:val="en-GB"/>
              </w:rPr>
            </w:pPr>
            <w:r>
              <w:rPr>
                <w:rStyle w:val="Documenttitle"/>
                <w:caps w:val="0"/>
                <w:lang w:val="en-GB"/>
              </w:rPr>
              <w:t>Returnable bidding forms</w:t>
            </w:r>
          </w:p>
        </w:tc>
      </w:tr>
      <w:tr w:rsidR="00BC5D16" w:rsidRPr="00E64111" w:rsidTr="00941B41">
        <w:trPr>
          <w:trHeight w:val="281"/>
        </w:trPr>
        <w:tc>
          <w:tcPr>
            <w:tcW w:w="8298" w:type="dxa"/>
          </w:tcPr>
          <w:p w:rsidR="00BC5D16" w:rsidRPr="00E64111" w:rsidRDefault="00670FC3" w:rsidP="00CA0285">
            <w:pPr>
              <w:pStyle w:val="Projectsubtitle"/>
              <w:spacing w:after="240"/>
              <w:ind w:right="-291"/>
              <w:rPr>
                <w:rFonts w:ascii="Arial" w:hAnsi="Arial" w:cs="Arial"/>
                <w:lang w:val="en-GB"/>
              </w:rPr>
            </w:pPr>
            <w:r w:rsidRPr="00670FC3">
              <w:rPr>
                <w:rStyle w:val="Documenttitle"/>
                <w:caps w:val="0"/>
                <w:lang w:val="en-GB"/>
              </w:rPr>
              <w:t xml:space="preserve">Purchase of home </w:t>
            </w:r>
            <w:r w:rsidR="00CA0285">
              <w:rPr>
                <w:rStyle w:val="Documenttitle"/>
                <w:caps w:val="0"/>
                <w:lang w:val="en-GB"/>
              </w:rPr>
              <w:t>furniture</w:t>
            </w:r>
            <w:r w:rsidRPr="00670FC3">
              <w:rPr>
                <w:rStyle w:val="Documenttitle"/>
                <w:caps w:val="0"/>
                <w:lang w:val="en-GB"/>
              </w:rPr>
              <w:t xml:space="preserve"> for 34 families in </w:t>
            </w:r>
            <w:proofErr w:type="spellStart"/>
            <w:r w:rsidRPr="00670FC3">
              <w:rPr>
                <w:rStyle w:val="Documenttitle"/>
                <w:caps w:val="0"/>
                <w:lang w:val="en-GB"/>
              </w:rPr>
              <w:t>Obrenovac</w:t>
            </w:r>
            <w:proofErr w:type="spellEnd"/>
            <w:r w:rsidRPr="00670FC3">
              <w:rPr>
                <w:rStyle w:val="Documenttitle"/>
                <w:caps w:val="0"/>
                <w:lang w:val="en-GB"/>
              </w:rPr>
              <w:t xml:space="preserve"> and four families in </w:t>
            </w:r>
            <w:proofErr w:type="spellStart"/>
            <w:r w:rsidRPr="00670FC3">
              <w:rPr>
                <w:rStyle w:val="Documenttitle"/>
                <w:caps w:val="0"/>
                <w:lang w:val="en-GB"/>
              </w:rPr>
              <w:t>Gornji</w:t>
            </w:r>
            <w:proofErr w:type="spellEnd"/>
            <w:r w:rsidRPr="00670FC3">
              <w:rPr>
                <w:rStyle w:val="Documenttitle"/>
                <w:caps w:val="0"/>
                <w:lang w:val="en-GB"/>
              </w:rPr>
              <w:t xml:space="preserve"> </w:t>
            </w:r>
            <w:proofErr w:type="spellStart"/>
            <w:r w:rsidRPr="00670FC3">
              <w:rPr>
                <w:rStyle w:val="Documenttitle"/>
                <w:caps w:val="0"/>
                <w:lang w:val="en-GB"/>
              </w:rPr>
              <w:t>Milanovac</w:t>
            </w:r>
            <w:proofErr w:type="spellEnd"/>
          </w:p>
        </w:tc>
      </w:tr>
      <w:tr w:rsidR="00BC5D16" w:rsidRPr="00E64111" w:rsidTr="00941B41">
        <w:trPr>
          <w:trHeight w:val="334"/>
        </w:trPr>
        <w:tc>
          <w:tcPr>
            <w:tcW w:w="8298" w:type="dxa"/>
          </w:tcPr>
          <w:p w:rsidR="00BC5D16" w:rsidRPr="00832935" w:rsidRDefault="00E5240F" w:rsidP="00C203CC">
            <w:pPr>
              <w:pStyle w:val="Projectsubtitle"/>
              <w:rPr>
                <w:rFonts w:ascii="Arial" w:hAnsi="Arial" w:cs="Arial"/>
                <w:sz w:val="28"/>
                <w:szCs w:val="28"/>
                <w:lang w:val="en-GB"/>
              </w:rPr>
            </w:pPr>
            <w:r w:rsidRPr="00832935">
              <w:rPr>
                <w:rFonts w:ascii="Arial" w:hAnsi="Arial" w:cs="Arial"/>
                <w:sz w:val="28"/>
                <w:szCs w:val="28"/>
                <w:lang w:val="en-GB"/>
              </w:rPr>
              <w:t xml:space="preserve">RFQ Ref No: </w:t>
            </w:r>
            <w:r w:rsidRPr="00832935">
              <w:rPr>
                <w:rFonts w:ascii="Arial" w:hAnsi="Arial" w:cs="Arial"/>
                <w:lang w:val="en-GB"/>
              </w:rPr>
              <w:t xml:space="preserve"> </w:t>
            </w:r>
            <w:r w:rsidR="00B304C7">
              <w:rPr>
                <w:rFonts w:ascii="Arial" w:hAnsi="Arial" w:cs="Arial"/>
                <w:sz w:val="28"/>
                <w:szCs w:val="28"/>
                <w:lang w:val="en-GB"/>
              </w:rPr>
              <w:t>UNOPS-SFRS</w:t>
            </w:r>
            <w:r w:rsidR="008B055A" w:rsidRPr="00832935">
              <w:rPr>
                <w:rFonts w:ascii="Arial" w:hAnsi="Arial" w:cs="Arial"/>
                <w:sz w:val="28"/>
                <w:szCs w:val="28"/>
                <w:lang w:val="en-GB"/>
              </w:rPr>
              <w:t>-2016-G-</w:t>
            </w:r>
            <w:r w:rsidR="00C203CC">
              <w:rPr>
                <w:rFonts w:ascii="Arial" w:hAnsi="Arial" w:cs="Arial"/>
                <w:sz w:val="28"/>
                <w:szCs w:val="28"/>
                <w:lang w:val="en-GB"/>
              </w:rPr>
              <w:t>00</w:t>
            </w:r>
            <w:r w:rsidR="00CA0285">
              <w:rPr>
                <w:rFonts w:ascii="Arial" w:hAnsi="Arial" w:cs="Arial"/>
                <w:sz w:val="28"/>
                <w:szCs w:val="28"/>
                <w:lang w:val="en-GB"/>
              </w:rPr>
              <w:t>9</w:t>
            </w:r>
          </w:p>
        </w:tc>
      </w:tr>
    </w:tbl>
    <w:p w:rsidR="002B6BC6" w:rsidRPr="00E64111" w:rsidRDefault="00E5240F">
      <w:pPr>
        <w:rPr>
          <w:sz w:val="16"/>
          <w:szCs w:val="16"/>
        </w:rPr>
      </w:pPr>
      <w:r>
        <w:rPr>
          <w:sz w:val="16"/>
          <w:szCs w:val="16"/>
        </w:rPr>
        <w:br w:type="page"/>
      </w:r>
    </w:p>
    <w:p w:rsidR="00BD5D47" w:rsidRPr="00E64111" w:rsidRDefault="00E5240F" w:rsidP="00BD5D47">
      <w:pPr>
        <w:pStyle w:val="Headline"/>
      </w:pPr>
      <w:r w:rsidRPr="00E5240F">
        <w:lastRenderedPageBreak/>
        <w:t xml:space="preserve">Section IV: </w:t>
      </w:r>
      <w:bookmarkStart w:id="0" w:name="_GoBack"/>
      <w:r w:rsidRPr="00E5240F">
        <w:t>Returnable Bidding Forms</w:t>
      </w:r>
      <w:bookmarkEnd w:id="0"/>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rsidRPr="00E64111" w:rsidTr="003470DA">
        <w:trPr>
          <w:trHeight w:val="295"/>
        </w:trPr>
        <w:tc>
          <w:tcPr>
            <w:tcW w:w="2534" w:type="dxa"/>
            <w:shd w:val="clear" w:color="auto" w:fill="D9D9D9" w:themeFill="background1" w:themeFillShade="D9"/>
            <w:vAlign w:val="center"/>
          </w:tcPr>
          <w:p w:rsidR="003470DA" w:rsidRPr="00C00A80" w:rsidRDefault="00E5240F" w:rsidP="003470DA">
            <w:pPr>
              <w:rPr>
                <w:rFonts w:ascii="Arial" w:hAnsi="Arial"/>
                <w:b/>
              </w:rPr>
            </w:pPr>
            <w:r w:rsidRPr="00C00A80">
              <w:rPr>
                <w:rFonts w:ascii="Arial" w:hAnsi="Arial"/>
                <w:b/>
              </w:rPr>
              <w:t>Currency</w:t>
            </w:r>
          </w:p>
        </w:tc>
        <w:tc>
          <w:tcPr>
            <w:tcW w:w="2643" w:type="dxa"/>
            <w:vAlign w:val="center"/>
          </w:tcPr>
          <w:p w:rsidR="003470DA" w:rsidRPr="00C00A80" w:rsidRDefault="00E5240F" w:rsidP="003470DA">
            <w:pPr>
              <w:rPr>
                <w:rFonts w:ascii="Arial" w:hAnsi="Arial"/>
                <w:b/>
              </w:rPr>
            </w:pPr>
            <w:r w:rsidRPr="00C00A80">
              <w:rPr>
                <w:rFonts w:ascii="Arial" w:hAnsi="Arial"/>
                <w:b/>
              </w:rPr>
              <w:t>RSD</w:t>
            </w:r>
          </w:p>
        </w:tc>
      </w:tr>
    </w:tbl>
    <w:p w:rsidR="00DE4C6D" w:rsidRPr="00E64111" w:rsidRDefault="00DE4C6D" w:rsidP="003470DA">
      <w:pPr>
        <w:rPr>
          <w:b/>
        </w:rPr>
      </w:pP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7"/>
        <w:gridCol w:w="851"/>
        <w:gridCol w:w="1835"/>
        <w:gridCol w:w="2514"/>
      </w:tblGrid>
      <w:tr w:rsidR="002F4A79" w:rsidRPr="00E64111" w:rsidTr="00161A30">
        <w:trPr>
          <w:cantSplit/>
          <w:trHeight w:val="454"/>
          <w:jc w:val="center"/>
        </w:trPr>
        <w:tc>
          <w:tcPr>
            <w:tcW w:w="709" w:type="dxa"/>
            <w:shd w:val="clear" w:color="auto" w:fill="D9D9D9" w:themeFill="background1" w:themeFillShade="D9"/>
            <w:vAlign w:val="center"/>
          </w:tcPr>
          <w:p w:rsidR="002F4A79" w:rsidRPr="00E64111" w:rsidRDefault="002F4A79" w:rsidP="003C6251">
            <w:pPr>
              <w:jc w:val="center"/>
              <w:rPr>
                <w:b/>
              </w:rPr>
            </w:pPr>
            <w:r w:rsidRPr="00E5240F">
              <w:rPr>
                <w:b/>
              </w:rPr>
              <w:t>Item No</w:t>
            </w:r>
          </w:p>
        </w:tc>
        <w:tc>
          <w:tcPr>
            <w:tcW w:w="3827" w:type="dxa"/>
            <w:shd w:val="clear" w:color="auto" w:fill="D9D9D9" w:themeFill="background1" w:themeFillShade="D9"/>
            <w:vAlign w:val="center"/>
          </w:tcPr>
          <w:p w:rsidR="002F4A79" w:rsidRPr="00E64111" w:rsidRDefault="002F4A79" w:rsidP="003C6251">
            <w:pPr>
              <w:jc w:val="center"/>
              <w:rPr>
                <w:b/>
              </w:rPr>
            </w:pPr>
            <w:r w:rsidRPr="00E5240F">
              <w:rPr>
                <w:b/>
              </w:rPr>
              <w:t>Description</w:t>
            </w:r>
          </w:p>
        </w:tc>
        <w:tc>
          <w:tcPr>
            <w:tcW w:w="851" w:type="dxa"/>
            <w:shd w:val="clear" w:color="auto" w:fill="D9D9D9" w:themeFill="background1" w:themeFillShade="D9"/>
            <w:vAlign w:val="center"/>
          </w:tcPr>
          <w:p w:rsidR="002F4A79" w:rsidRPr="00E64111" w:rsidRDefault="002F4A79" w:rsidP="003C6251">
            <w:pPr>
              <w:jc w:val="center"/>
              <w:rPr>
                <w:b/>
              </w:rPr>
            </w:pPr>
            <w:proofErr w:type="spellStart"/>
            <w:r w:rsidRPr="00E5240F">
              <w:rPr>
                <w:b/>
              </w:rPr>
              <w:t>Qty</w:t>
            </w:r>
            <w:proofErr w:type="spellEnd"/>
          </w:p>
        </w:tc>
        <w:tc>
          <w:tcPr>
            <w:tcW w:w="1835" w:type="dxa"/>
            <w:shd w:val="clear" w:color="auto" w:fill="D9D9D9" w:themeFill="background1" w:themeFillShade="D9"/>
            <w:vAlign w:val="center"/>
          </w:tcPr>
          <w:p w:rsidR="002F4A79" w:rsidRDefault="002F4A79" w:rsidP="003C6251">
            <w:pPr>
              <w:jc w:val="center"/>
              <w:rPr>
                <w:b/>
              </w:rPr>
            </w:pPr>
            <w:r>
              <w:rPr>
                <w:b/>
              </w:rPr>
              <w:t>Unit P</w:t>
            </w:r>
            <w:r w:rsidRPr="00E5240F">
              <w:rPr>
                <w:b/>
              </w:rPr>
              <w:t>rice DAP</w:t>
            </w:r>
          </w:p>
          <w:p w:rsidR="002F4A79" w:rsidRDefault="002F4A79" w:rsidP="003C6251">
            <w:pPr>
              <w:jc w:val="center"/>
              <w:rPr>
                <w:b/>
              </w:rPr>
            </w:pPr>
            <w:r>
              <w:rPr>
                <w:b/>
              </w:rPr>
              <w:t>VAT exempted</w:t>
            </w:r>
          </w:p>
          <w:p w:rsidR="002F4A79" w:rsidRPr="00E64111" w:rsidRDefault="002F4A79" w:rsidP="003C6251">
            <w:pPr>
              <w:jc w:val="center"/>
              <w:rPr>
                <w:b/>
              </w:rPr>
            </w:pPr>
            <w:r w:rsidRPr="002F4A79">
              <w:rPr>
                <w:b/>
              </w:rPr>
              <w:t>(</w:t>
            </w:r>
            <w:r w:rsidRPr="002F4A79">
              <w:rPr>
                <w:b/>
                <w:highlight w:val="cyan"/>
              </w:rPr>
              <w:t>Insert</w:t>
            </w:r>
            <w:r w:rsidRPr="002F4A79">
              <w:rPr>
                <w:b/>
              </w:rPr>
              <w:t>)</w:t>
            </w:r>
          </w:p>
        </w:tc>
        <w:tc>
          <w:tcPr>
            <w:tcW w:w="2514" w:type="dxa"/>
            <w:shd w:val="clear" w:color="auto" w:fill="D9D9D9" w:themeFill="background1" w:themeFillShade="D9"/>
            <w:vAlign w:val="center"/>
          </w:tcPr>
          <w:p w:rsidR="002F4A79" w:rsidRPr="002F4A79" w:rsidRDefault="002F4A79" w:rsidP="002F4A79">
            <w:pPr>
              <w:jc w:val="center"/>
              <w:rPr>
                <w:b/>
              </w:rPr>
            </w:pPr>
            <w:r w:rsidRPr="002F4A79">
              <w:rPr>
                <w:b/>
              </w:rPr>
              <w:t>Total Price DAP</w:t>
            </w:r>
          </w:p>
          <w:p w:rsidR="002F4A79" w:rsidRPr="00E64111" w:rsidRDefault="002F4A79" w:rsidP="002F4A79">
            <w:pPr>
              <w:jc w:val="center"/>
              <w:rPr>
                <w:b/>
              </w:rPr>
            </w:pPr>
            <w:r w:rsidRPr="002F4A79">
              <w:rPr>
                <w:b/>
              </w:rPr>
              <w:t>VAT exempted</w:t>
            </w:r>
            <w:r w:rsidRPr="002F4A79">
              <w:rPr>
                <w:b/>
                <w:highlight w:val="cyan"/>
              </w:rPr>
              <w:t xml:space="preserve"> (Insert</w:t>
            </w:r>
            <w:r w:rsidRPr="002F4A79">
              <w:rPr>
                <w:b/>
              </w:rPr>
              <w:t>)</w:t>
            </w:r>
          </w:p>
        </w:tc>
      </w:tr>
      <w:tr w:rsidR="003C6251" w:rsidRPr="00E64111" w:rsidTr="00757D39">
        <w:trPr>
          <w:cantSplit/>
          <w:trHeight w:val="297"/>
          <w:jc w:val="center"/>
        </w:trPr>
        <w:tc>
          <w:tcPr>
            <w:tcW w:w="9736" w:type="dxa"/>
            <w:gridSpan w:val="5"/>
            <w:vAlign w:val="center"/>
          </w:tcPr>
          <w:p w:rsidR="003C6251" w:rsidRPr="00175793" w:rsidRDefault="003C6251" w:rsidP="00CB40D9"/>
        </w:tc>
      </w:tr>
      <w:tr w:rsidR="00161A30" w:rsidRPr="00E64111" w:rsidTr="00161A30">
        <w:trPr>
          <w:cantSplit/>
          <w:trHeight w:val="570"/>
          <w:jc w:val="center"/>
        </w:trPr>
        <w:tc>
          <w:tcPr>
            <w:tcW w:w="709" w:type="dxa"/>
            <w:vAlign w:val="center"/>
          </w:tcPr>
          <w:p w:rsidR="00161A30" w:rsidRPr="000B2652" w:rsidRDefault="00161A30" w:rsidP="00FE0217">
            <w:r w:rsidRPr="000B2652">
              <w:t>1.</w:t>
            </w:r>
          </w:p>
        </w:tc>
        <w:tc>
          <w:tcPr>
            <w:tcW w:w="3827" w:type="dxa"/>
            <w:vAlign w:val="center"/>
          </w:tcPr>
          <w:p w:rsidR="00161A30" w:rsidRDefault="00107034" w:rsidP="00FE0217">
            <w:pPr>
              <w:rPr>
                <w:rFonts w:eastAsiaTheme="minorHAnsi"/>
                <w:color w:val="000000"/>
              </w:rPr>
            </w:pPr>
            <w:r w:rsidRPr="00107034">
              <w:rPr>
                <w:color w:val="000000"/>
              </w:rPr>
              <w:t>Single bed with mattress</w:t>
            </w:r>
          </w:p>
        </w:tc>
        <w:tc>
          <w:tcPr>
            <w:tcW w:w="851" w:type="dxa"/>
            <w:vAlign w:val="center"/>
          </w:tcPr>
          <w:p w:rsidR="00161A30" w:rsidRPr="00976548" w:rsidRDefault="00107034" w:rsidP="00FE0217">
            <w:pPr>
              <w:jc w:val="center"/>
              <w:rPr>
                <w:iCs/>
              </w:rPr>
            </w:pPr>
            <w:r>
              <w:rPr>
                <w:iCs/>
              </w:rPr>
              <w:t>75</w:t>
            </w:r>
          </w:p>
        </w:tc>
        <w:tc>
          <w:tcPr>
            <w:tcW w:w="1835" w:type="dxa"/>
            <w:vAlign w:val="center"/>
          </w:tcPr>
          <w:p w:rsidR="00161A30" w:rsidRPr="00175793" w:rsidRDefault="00161A30" w:rsidP="000B53D0">
            <w:pPr>
              <w:jc w:val="center"/>
            </w:pPr>
          </w:p>
        </w:tc>
        <w:tc>
          <w:tcPr>
            <w:tcW w:w="2514" w:type="dxa"/>
            <w:vAlign w:val="center"/>
          </w:tcPr>
          <w:p w:rsidR="00161A30" w:rsidRPr="00175793" w:rsidRDefault="00161A30" w:rsidP="000B53D0">
            <w:pPr>
              <w:jc w:val="center"/>
            </w:pPr>
          </w:p>
        </w:tc>
      </w:tr>
      <w:tr w:rsidR="00161A30" w:rsidRPr="00E64111" w:rsidTr="00161A30">
        <w:trPr>
          <w:cantSplit/>
          <w:trHeight w:val="570"/>
          <w:jc w:val="center"/>
        </w:trPr>
        <w:tc>
          <w:tcPr>
            <w:tcW w:w="709" w:type="dxa"/>
            <w:tcBorders>
              <w:top w:val="single" w:sz="4" w:space="0" w:color="auto"/>
              <w:left w:val="single" w:sz="4" w:space="0" w:color="auto"/>
              <w:bottom w:val="single" w:sz="4" w:space="0" w:color="auto"/>
              <w:right w:val="single" w:sz="4" w:space="0" w:color="auto"/>
            </w:tcBorders>
            <w:vAlign w:val="center"/>
          </w:tcPr>
          <w:p w:rsidR="00161A30" w:rsidRPr="000B2652" w:rsidRDefault="00161A30" w:rsidP="00FE0217">
            <w:r>
              <w:t>2</w:t>
            </w:r>
            <w:r w:rsidRPr="000B2652">
              <w:t>.</w:t>
            </w:r>
          </w:p>
        </w:tc>
        <w:tc>
          <w:tcPr>
            <w:tcW w:w="3827" w:type="dxa"/>
            <w:tcBorders>
              <w:top w:val="single" w:sz="4" w:space="0" w:color="auto"/>
              <w:left w:val="single" w:sz="4" w:space="0" w:color="auto"/>
              <w:bottom w:val="single" w:sz="4" w:space="0" w:color="auto"/>
              <w:right w:val="single" w:sz="4" w:space="0" w:color="auto"/>
            </w:tcBorders>
            <w:vAlign w:val="center"/>
          </w:tcPr>
          <w:p w:rsidR="00161A30" w:rsidRPr="000B53D0" w:rsidRDefault="00107034" w:rsidP="00FE0217">
            <w:pPr>
              <w:rPr>
                <w:color w:val="000000"/>
              </w:rPr>
            </w:pPr>
            <w:r w:rsidRPr="00107034">
              <w:rPr>
                <w:color w:val="000000"/>
              </w:rPr>
              <w:t>Double bed with mattress</w:t>
            </w:r>
          </w:p>
        </w:tc>
        <w:tc>
          <w:tcPr>
            <w:tcW w:w="851" w:type="dxa"/>
            <w:tcBorders>
              <w:top w:val="single" w:sz="4" w:space="0" w:color="auto"/>
              <w:left w:val="single" w:sz="4" w:space="0" w:color="auto"/>
              <w:bottom w:val="single" w:sz="4" w:space="0" w:color="auto"/>
              <w:right w:val="single" w:sz="4" w:space="0" w:color="auto"/>
            </w:tcBorders>
            <w:vAlign w:val="center"/>
          </w:tcPr>
          <w:p w:rsidR="00161A30" w:rsidRPr="00976548" w:rsidRDefault="00107034" w:rsidP="00FE0217">
            <w:pPr>
              <w:jc w:val="center"/>
              <w:rPr>
                <w:iCs/>
              </w:rPr>
            </w:pPr>
            <w:r>
              <w:rPr>
                <w:iCs/>
              </w:rPr>
              <w:t>19</w:t>
            </w:r>
          </w:p>
        </w:tc>
        <w:tc>
          <w:tcPr>
            <w:tcW w:w="1835" w:type="dxa"/>
            <w:tcBorders>
              <w:top w:val="single" w:sz="4" w:space="0" w:color="auto"/>
              <w:left w:val="single" w:sz="4" w:space="0" w:color="auto"/>
              <w:bottom w:val="single" w:sz="4" w:space="0" w:color="auto"/>
              <w:right w:val="single" w:sz="4" w:space="0" w:color="auto"/>
            </w:tcBorders>
            <w:vAlign w:val="center"/>
          </w:tcPr>
          <w:p w:rsidR="00161A30" w:rsidRPr="00175793" w:rsidRDefault="00161A30" w:rsidP="000B53D0">
            <w:pPr>
              <w:jc w:val="center"/>
            </w:pPr>
          </w:p>
        </w:tc>
        <w:tc>
          <w:tcPr>
            <w:tcW w:w="2514" w:type="dxa"/>
            <w:tcBorders>
              <w:top w:val="single" w:sz="4" w:space="0" w:color="auto"/>
              <w:left w:val="single" w:sz="4" w:space="0" w:color="auto"/>
              <w:bottom w:val="single" w:sz="4" w:space="0" w:color="auto"/>
              <w:right w:val="single" w:sz="4" w:space="0" w:color="auto"/>
            </w:tcBorders>
            <w:vAlign w:val="center"/>
          </w:tcPr>
          <w:p w:rsidR="00161A30" w:rsidRPr="00175793" w:rsidRDefault="00161A30" w:rsidP="000B53D0">
            <w:pPr>
              <w:jc w:val="center"/>
            </w:pPr>
          </w:p>
        </w:tc>
      </w:tr>
      <w:tr w:rsidR="00161A30" w:rsidRPr="00E64111" w:rsidTr="00161A30">
        <w:trPr>
          <w:cantSplit/>
          <w:trHeight w:val="570"/>
          <w:jc w:val="center"/>
        </w:trPr>
        <w:tc>
          <w:tcPr>
            <w:tcW w:w="709" w:type="dxa"/>
            <w:vAlign w:val="center"/>
          </w:tcPr>
          <w:p w:rsidR="00161A30" w:rsidRPr="000B2652" w:rsidRDefault="00161A30" w:rsidP="00FE0217">
            <w:r>
              <w:t>3</w:t>
            </w:r>
            <w:r w:rsidRPr="000B2652">
              <w:t>.</w:t>
            </w:r>
          </w:p>
        </w:tc>
        <w:tc>
          <w:tcPr>
            <w:tcW w:w="3827" w:type="dxa"/>
            <w:vAlign w:val="center"/>
          </w:tcPr>
          <w:p w:rsidR="00161A30" w:rsidRPr="000B53D0" w:rsidRDefault="00107034" w:rsidP="00FE0217">
            <w:pPr>
              <w:rPr>
                <w:color w:val="000000"/>
              </w:rPr>
            </w:pPr>
            <w:r>
              <w:rPr>
                <w:color w:val="000000"/>
              </w:rPr>
              <w:t>Dining</w:t>
            </w:r>
            <w:r w:rsidR="00161A30">
              <w:rPr>
                <w:color w:val="000000"/>
              </w:rPr>
              <w:t xml:space="preserve"> table</w:t>
            </w:r>
          </w:p>
        </w:tc>
        <w:tc>
          <w:tcPr>
            <w:tcW w:w="851" w:type="dxa"/>
            <w:vAlign w:val="center"/>
          </w:tcPr>
          <w:p w:rsidR="00161A30" w:rsidRPr="00976548" w:rsidRDefault="00107034" w:rsidP="00FE0217">
            <w:pPr>
              <w:jc w:val="center"/>
              <w:rPr>
                <w:iCs/>
              </w:rPr>
            </w:pPr>
            <w:r>
              <w:rPr>
                <w:iCs/>
              </w:rPr>
              <w:t>18</w:t>
            </w:r>
          </w:p>
        </w:tc>
        <w:tc>
          <w:tcPr>
            <w:tcW w:w="1835" w:type="dxa"/>
            <w:vAlign w:val="center"/>
          </w:tcPr>
          <w:p w:rsidR="00161A30" w:rsidRPr="00175793" w:rsidRDefault="00161A30" w:rsidP="000B53D0">
            <w:pPr>
              <w:jc w:val="center"/>
            </w:pPr>
          </w:p>
        </w:tc>
        <w:tc>
          <w:tcPr>
            <w:tcW w:w="2514" w:type="dxa"/>
            <w:vAlign w:val="center"/>
          </w:tcPr>
          <w:p w:rsidR="00161A30" w:rsidRPr="00175793" w:rsidRDefault="00161A30" w:rsidP="000B53D0">
            <w:pPr>
              <w:jc w:val="center"/>
            </w:pPr>
          </w:p>
        </w:tc>
      </w:tr>
      <w:tr w:rsidR="00161A30" w:rsidRPr="00E64111" w:rsidTr="00161A30">
        <w:trPr>
          <w:cantSplit/>
          <w:trHeight w:val="570"/>
          <w:jc w:val="center"/>
        </w:trPr>
        <w:tc>
          <w:tcPr>
            <w:tcW w:w="709" w:type="dxa"/>
            <w:vAlign w:val="center"/>
          </w:tcPr>
          <w:p w:rsidR="00161A30" w:rsidRPr="000B2652" w:rsidRDefault="00161A30" w:rsidP="00FE0217">
            <w:r>
              <w:t>4.</w:t>
            </w:r>
          </w:p>
        </w:tc>
        <w:tc>
          <w:tcPr>
            <w:tcW w:w="3827" w:type="dxa"/>
            <w:vAlign w:val="center"/>
          </w:tcPr>
          <w:p w:rsidR="00161A30" w:rsidRPr="00145054" w:rsidRDefault="006E7CBE" w:rsidP="00FE0217">
            <w:pPr>
              <w:rPr>
                <w:color w:val="000000"/>
              </w:rPr>
            </w:pPr>
            <w:r>
              <w:rPr>
                <w:color w:val="000000"/>
              </w:rPr>
              <w:t>Dining table larger</w:t>
            </w:r>
          </w:p>
        </w:tc>
        <w:tc>
          <w:tcPr>
            <w:tcW w:w="851" w:type="dxa"/>
            <w:vAlign w:val="center"/>
          </w:tcPr>
          <w:p w:rsidR="00161A30" w:rsidRPr="00976548" w:rsidRDefault="006E7CBE" w:rsidP="00FE0217">
            <w:pPr>
              <w:jc w:val="center"/>
              <w:rPr>
                <w:iCs/>
              </w:rPr>
            </w:pPr>
            <w:r>
              <w:rPr>
                <w:iCs/>
              </w:rPr>
              <w:t>10</w:t>
            </w:r>
          </w:p>
        </w:tc>
        <w:tc>
          <w:tcPr>
            <w:tcW w:w="1835" w:type="dxa"/>
            <w:vAlign w:val="center"/>
          </w:tcPr>
          <w:p w:rsidR="00161A30" w:rsidRPr="00175793" w:rsidRDefault="00161A30" w:rsidP="00FE0217">
            <w:pPr>
              <w:jc w:val="center"/>
            </w:pPr>
          </w:p>
        </w:tc>
        <w:tc>
          <w:tcPr>
            <w:tcW w:w="2514" w:type="dxa"/>
            <w:vAlign w:val="center"/>
          </w:tcPr>
          <w:p w:rsidR="00161A30" w:rsidRPr="00175793" w:rsidRDefault="00161A30" w:rsidP="00FE0217">
            <w:pPr>
              <w:jc w:val="center"/>
            </w:pPr>
          </w:p>
        </w:tc>
      </w:tr>
      <w:tr w:rsidR="00161A30" w:rsidRPr="00E64111" w:rsidTr="00161A30">
        <w:trPr>
          <w:cantSplit/>
          <w:trHeight w:val="570"/>
          <w:jc w:val="center"/>
        </w:trPr>
        <w:tc>
          <w:tcPr>
            <w:tcW w:w="709" w:type="dxa"/>
            <w:tcBorders>
              <w:top w:val="single" w:sz="4" w:space="0" w:color="auto"/>
              <w:left w:val="single" w:sz="4" w:space="0" w:color="auto"/>
              <w:bottom w:val="single" w:sz="4" w:space="0" w:color="auto"/>
              <w:right w:val="single" w:sz="4" w:space="0" w:color="auto"/>
            </w:tcBorders>
            <w:vAlign w:val="center"/>
          </w:tcPr>
          <w:p w:rsidR="00161A30" w:rsidRPr="000B2652" w:rsidRDefault="00161A30" w:rsidP="00FE0217">
            <w:r>
              <w:t>5</w:t>
            </w:r>
            <w:r w:rsidRPr="000B2652">
              <w:t>.</w:t>
            </w:r>
          </w:p>
        </w:tc>
        <w:tc>
          <w:tcPr>
            <w:tcW w:w="3827" w:type="dxa"/>
            <w:tcBorders>
              <w:top w:val="single" w:sz="4" w:space="0" w:color="auto"/>
              <w:left w:val="single" w:sz="4" w:space="0" w:color="auto"/>
              <w:bottom w:val="single" w:sz="4" w:space="0" w:color="auto"/>
              <w:right w:val="single" w:sz="4" w:space="0" w:color="auto"/>
            </w:tcBorders>
            <w:vAlign w:val="center"/>
          </w:tcPr>
          <w:p w:rsidR="00161A30" w:rsidRPr="000B53D0" w:rsidRDefault="006E7CBE" w:rsidP="00FE0217">
            <w:pPr>
              <w:rPr>
                <w:color w:val="000000"/>
              </w:rPr>
            </w:pPr>
            <w:r>
              <w:rPr>
                <w:color w:val="000000"/>
              </w:rPr>
              <w:t>Living room table “club table”</w:t>
            </w:r>
          </w:p>
        </w:tc>
        <w:tc>
          <w:tcPr>
            <w:tcW w:w="851" w:type="dxa"/>
            <w:tcBorders>
              <w:top w:val="single" w:sz="4" w:space="0" w:color="auto"/>
              <w:left w:val="single" w:sz="4" w:space="0" w:color="auto"/>
              <w:bottom w:val="single" w:sz="4" w:space="0" w:color="auto"/>
              <w:right w:val="single" w:sz="4" w:space="0" w:color="auto"/>
            </w:tcBorders>
            <w:vAlign w:val="center"/>
          </w:tcPr>
          <w:p w:rsidR="00161A30" w:rsidRPr="00976548" w:rsidRDefault="006E7CBE" w:rsidP="00FE0217">
            <w:pPr>
              <w:jc w:val="center"/>
              <w:rPr>
                <w:iCs/>
              </w:rPr>
            </w:pPr>
            <w:r>
              <w:rPr>
                <w:iCs/>
              </w:rPr>
              <w:t>38</w:t>
            </w:r>
          </w:p>
        </w:tc>
        <w:tc>
          <w:tcPr>
            <w:tcW w:w="1835" w:type="dxa"/>
            <w:tcBorders>
              <w:top w:val="single" w:sz="4" w:space="0" w:color="auto"/>
              <w:left w:val="single" w:sz="4" w:space="0" w:color="auto"/>
              <w:bottom w:val="single" w:sz="4" w:space="0" w:color="auto"/>
              <w:right w:val="single" w:sz="4" w:space="0" w:color="auto"/>
            </w:tcBorders>
            <w:vAlign w:val="center"/>
          </w:tcPr>
          <w:p w:rsidR="00161A30" w:rsidRPr="00175793" w:rsidRDefault="00161A30" w:rsidP="00FE0217">
            <w:pPr>
              <w:jc w:val="center"/>
            </w:pPr>
          </w:p>
        </w:tc>
        <w:tc>
          <w:tcPr>
            <w:tcW w:w="2514" w:type="dxa"/>
            <w:tcBorders>
              <w:top w:val="single" w:sz="4" w:space="0" w:color="auto"/>
              <w:left w:val="single" w:sz="4" w:space="0" w:color="auto"/>
              <w:bottom w:val="single" w:sz="4" w:space="0" w:color="auto"/>
              <w:right w:val="single" w:sz="4" w:space="0" w:color="auto"/>
            </w:tcBorders>
            <w:vAlign w:val="center"/>
          </w:tcPr>
          <w:p w:rsidR="00161A30" w:rsidRPr="00175793" w:rsidRDefault="00161A30" w:rsidP="00FE0217">
            <w:pPr>
              <w:jc w:val="center"/>
            </w:pPr>
          </w:p>
        </w:tc>
      </w:tr>
      <w:tr w:rsidR="00161A30" w:rsidRPr="00E64111" w:rsidTr="00161A30">
        <w:trPr>
          <w:cantSplit/>
          <w:trHeight w:val="570"/>
          <w:jc w:val="center"/>
        </w:trPr>
        <w:tc>
          <w:tcPr>
            <w:tcW w:w="709" w:type="dxa"/>
            <w:vAlign w:val="center"/>
          </w:tcPr>
          <w:p w:rsidR="00161A30" w:rsidRPr="000B2652" w:rsidRDefault="00161A30" w:rsidP="00FE0217">
            <w:r>
              <w:t>6</w:t>
            </w:r>
            <w:r w:rsidRPr="000B2652">
              <w:t>.</w:t>
            </w:r>
          </w:p>
        </w:tc>
        <w:tc>
          <w:tcPr>
            <w:tcW w:w="3827" w:type="dxa"/>
            <w:vAlign w:val="center"/>
          </w:tcPr>
          <w:p w:rsidR="00161A30" w:rsidRPr="000B53D0" w:rsidRDefault="006E7CBE" w:rsidP="00FE0217">
            <w:pPr>
              <w:rPr>
                <w:color w:val="000000"/>
              </w:rPr>
            </w:pPr>
            <w:r>
              <w:rPr>
                <w:color w:val="000000"/>
              </w:rPr>
              <w:t>Bed –sitter “</w:t>
            </w:r>
            <w:proofErr w:type="spellStart"/>
            <w:r>
              <w:rPr>
                <w:color w:val="000000"/>
              </w:rPr>
              <w:t>klik-klak</w:t>
            </w:r>
            <w:proofErr w:type="spellEnd"/>
            <w:r>
              <w:rPr>
                <w:color w:val="000000"/>
              </w:rPr>
              <w:t>”</w:t>
            </w:r>
          </w:p>
        </w:tc>
        <w:tc>
          <w:tcPr>
            <w:tcW w:w="851" w:type="dxa"/>
            <w:vAlign w:val="center"/>
          </w:tcPr>
          <w:p w:rsidR="00161A30" w:rsidRPr="00976548" w:rsidRDefault="006E7CBE" w:rsidP="00FE0217">
            <w:pPr>
              <w:jc w:val="center"/>
              <w:rPr>
                <w:iCs/>
              </w:rPr>
            </w:pPr>
            <w:r>
              <w:rPr>
                <w:iCs/>
              </w:rPr>
              <w:t>47</w:t>
            </w:r>
          </w:p>
        </w:tc>
        <w:tc>
          <w:tcPr>
            <w:tcW w:w="1835" w:type="dxa"/>
            <w:vAlign w:val="center"/>
          </w:tcPr>
          <w:p w:rsidR="00161A30" w:rsidRPr="00175793" w:rsidRDefault="00161A30" w:rsidP="00FE0217">
            <w:pPr>
              <w:jc w:val="center"/>
            </w:pPr>
          </w:p>
        </w:tc>
        <w:tc>
          <w:tcPr>
            <w:tcW w:w="2514" w:type="dxa"/>
            <w:vAlign w:val="center"/>
          </w:tcPr>
          <w:p w:rsidR="00161A30" w:rsidRPr="00175793" w:rsidRDefault="00161A30" w:rsidP="00FE0217">
            <w:pPr>
              <w:jc w:val="center"/>
            </w:pPr>
          </w:p>
        </w:tc>
      </w:tr>
      <w:tr w:rsidR="00161A30" w:rsidRPr="00E64111" w:rsidTr="00161A30">
        <w:trPr>
          <w:cantSplit/>
          <w:trHeight w:val="570"/>
          <w:jc w:val="center"/>
        </w:trPr>
        <w:tc>
          <w:tcPr>
            <w:tcW w:w="709" w:type="dxa"/>
            <w:vAlign w:val="center"/>
          </w:tcPr>
          <w:p w:rsidR="00161A30" w:rsidRPr="000B2652" w:rsidRDefault="00161A30" w:rsidP="00FE0217">
            <w:r>
              <w:t>7.</w:t>
            </w:r>
          </w:p>
        </w:tc>
        <w:tc>
          <w:tcPr>
            <w:tcW w:w="3827" w:type="dxa"/>
            <w:vAlign w:val="center"/>
          </w:tcPr>
          <w:p w:rsidR="00161A30" w:rsidRPr="00145054" w:rsidRDefault="00161A30" w:rsidP="00FE0217">
            <w:pPr>
              <w:rPr>
                <w:color w:val="000000"/>
              </w:rPr>
            </w:pPr>
            <w:r>
              <w:rPr>
                <w:color w:val="000000"/>
              </w:rPr>
              <w:t>Hall unit</w:t>
            </w:r>
          </w:p>
        </w:tc>
        <w:tc>
          <w:tcPr>
            <w:tcW w:w="851" w:type="dxa"/>
            <w:vAlign w:val="center"/>
          </w:tcPr>
          <w:p w:rsidR="00161A30" w:rsidRPr="00976548" w:rsidRDefault="00161A30" w:rsidP="00FE0217">
            <w:pPr>
              <w:jc w:val="center"/>
              <w:rPr>
                <w:iCs/>
              </w:rPr>
            </w:pPr>
            <w:r>
              <w:rPr>
                <w:iCs/>
              </w:rPr>
              <w:t>6</w:t>
            </w:r>
          </w:p>
        </w:tc>
        <w:tc>
          <w:tcPr>
            <w:tcW w:w="1835" w:type="dxa"/>
            <w:vAlign w:val="center"/>
          </w:tcPr>
          <w:p w:rsidR="00161A30" w:rsidRPr="00175793" w:rsidRDefault="00161A30" w:rsidP="00FE0217">
            <w:pPr>
              <w:jc w:val="center"/>
            </w:pPr>
          </w:p>
        </w:tc>
        <w:tc>
          <w:tcPr>
            <w:tcW w:w="2514" w:type="dxa"/>
            <w:vAlign w:val="center"/>
          </w:tcPr>
          <w:p w:rsidR="00161A30" w:rsidRPr="00175793" w:rsidRDefault="00161A30" w:rsidP="00FE0217">
            <w:pPr>
              <w:jc w:val="center"/>
            </w:pPr>
          </w:p>
        </w:tc>
      </w:tr>
      <w:tr w:rsidR="00161A30" w:rsidRPr="00E64111" w:rsidTr="00161A30">
        <w:trPr>
          <w:cantSplit/>
          <w:trHeight w:val="570"/>
          <w:jc w:val="center"/>
        </w:trPr>
        <w:tc>
          <w:tcPr>
            <w:tcW w:w="709" w:type="dxa"/>
            <w:vAlign w:val="center"/>
          </w:tcPr>
          <w:p w:rsidR="00161A30" w:rsidRPr="000B2652" w:rsidRDefault="00161A30" w:rsidP="00FE0217">
            <w:r>
              <w:t>8.</w:t>
            </w:r>
          </w:p>
        </w:tc>
        <w:tc>
          <w:tcPr>
            <w:tcW w:w="3827" w:type="dxa"/>
            <w:vAlign w:val="center"/>
          </w:tcPr>
          <w:p w:rsidR="00161A30" w:rsidRDefault="00161A30" w:rsidP="00FE0217">
            <w:pPr>
              <w:rPr>
                <w:rFonts w:eastAsiaTheme="minorHAnsi"/>
                <w:color w:val="000000"/>
              </w:rPr>
            </w:pPr>
            <w:proofErr w:type="spellStart"/>
            <w:r>
              <w:rPr>
                <w:color w:val="000000"/>
              </w:rPr>
              <w:t>Tabouret</w:t>
            </w:r>
            <w:proofErr w:type="spellEnd"/>
          </w:p>
        </w:tc>
        <w:tc>
          <w:tcPr>
            <w:tcW w:w="851" w:type="dxa"/>
            <w:vAlign w:val="center"/>
          </w:tcPr>
          <w:p w:rsidR="00161A30" w:rsidRPr="00976548" w:rsidRDefault="00161A30" w:rsidP="00FE0217">
            <w:pPr>
              <w:jc w:val="center"/>
              <w:rPr>
                <w:iCs/>
              </w:rPr>
            </w:pPr>
            <w:r>
              <w:rPr>
                <w:iCs/>
              </w:rPr>
              <w:t>11</w:t>
            </w:r>
          </w:p>
        </w:tc>
        <w:tc>
          <w:tcPr>
            <w:tcW w:w="1835" w:type="dxa"/>
            <w:vAlign w:val="center"/>
          </w:tcPr>
          <w:p w:rsidR="00161A30" w:rsidRPr="00175793" w:rsidRDefault="00161A30" w:rsidP="003C6251">
            <w:pPr>
              <w:jc w:val="center"/>
            </w:pPr>
          </w:p>
        </w:tc>
        <w:tc>
          <w:tcPr>
            <w:tcW w:w="2514" w:type="dxa"/>
            <w:vAlign w:val="center"/>
          </w:tcPr>
          <w:p w:rsidR="00161A30" w:rsidRPr="00175793" w:rsidRDefault="00161A30" w:rsidP="003C6251">
            <w:pPr>
              <w:jc w:val="center"/>
            </w:pPr>
          </w:p>
        </w:tc>
      </w:tr>
      <w:tr w:rsidR="00161A30" w:rsidRPr="00E64111" w:rsidTr="00DD2F6C">
        <w:trPr>
          <w:cantSplit/>
          <w:trHeight w:val="550"/>
          <w:jc w:val="center"/>
        </w:trPr>
        <w:tc>
          <w:tcPr>
            <w:tcW w:w="7222" w:type="dxa"/>
            <w:gridSpan w:val="4"/>
            <w:vAlign w:val="center"/>
          </w:tcPr>
          <w:p w:rsidR="00161A30" w:rsidRPr="00175793" w:rsidRDefault="00161A30" w:rsidP="00161A30">
            <w:pPr>
              <w:jc w:val="right"/>
            </w:pPr>
            <w:r w:rsidRPr="000B2652">
              <w:rPr>
                <w:b/>
              </w:rPr>
              <w:t>TOTAL</w:t>
            </w:r>
            <w:r>
              <w:rPr>
                <w:b/>
              </w:rPr>
              <w:t>:</w:t>
            </w:r>
          </w:p>
        </w:tc>
        <w:tc>
          <w:tcPr>
            <w:tcW w:w="2514" w:type="dxa"/>
            <w:vAlign w:val="center"/>
          </w:tcPr>
          <w:p w:rsidR="00161A30" w:rsidRPr="00175793" w:rsidRDefault="00161A30" w:rsidP="003C6251">
            <w:pPr>
              <w:jc w:val="center"/>
            </w:pPr>
          </w:p>
        </w:tc>
      </w:tr>
    </w:tbl>
    <w:p w:rsidR="00C3120A" w:rsidRPr="00E64111" w:rsidRDefault="00C3120A" w:rsidP="00DE4C6D">
      <w:pPr>
        <w:pStyle w:val="Headingblue"/>
        <w:rPr>
          <w:sz w:val="20"/>
          <w:szCs w:val="20"/>
        </w:rPr>
      </w:pPr>
    </w:p>
    <w:p w:rsidR="00740EFF" w:rsidRPr="00E64111" w:rsidRDefault="00740EFF" w:rsidP="00DE4C6D">
      <w:pPr>
        <w:pStyle w:val="Headingblue"/>
        <w:rPr>
          <w:sz w:val="20"/>
          <w:szCs w:val="20"/>
        </w:rPr>
      </w:pP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End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BB2A2B" w:rsidRPr="00E64111" w:rsidRDefault="00BB2A2B" w:rsidP="00563018">
      <w:pPr>
        <w:autoSpaceDE w:val="0"/>
        <w:autoSpaceDN w:val="0"/>
        <w:adjustRightInd w:val="0"/>
        <w:rPr>
          <w:color w:val="000000"/>
        </w:rPr>
      </w:pPr>
    </w:p>
    <w:p w:rsidR="00BB2A2B" w:rsidRPr="00E64111" w:rsidRDefault="00BB2A2B" w:rsidP="00563018">
      <w:pPr>
        <w:autoSpaceDE w:val="0"/>
        <w:autoSpaceDN w:val="0"/>
        <w:adjustRightInd w:val="0"/>
        <w:rPr>
          <w:color w:val="000000"/>
        </w:rPr>
      </w:pPr>
    </w:p>
    <w:p w:rsidR="00BB2A2B" w:rsidRPr="00E64111" w:rsidRDefault="00E5240F" w:rsidP="00BB2A2B">
      <w:pPr>
        <w:tabs>
          <w:tab w:val="center" w:pos="4320"/>
          <w:tab w:val="right" w:pos="8640"/>
        </w:tabs>
        <w:rPr>
          <w:b/>
        </w:rPr>
      </w:pPr>
      <w:r w:rsidRPr="00E5240F">
        <w:rPr>
          <w:b/>
        </w:rPr>
        <w:t>List of subcontractors or suppliers</w:t>
      </w:r>
    </w:p>
    <w:p w:rsidR="00BB2A2B" w:rsidRPr="00E64111" w:rsidRDefault="00BB2A2B" w:rsidP="00BB2A2B">
      <w:pPr>
        <w:tabs>
          <w:tab w:val="center" w:pos="4320"/>
          <w:tab w:val="right" w:pos="8640"/>
        </w:tabs>
        <w:rPr>
          <w:b/>
          <w:color w:val="528CC9"/>
        </w:rPr>
      </w:pP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BB2A2B" w:rsidRPr="00E64111" w:rsidRDefault="00BB2A2B" w:rsidP="00BB2A2B">
      <w:pPr>
        <w:tabs>
          <w:tab w:val="center" w:pos="4320"/>
          <w:tab w:val="right" w:pos="8640"/>
        </w:tabs>
        <w:rPr>
          <w:b/>
          <w:color w:val="528CC9"/>
        </w:rPr>
      </w:pP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tabs>
          <w:tab w:val="center" w:pos="4320"/>
          <w:tab w:val="right" w:pos="8640"/>
        </w:tabs>
        <w:ind w:left="720"/>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tabs>
          <w:tab w:val="center" w:pos="4320"/>
          <w:tab w:val="right" w:pos="8640"/>
        </w:tabs>
        <w:ind w:left="720"/>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pStyle w:val="MarginText"/>
        <w:spacing w:before="120" w:after="0" w:line="240" w:lineRule="auto"/>
        <w:rPr>
          <w:rFonts w:ascii="Arial" w:eastAsia="Calibri" w:hAnsi="Arial" w:cs="Arial"/>
          <w:color w:val="000000"/>
          <w:sz w:val="20"/>
        </w:rPr>
      </w:pPr>
    </w:p>
    <w:p w:rsidR="00E1593E"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_______________________________________________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_________________________________________________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E1593E" w:rsidRDefault="00E1593E"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E53AD" w:rsidRPr="008D3112" w:rsidRDefault="00E5240F" w:rsidP="008D3112">
      <w:pPr>
        <w:tabs>
          <w:tab w:val="left" w:pos="990"/>
        </w:tabs>
        <w:rPr>
          <w:color w:val="000000"/>
        </w:rPr>
      </w:pPr>
      <w:r w:rsidRPr="00E5240F">
        <w:rPr>
          <w:color w:val="000000"/>
        </w:rPr>
        <w:t>Signature</w:t>
      </w:r>
      <w:r w:rsidRPr="00E5240F">
        <w:rPr>
          <w:color w:val="000000"/>
        </w:rPr>
        <w:tab/>
        <w:t>: _____________________________________________________________</w:t>
      </w:r>
    </w:p>
    <w:p w:rsidR="00234F9C" w:rsidRPr="00284C74" w:rsidRDefault="00234F9C" w:rsidP="00234F9C">
      <w:pPr>
        <w:pStyle w:val="Headline"/>
      </w:pPr>
      <w:r w:rsidRPr="00284C74">
        <w:t>Form C: Technical Quotation Form</w:t>
      </w:r>
    </w:p>
    <w:p w:rsidR="00234F9C" w:rsidRPr="00E64111" w:rsidRDefault="00234F9C" w:rsidP="00234F9C">
      <w:pPr>
        <w:ind w:left="-284" w:right="-318"/>
        <w:contextualSpacing/>
        <w:rPr>
          <w:sz w:val="10"/>
          <w:szCs w:val="10"/>
        </w:rPr>
      </w:pP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563018" w:rsidRPr="00E64111" w:rsidRDefault="00563018" w:rsidP="00234F9C"/>
    <w:p w:rsidR="00563018" w:rsidRPr="00E64111" w:rsidRDefault="00E5240F" w:rsidP="00563018">
      <w:pPr>
        <w:autoSpaceDE w:val="0"/>
        <w:autoSpaceDN w:val="0"/>
        <w:adjustRightInd w:val="0"/>
        <w:rPr>
          <w:b/>
          <w:bCs/>
          <w:color w:val="000000"/>
        </w:rPr>
      </w:pPr>
      <w:r w:rsidRPr="00E5240F">
        <w:rPr>
          <w:b/>
          <w:bCs/>
          <w:color w:val="000000"/>
        </w:rPr>
        <w:t>Technical specifications for goods – Comparative Data Table</w:t>
      </w:r>
    </w:p>
    <w:p w:rsidR="00D058B4" w:rsidRDefault="00D058B4" w:rsidP="00563018">
      <w:pPr>
        <w:autoSpaceDE w:val="0"/>
        <w:autoSpaceDN w:val="0"/>
        <w:adjustRightInd w:val="0"/>
        <w:rPr>
          <w:b/>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709"/>
        <w:gridCol w:w="1559"/>
        <w:gridCol w:w="3118"/>
      </w:tblGrid>
      <w:tr w:rsidR="00750A31" w:rsidRPr="00C60C2E" w:rsidTr="009B7FFB">
        <w:trPr>
          <w:trHeight w:val="499"/>
        </w:trPr>
        <w:tc>
          <w:tcPr>
            <w:tcW w:w="675" w:type="dxa"/>
            <w:shd w:val="clear" w:color="auto" w:fill="D9D9D9" w:themeFill="background1" w:themeFillShade="D9"/>
          </w:tcPr>
          <w:p w:rsidR="00750A31" w:rsidRPr="00C60C2E" w:rsidRDefault="00750A31" w:rsidP="009B7FFB">
            <w:pPr>
              <w:jc w:val="center"/>
              <w:rPr>
                <w:b/>
                <w:iCs/>
              </w:rPr>
            </w:pPr>
            <w:r w:rsidRPr="00C60C2E">
              <w:rPr>
                <w:b/>
                <w:iCs/>
              </w:rPr>
              <w:t>Item No</w:t>
            </w:r>
          </w:p>
        </w:tc>
        <w:tc>
          <w:tcPr>
            <w:tcW w:w="3686" w:type="dxa"/>
            <w:shd w:val="clear" w:color="auto" w:fill="D9D9D9" w:themeFill="background1" w:themeFillShade="D9"/>
          </w:tcPr>
          <w:p w:rsidR="00750A31" w:rsidRPr="00C60C2E" w:rsidRDefault="00750A31" w:rsidP="007E5AD1">
            <w:pPr>
              <w:jc w:val="center"/>
              <w:rPr>
                <w:b/>
                <w:iCs/>
              </w:rPr>
            </w:pPr>
            <w:r w:rsidRPr="00C60C2E">
              <w:rPr>
                <w:b/>
                <w:iCs/>
              </w:rPr>
              <w:t>UNOPS technical requirements</w:t>
            </w:r>
          </w:p>
        </w:tc>
        <w:tc>
          <w:tcPr>
            <w:tcW w:w="709" w:type="dxa"/>
            <w:shd w:val="clear" w:color="auto" w:fill="D9D9D9" w:themeFill="background1" w:themeFillShade="D9"/>
          </w:tcPr>
          <w:p w:rsidR="00750A31" w:rsidRPr="00C60C2E" w:rsidRDefault="00750A31" w:rsidP="009B7FFB">
            <w:pPr>
              <w:ind w:left="-108"/>
              <w:jc w:val="center"/>
              <w:rPr>
                <w:b/>
                <w:iCs/>
              </w:rPr>
            </w:pPr>
            <w:proofErr w:type="spellStart"/>
            <w:r w:rsidRPr="00C60C2E">
              <w:rPr>
                <w:b/>
                <w:iCs/>
              </w:rPr>
              <w:t>Qty</w:t>
            </w:r>
            <w:proofErr w:type="spellEnd"/>
          </w:p>
        </w:tc>
        <w:tc>
          <w:tcPr>
            <w:tcW w:w="1559" w:type="dxa"/>
            <w:shd w:val="clear" w:color="auto" w:fill="D9D9D9" w:themeFill="background1" w:themeFillShade="D9"/>
          </w:tcPr>
          <w:p w:rsidR="00750A31" w:rsidRPr="00C60C2E" w:rsidRDefault="00750A31" w:rsidP="009B7FFB">
            <w:pPr>
              <w:jc w:val="center"/>
              <w:rPr>
                <w:b/>
                <w:iCs/>
              </w:rPr>
            </w:pPr>
            <w:r w:rsidRPr="00C60C2E">
              <w:rPr>
                <w:b/>
                <w:iCs/>
              </w:rPr>
              <w:t xml:space="preserve">Is quotation compliant? </w:t>
            </w:r>
          </w:p>
          <w:p w:rsidR="00750A31" w:rsidRPr="00C60C2E" w:rsidRDefault="00750A31" w:rsidP="009B7FFB">
            <w:pPr>
              <w:jc w:val="center"/>
              <w:rPr>
                <w:b/>
                <w:iCs/>
              </w:rPr>
            </w:pPr>
            <w:r w:rsidRPr="00C60C2E">
              <w:rPr>
                <w:iCs/>
                <w:highlight w:val="cyan"/>
              </w:rPr>
              <w:t>Bidder to complete</w:t>
            </w:r>
          </w:p>
        </w:tc>
        <w:tc>
          <w:tcPr>
            <w:tcW w:w="3118" w:type="dxa"/>
            <w:shd w:val="clear" w:color="auto" w:fill="D9D9D9" w:themeFill="background1" w:themeFillShade="D9"/>
          </w:tcPr>
          <w:p w:rsidR="00750A31" w:rsidRPr="00C60C2E" w:rsidRDefault="00750A31" w:rsidP="009B7FFB">
            <w:pPr>
              <w:jc w:val="center"/>
              <w:rPr>
                <w:iCs/>
              </w:rPr>
            </w:pPr>
            <w:r w:rsidRPr="00C60C2E">
              <w:rPr>
                <w:b/>
                <w:iCs/>
              </w:rPr>
              <w:t xml:space="preserve">Details of goods offered. </w:t>
            </w:r>
            <w:r w:rsidRPr="00C60C2E">
              <w:rPr>
                <w:iCs/>
              </w:rPr>
              <w:t>Bidder to complete</w:t>
            </w:r>
          </w:p>
          <w:p w:rsidR="00750A31" w:rsidRPr="00C60C2E" w:rsidRDefault="00750A31" w:rsidP="009B7FFB">
            <w:pPr>
              <w:jc w:val="center"/>
              <w:rPr>
                <w:b/>
                <w:iCs/>
              </w:rPr>
            </w:pPr>
            <w:r w:rsidRPr="00C60C2E">
              <w:rPr>
                <w:iCs/>
                <w:highlight w:val="cyan"/>
              </w:rPr>
              <w:t>Insert details of goods offered, including specifications and brand/model offered if applicable</w:t>
            </w:r>
          </w:p>
        </w:tc>
      </w:tr>
      <w:tr w:rsidR="00750A31" w:rsidRPr="00C60C2E" w:rsidTr="009B7FFB">
        <w:trPr>
          <w:trHeight w:val="297"/>
        </w:trPr>
        <w:tc>
          <w:tcPr>
            <w:tcW w:w="9747" w:type="dxa"/>
            <w:gridSpan w:val="5"/>
            <w:shd w:val="clear" w:color="auto" w:fill="auto"/>
          </w:tcPr>
          <w:p w:rsidR="00750A31" w:rsidRPr="00C60C2E" w:rsidRDefault="00750A31" w:rsidP="008B7753">
            <w:pPr>
              <w:rPr>
                <w:b/>
                <w:iCs/>
              </w:rPr>
            </w:pPr>
          </w:p>
        </w:tc>
      </w:tr>
      <w:tr w:rsidR="00750A31" w:rsidRPr="00C60C2E" w:rsidTr="00CB6CED">
        <w:trPr>
          <w:trHeight w:val="983"/>
        </w:trPr>
        <w:tc>
          <w:tcPr>
            <w:tcW w:w="675" w:type="dxa"/>
          </w:tcPr>
          <w:p w:rsidR="00750A31" w:rsidRPr="00C60C2E" w:rsidRDefault="00750A31" w:rsidP="009D4944">
            <w:pPr>
              <w:jc w:val="center"/>
              <w:rPr>
                <w:iCs/>
              </w:rPr>
            </w:pPr>
            <w:r w:rsidRPr="00C60C2E">
              <w:rPr>
                <w:iCs/>
              </w:rPr>
              <w:t>1.</w:t>
            </w:r>
          </w:p>
        </w:tc>
        <w:tc>
          <w:tcPr>
            <w:tcW w:w="3686" w:type="dxa"/>
          </w:tcPr>
          <w:p w:rsidR="00CD350F" w:rsidRDefault="00CD350F" w:rsidP="005E439A">
            <w:pPr>
              <w:rPr>
                <w:b/>
                <w:lang w:eastAsia="en-US"/>
              </w:rPr>
            </w:pPr>
            <w:r w:rsidRPr="00CD350F">
              <w:rPr>
                <w:b/>
                <w:lang w:eastAsia="en-US"/>
              </w:rPr>
              <w:t xml:space="preserve">Single bed with mattress </w:t>
            </w:r>
          </w:p>
          <w:p w:rsidR="00CD350F" w:rsidRDefault="00CD350F" w:rsidP="005E439A">
            <w:pPr>
              <w:rPr>
                <w:b/>
                <w:lang w:eastAsia="en-US"/>
              </w:rPr>
            </w:pPr>
          </w:p>
          <w:p w:rsidR="00C60F49" w:rsidRDefault="00C60F49" w:rsidP="00C60F49">
            <w:r>
              <w:t xml:space="preserve">Standard single bed                                                                       Beech wood, </w:t>
            </w:r>
            <w:proofErr w:type="spellStart"/>
            <w:r>
              <w:t>natur</w:t>
            </w:r>
            <w:proofErr w:type="spellEnd"/>
            <w:r>
              <w:t xml:space="preserve"> </w:t>
            </w:r>
          </w:p>
          <w:p w:rsidR="00C60F49" w:rsidRDefault="00C60F49" w:rsidP="00C60F49">
            <w:r>
              <w:t>Base for the mattress: beech slats connected,  Mattress with spring wire core</w:t>
            </w:r>
          </w:p>
          <w:p w:rsidR="00C60F49" w:rsidRDefault="00C60F49" w:rsidP="00C60F49">
            <w:r>
              <w:t>Dimensions of mattress approx. : 190x80 cm</w:t>
            </w:r>
          </w:p>
          <w:p w:rsidR="00CD350F" w:rsidRDefault="00C60F49" w:rsidP="00C60F49">
            <w:r>
              <w:t xml:space="preserve">Dimension of bed:  190-200cmx80-90 cm </w:t>
            </w:r>
          </w:p>
          <w:p w:rsidR="004A69B1" w:rsidRDefault="004A69B1" w:rsidP="004A69B1"/>
          <w:p w:rsidR="004815AB" w:rsidRDefault="004815AB" w:rsidP="004A69B1"/>
          <w:p w:rsidR="004815AB" w:rsidRPr="004815AB" w:rsidRDefault="004815AB" w:rsidP="004A69B1">
            <w:r w:rsidRPr="004815AB">
              <w:t>Equal or similar to drawing</w:t>
            </w:r>
            <w:r>
              <w:t>:</w:t>
            </w:r>
          </w:p>
          <w:p w:rsidR="004815AB" w:rsidRDefault="004815AB" w:rsidP="004A69B1">
            <w:pPr>
              <w:rPr>
                <w:rFonts w:ascii="Times New Roman" w:hAnsi="Times New Roman" w:cs="Times New Roman"/>
                <w:sz w:val="16"/>
                <w:szCs w:val="16"/>
              </w:rPr>
            </w:pPr>
          </w:p>
          <w:p w:rsidR="004815AB" w:rsidRDefault="004815AB" w:rsidP="004A69B1">
            <w:pPr>
              <w:rPr>
                <w:rFonts w:ascii="Times New Roman" w:hAnsi="Times New Roman" w:cs="Times New Roman"/>
                <w:sz w:val="16"/>
                <w:szCs w:val="16"/>
              </w:rPr>
            </w:pPr>
          </w:p>
          <w:p w:rsidR="004815AB" w:rsidRDefault="004815AB" w:rsidP="004A69B1">
            <w:r>
              <w:rPr>
                <w:noProof/>
              </w:rPr>
              <w:drawing>
                <wp:inline distT="0" distB="0" distL="0" distR="0" wp14:anchorId="533E5274">
                  <wp:extent cx="1661822" cy="8110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4335" cy="812260"/>
                          </a:xfrm>
                          <a:prstGeom prst="rect">
                            <a:avLst/>
                          </a:prstGeom>
                          <a:noFill/>
                        </pic:spPr>
                      </pic:pic>
                    </a:graphicData>
                  </a:graphic>
                </wp:inline>
              </w:drawing>
            </w:r>
          </w:p>
          <w:p w:rsidR="004815AB" w:rsidRDefault="004815AB" w:rsidP="004A69B1"/>
          <w:p w:rsidR="004815AB" w:rsidRDefault="004815AB" w:rsidP="004A69B1"/>
          <w:p w:rsidR="004815AB" w:rsidRDefault="004815AB" w:rsidP="004A69B1">
            <w:pPr>
              <w:rPr>
                <w:lang w:eastAsia="en-US"/>
              </w:rPr>
            </w:pPr>
          </w:p>
          <w:p w:rsidR="004A69B1" w:rsidRPr="00C60C2E" w:rsidRDefault="004A69B1" w:rsidP="004A69B1">
            <w:pPr>
              <w:rPr>
                <w:lang w:eastAsia="en-US"/>
              </w:rPr>
            </w:pPr>
          </w:p>
        </w:tc>
        <w:tc>
          <w:tcPr>
            <w:tcW w:w="709" w:type="dxa"/>
          </w:tcPr>
          <w:p w:rsidR="00750A31" w:rsidRPr="00C60C2E" w:rsidRDefault="007E5AD1" w:rsidP="009B7FFB">
            <w:pPr>
              <w:jc w:val="center"/>
              <w:rPr>
                <w:iCs/>
              </w:rPr>
            </w:pPr>
            <w:r>
              <w:rPr>
                <w:iCs/>
              </w:rPr>
              <w:t>75</w:t>
            </w:r>
          </w:p>
        </w:tc>
        <w:tc>
          <w:tcPr>
            <w:tcW w:w="1559" w:type="dxa"/>
          </w:tcPr>
          <w:p w:rsidR="00750A31" w:rsidRPr="00C60C2E" w:rsidRDefault="006114AF" w:rsidP="009B7FFB">
            <w:sdt>
              <w:sdtPr>
                <w:rPr>
                  <w:snapToGrid w:val="0"/>
                  <w:highlight w:val="cyan"/>
                </w:rPr>
                <w:id w:val="-948933596"/>
              </w:sdtPr>
              <w:sdtEndPr/>
              <w:sdtContent>
                <w:r w:rsidR="00750A31" w:rsidRPr="00C60C2E">
                  <w:rPr>
                    <w:rFonts w:eastAsia="MS Gothic" w:hAnsi="Segoe UI Symbol"/>
                    <w:snapToGrid w:val="0"/>
                    <w:highlight w:val="cyan"/>
                  </w:rPr>
                  <w:t>☐</w:t>
                </w:r>
              </w:sdtContent>
            </w:sdt>
            <w:r w:rsidR="00750A31" w:rsidRPr="00C60C2E">
              <w:rPr>
                <w:snapToGrid w:val="0"/>
                <w:highlight w:val="cyan"/>
              </w:rPr>
              <w:t xml:space="preserve"> Yes   </w:t>
            </w:r>
            <w:sdt>
              <w:sdtPr>
                <w:rPr>
                  <w:snapToGrid w:val="0"/>
                  <w:highlight w:val="cyan"/>
                </w:rPr>
                <w:id w:val="165836690"/>
              </w:sdtPr>
              <w:sdtEndPr/>
              <w:sdtContent>
                <w:r w:rsidR="00750A31" w:rsidRPr="00C60C2E">
                  <w:rPr>
                    <w:rFonts w:eastAsia="MS Gothic" w:hAnsi="Segoe UI Symbol"/>
                    <w:snapToGrid w:val="0"/>
                    <w:highlight w:val="cyan"/>
                  </w:rPr>
                  <w:t>☐</w:t>
                </w:r>
              </w:sdtContent>
            </w:sdt>
            <w:r w:rsidR="00750A31" w:rsidRPr="00C60C2E">
              <w:rPr>
                <w:snapToGrid w:val="0"/>
                <w:highlight w:val="cyan"/>
              </w:rPr>
              <w:t xml:space="preserve"> No</w:t>
            </w:r>
          </w:p>
        </w:tc>
        <w:tc>
          <w:tcPr>
            <w:tcW w:w="3118" w:type="dxa"/>
          </w:tcPr>
          <w:p w:rsidR="00750A31" w:rsidRPr="00C60C2E" w:rsidRDefault="00750A31" w:rsidP="009B7FFB"/>
        </w:tc>
      </w:tr>
      <w:tr w:rsidR="006143B1" w:rsidRPr="00C60C2E" w:rsidTr="0018697C">
        <w:tc>
          <w:tcPr>
            <w:tcW w:w="5070" w:type="dxa"/>
            <w:gridSpan w:val="3"/>
            <w:shd w:val="clear" w:color="auto" w:fill="auto"/>
          </w:tcPr>
          <w:p w:rsidR="006143B1" w:rsidRDefault="006143B1" w:rsidP="00C00A80">
            <w:pPr>
              <w:jc w:val="center"/>
              <w:rPr>
                <w:iCs/>
              </w:rPr>
            </w:pPr>
            <w:r w:rsidRPr="00B85BD5">
              <w:rPr>
                <w:b/>
                <w:u w:val="single"/>
                <w:lang w:eastAsia="en-US"/>
              </w:rPr>
              <w:t xml:space="preserve">Warranty – </w:t>
            </w:r>
            <w:r>
              <w:rPr>
                <w:b/>
                <w:u w:val="single"/>
                <w:lang w:eastAsia="en-US"/>
              </w:rPr>
              <w:t xml:space="preserve"> minimum </w:t>
            </w:r>
            <w:r w:rsidR="004815AB">
              <w:rPr>
                <w:b/>
                <w:u w:val="single"/>
                <w:lang w:eastAsia="en-US"/>
              </w:rPr>
              <w:t xml:space="preserve">1 </w:t>
            </w:r>
            <w:r w:rsidRPr="00B85BD5">
              <w:rPr>
                <w:b/>
                <w:u w:val="single"/>
                <w:lang w:eastAsia="en-US"/>
              </w:rPr>
              <w:t>year</w:t>
            </w:r>
          </w:p>
        </w:tc>
        <w:tc>
          <w:tcPr>
            <w:tcW w:w="1559" w:type="dxa"/>
          </w:tcPr>
          <w:p w:rsidR="006143B1" w:rsidRDefault="006114AF" w:rsidP="00C00A80">
            <w:pPr>
              <w:rPr>
                <w:snapToGrid w:val="0"/>
                <w:highlight w:val="cyan"/>
              </w:rPr>
            </w:pPr>
            <w:sdt>
              <w:sdtPr>
                <w:rPr>
                  <w:snapToGrid w:val="0"/>
                  <w:highlight w:val="cyan"/>
                </w:rPr>
                <w:id w:val="1225107948"/>
              </w:sdtPr>
              <w:sdtEndPr/>
              <w:sdtContent>
                <w:r w:rsidR="006143B1" w:rsidRPr="00B53231">
                  <w:rPr>
                    <w:rFonts w:eastAsia="MS Gothic" w:hAnsi="Segoe UI Symbol"/>
                    <w:snapToGrid w:val="0"/>
                    <w:highlight w:val="cyan"/>
                  </w:rPr>
                  <w:t>☐</w:t>
                </w:r>
              </w:sdtContent>
            </w:sdt>
            <w:r w:rsidR="006143B1" w:rsidRPr="00B53231">
              <w:rPr>
                <w:snapToGrid w:val="0"/>
                <w:highlight w:val="cyan"/>
              </w:rPr>
              <w:t xml:space="preserve"> Yes   </w:t>
            </w:r>
            <w:sdt>
              <w:sdtPr>
                <w:rPr>
                  <w:snapToGrid w:val="0"/>
                  <w:highlight w:val="cyan"/>
                </w:rPr>
                <w:id w:val="836271793"/>
              </w:sdtPr>
              <w:sdtEndPr/>
              <w:sdtContent>
                <w:r w:rsidR="006143B1" w:rsidRPr="00B53231">
                  <w:rPr>
                    <w:rFonts w:eastAsia="MS Gothic" w:hAnsi="Segoe UI Symbol"/>
                    <w:snapToGrid w:val="0"/>
                    <w:highlight w:val="cyan"/>
                  </w:rPr>
                  <w:t>☐</w:t>
                </w:r>
              </w:sdtContent>
            </w:sdt>
            <w:r w:rsidR="006143B1" w:rsidRPr="00B53231">
              <w:rPr>
                <w:snapToGrid w:val="0"/>
                <w:highlight w:val="cyan"/>
              </w:rPr>
              <w:t xml:space="preserve"> No</w:t>
            </w:r>
          </w:p>
          <w:p w:rsidR="006143B1" w:rsidRDefault="006143B1" w:rsidP="00C00A80">
            <w:pPr>
              <w:rPr>
                <w:snapToGrid w:val="0"/>
                <w:highlight w:val="cyan"/>
              </w:rPr>
            </w:pPr>
          </w:p>
        </w:tc>
        <w:tc>
          <w:tcPr>
            <w:tcW w:w="3118" w:type="dxa"/>
          </w:tcPr>
          <w:p w:rsidR="006143B1" w:rsidRPr="00C60C2E" w:rsidRDefault="006143B1" w:rsidP="00C00A80"/>
        </w:tc>
      </w:tr>
    </w:tbl>
    <w:p w:rsidR="00E3140B" w:rsidRDefault="00E3140B" w:rsidP="00563018">
      <w:pPr>
        <w:autoSpaceDE w:val="0"/>
        <w:autoSpaceDN w:val="0"/>
        <w:adjustRightInd w:val="0"/>
        <w:rPr>
          <w:bCs/>
          <w:color w:val="000000"/>
        </w:rPr>
      </w:pPr>
    </w:p>
    <w:p w:rsidR="00B167DB" w:rsidRDefault="00B167DB" w:rsidP="00563018">
      <w:pPr>
        <w:autoSpaceDE w:val="0"/>
        <w:autoSpaceDN w:val="0"/>
        <w:adjustRightInd w:val="0"/>
        <w:rPr>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709"/>
        <w:gridCol w:w="1559"/>
        <w:gridCol w:w="3118"/>
      </w:tblGrid>
      <w:tr w:rsidR="005E439A" w:rsidRPr="00C60C2E" w:rsidTr="005E439A">
        <w:trPr>
          <w:trHeight w:val="983"/>
        </w:trPr>
        <w:tc>
          <w:tcPr>
            <w:tcW w:w="675" w:type="dxa"/>
          </w:tcPr>
          <w:p w:rsidR="005E439A" w:rsidRPr="00C60C2E" w:rsidRDefault="00E52F0B" w:rsidP="005E439A">
            <w:pPr>
              <w:jc w:val="center"/>
              <w:rPr>
                <w:iCs/>
              </w:rPr>
            </w:pPr>
            <w:r>
              <w:rPr>
                <w:iCs/>
              </w:rPr>
              <w:lastRenderedPageBreak/>
              <w:t>2</w:t>
            </w:r>
            <w:r w:rsidR="005E439A" w:rsidRPr="00C60C2E">
              <w:rPr>
                <w:iCs/>
              </w:rPr>
              <w:t>.</w:t>
            </w:r>
          </w:p>
        </w:tc>
        <w:tc>
          <w:tcPr>
            <w:tcW w:w="3686" w:type="dxa"/>
          </w:tcPr>
          <w:p w:rsidR="005E439A" w:rsidRDefault="004815AB" w:rsidP="005E439A">
            <w:pPr>
              <w:rPr>
                <w:b/>
                <w:lang w:eastAsia="en-US"/>
              </w:rPr>
            </w:pPr>
            <w:r w:rsidRPr="004815AB">
              <w:rPr>
                <w:b/>
                <w:lang w:eastAsia="en-US"/>
              </w:rPr>
              <w:t>Double bed with mattress</w:t>
            </w:r>
          </w:p>
          <w:p w:rsidR="003E78CD" w:rsidRDefault="003E78CD" w:rsidP="003E78CD">
            <w:pPr>
              <w:rPr>
                <w:lang w:eastAsia="en-US"/>
              </w:rPr>
            </w:pPr>
          </w:p>
          <w:p w:rsidR="004210C5" w:rsidRDefault="004210C5" w:rsidP="004210C5">
            <w:pPr>
              <w:rPr>
                <w:lang w:eastAsia="en-US"/>
              </w:rPr>
            </w:pPr>
            <w:r>
              <w:rPr>
                <w:lang w:eastAsia="en-US"/>
              </w:rPr>
              <w:t xml:space="preserve">Standard double bed                                                                             Beech wood, </w:t>
            </w:r>
            <w:proofErr w:type="spellStart"/>
            <w:r>
              <w:rPr>
                <w:lang w:eastAsia="en-US"/>
              </w:rPr>
              <w:t>natur</w:t>
            </w:r>
            <w:proofErr w:type="spellEnd"/>
          </w:p>
          <w:p w:rsidR="004210C5" w:rsidRDefault="004210C5" w:rsidP="004210C5">
            <w:pPr>
              <w:rPr>
                <w:lang w:eastAsia="en-US"/>
              </w:rPr>
            </w:pPr>
            <w:r>
              <w:rPr>
                <w:lang w:eastAsia="en-US"/>
              </w:rPr>
              <w:t>Base for the mattress: beech slats connected,  Mattress with spring wire core</w:t>
            </w:r>
          </w:p>
          <w:p w:rsidR="004210C5" w:rsidRDefault="004210C5" w:rsidP="004210C5">
            <w:pPr>
              <w:rPr>
                <w:lang w:eastAsia="en-US"/>
              </w:rPr>
            </w:pPr>
            <w:r>
              <w:rPr>
                <w:lang w:eastAsia="en-US"/>
              </w:rPr>
              <w:t>Dimensions of mattress approx.: 190x150 cm</w:t>
            </w:r>
          </w:p>
          <w:p w:rsidR="00D445F9" w:rsidRDefault="004210C5" w:rsidP="004210C5">
            <w:pPr>
              <w:rPr>
                <w:lang w:eastAsia="en-US"/>
              </w:rPr>
            </w:pPr>
            <w:r>
              <w:rPr>
                <w:lang w:eastAsia="en-US"/>
              </w:rPr>
              <w:t>Dimension of bed:   190-200cmx150- 160 cm</w:t>
            </w:r>
          </w:p>
          <w:p w:rsidR="00C60F49" w:rsidRDefault="00C60F49" w:rsidP="004210C5">
            <w:pPr>
              <w:rPr>
                <w:lang w:eastAsia="en-US"/>
              </w:rPr>
            </w:pPr>
          </w:p>
          <w:p w:rsidR="004815AB" w:rsidRDefault="004815AB" w:rsidP="00E52F0B">
            <w:pPr>
              <w:rPr>
                <w:lang w:eastAsia="en-US"/>
              </w:rPr>
            </w:pPr>
            <w:r w:rsidRPr="004815AB">
              <w:rPr>
                <w:lang w:eastAsia="en-US"/>
              </w:rPr>
              <w:t>Equal or similar to drawing:</w:t>
            </w:r>
          </w:p>
          <w:p w:rsidR="003E78CD" w:rsidRDefault="003E78CD" w:rsidP="00E52F0B">
            <w:pPr>
              <w:rPr>
                <w:lang w:eastAsia="en-US"/>
              </w:rPr>
            </w:pPr>
          </w:p>
          <w:p w:rsidR="003E78CD" w:rsidRDefault="003E78CD" w:rsidP="00E52F0B">
            <w:pPr>
              <w:rPr>
                <w:lang w:eastAsia="en-US"/>
              </w:rPr>
            </w:pPr>
            <w:r>
              <w:rPr>
                <w:noProof/>
              </w:rPr>
              <w:drawing>
                <wp:inline distT="0" distB="0" distL="0" distR="0" wp14:anchorId="7170EDAB">
                  <wp:extent cx="1844702" cy="10098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7215" cy="1011192"/>
                          </a:xfrm>
                          <a:prstGeom prst="rect">
                            <a:avLst/>
                          </a:prstGeom>
                          <a:noFill/>
                        </pic:spPr>
                      </pic:pic>
                    </a:graphicData>
                  </a:graphic>
                </wp:inline>
              </w:drawing>
            </w:r>
          </w:p>
          <w:p w:rsidR="004815AB" w:rsidRDefault="004815AB" w:rsidP="00E52F0B">
            <w:pPr>
              <w:rPr>
                <w:lang w:eastAsia="en-US"/>
              </w:rPr>
            </w:pPr>
          </w:p>
          <w:p w:rsidR="004815AB" w:rsidRDefault="004815AB" w:rsidP="00E52F0B">
            <w:pPr>
              <w:rPr>
                <w:lang w:eastAsia="en-US"/>
              </w:rPr>
            </w:pPr>
          </w:p>
          <w:p w:rsidR="005E439A" w:rsidRPr="00C60C2E" w:rsidRDefault="00E52F0B" w:rsidP="00E52F0B">
            <w:pPr>
              <w:rPr>
                <w:lang w:eastAsia="en-US"/>
              </w:rPr>
            </w:pPr>
            <w:r>
              <w:rPr>
                <w:lang w:eastAsia="en-US"/>
              </w:rPr>
              <w:t xml:space="preserve"> </w:t>
            </w:r>
          </w:p>
        </w:tc>
        <w:tc>
          <w:tcPr>
            <w:tcW w:w="709" w:type="dxa"/>
          </w:tcPr>
          <w:p w:rsidR="005E439A" w:rsidRPr="00C60C2E" w:rsidRDefault="004815AB" w:rsidP="00E52F0B">
            <w:pPr>
              <w:jc w:val="center"/>
              <w:rPr>
                <w:iCs/>
              </w:rPr>
            </w:pPr>
            <w:r>
              <w:rPr>
                <w:iCs/>
              </w:rPr>
              <w:t>1</w:t>
            </w:r>
            <w:r w:rsidR="00E44F5E">
              <w:rPr>
                <w:iCs/>
              </w:rPr>
              <w:t>9</w:t>
            </w:r>
          </w:p>
        </w:tc>
        <w:tc>
          <w:tcPr>
            <w:tcW w:w="1559" w:type="dxa"/>
          </w:tcPr>
          <w:p w:rsidR="005E439A" w:rsidRPr="00C60C2E" w:rsidRDefault="006114AF" w:rsidP="005E439A">
            <w:sdt>
              <w:sdtPr>
                <w:rPr>
                  <w:snapToGrid w:val="0"/>
                  <w:highlight w:val="cyan"/>
                </w:rPr>
                <w:id w:val="1495523899"/>
              </w:sdtPr>
              <w:sdtEndPr/>
              <w:sdtContent>
                <w:r w:rsidR="005E439A" w:rsidRPr="00C60C2E">
                  <w:rPr>
                    <w:rFonts w:eastAsia="MS Gothic" w:hAnsi="Segoe UI Symbol"/>
                    <w:snapToGrid w:val="0"/>
                    <w:highlight w:val="cyan"/>
                  </w:rPr>
                  <w:t>☐</w:t>
                </w:r>
              </w:sdtContent>
            </w:sdt>
            <w:r w:rsidR="005E439A" w:rsidRPr="00C60C2E">
              <w:rPr>
                <w:snapToGrid w:val="0"/>
                <w:highlight w:val="cyan"/>
              </w:rPr>
              <w:t xml:space="preserve"> Yes   </w:t>
            </w:r>
            <w:sdt>
              <w:sdtPr>
                <w:rPr>
                  <w:snapToGrid w:val="0"/>
                  <w:highlight w:val="cyan"/>
                </w:rPr>
                <w:id w:val="1859697743"/>
              </w:sdtPr>
              <w:sdtEndPr/>
              <w:sdtContent>
                <w:r w:rsidR="005E439A" w:rsidRPr="00C60C2E">
                  <w:rPr>
                    <w:rFonts w:eastAsia="MS Gothic" w:hAnsi="Segoe UI Symbol"/>
                    <w:snapToGrid w:val="0"/>
                    <w:highlight w:val="cyan"/>
                  </w:rPr>
                  <w:t>☐</w:t>
                </w:r>
              </w:sdtContent>
            </w:sdt>
            <w:r w:rsidR="005E439A" w:rsidRPr="00C60C2E">
              <w:rPr>
                <w:snapToGrid w:val="0"/>
                <w:highlight w:val="cyan"/>
              </w:rPr>
              <w:t xml:space="preserve"> No</w:t>
            </w:r>
          </w:p>
        </w:tc>
        <w:tc>
          <w:tcPr>
            <w:tcW w:w="3118" w:type="dxa"/>
          </w:tcPr>
          <w:p w:rsidR="005E439A" w:rsidRPr="00C60C2E" w:rsidRDefault="005E439A" w:rsidP="005E439A"/>
        </w:tc>
      </w:tr>
      <w:tr w:rsidR="005E439A" w:rsidRPr="00C60C2E" w:rsidTr="005E439A">
        <w:tc>
          <w:tcPr>
            <w:tcW w:w="5070" w:type="dxa"/>
            <w:gridSpan w:val="3"/>
            <w:shd w:val="clear" w:color="auto" w:fill="auto"/>
          </w:tcPr>
          <w:p w:rsidR="005E439A" w:rsidRDefault="005E439A" w:rsidP="004815AB">
            <w:pPr>
              <w:jc w:val="center"/>
              <w:rPr>
                <w:iCs/>
              </w:rPr>
            </w:pPr>
            <w:r w:rsidRPr="00B85BD5">
              <w:rPr>
                <w:b/>
                <w:u w:val="single"/>
                <w:lang w:eastAsia="en-US"/>
              </w:rPr>
              <w:t xml:space="preserve">Warranty – </w:t>
            </w:r>
            <w:r w:rsidR="00E52F0B">
              <w:rPr>
                <w:b/>
                <w:u w:val="single"/>
                <w:lang w:eastAsia="en-US"/>
              </w:rPr>
              <w:t xml:space="preserve"> minimum </w:t>
            </w:r>
            <w:r w:rsidR="004815AB">
              <w:rPr>
                <w:b/>
                <w:u w:val="single"/>
                <w:lang w:eastAsia="en-US"/>
              </w:rPr>
              <w:t>1</w:t>
            </w:r>
            <w:r w:rsidR="00E52F0B">
              <w:rPr>
                <w:b/>
                <w:u w:val="single"/>
                <w:lang w:eastAsia="en-US"/>
              </w:rPr>
              <w:t xml:space="preserve"> </w:t>
            </w:r>
            <w:r w:rsidRPr="00B85BD5">
              <w:rPr>
                <w:b/>
                <w:u w:val="single"/>
                <w:lang w:eastAsia="en-US"/>
              </w:rPr>
              <w:t>year</w:t>
            </w:r>
          </w:p>
        </w:tc>
        <w:tc>
          <w:tcPr>
            <w:tcW w:w="1559" w:type="dxa"/>
          </w:tcPr>
          <w:p w:rsidR="005E439A" w:rsidRDefault="006114AF" w:rsidP="005E439A">
            <w:pPr>
              <w:rPr>
                <w:snapToGrid w:val="0"/>
                <w:highlight w:val="cyan"/>
              </w:rPr>
            </w:pPr>
            <w:sdt>
              <w:sdtPr>
                <w:rPr>
                  <w:snapToGrid w:val="0"/>
                  <w:highlight w:val="cyan"/>
                </w:rPr>
                <w:id w:val="2097358157"/>
              </w:sdtPr>
              <w:sdtEndPr/>
              <w:sdtContent>
                <w:r w:rsidR="005E439A" w:rsidRPr="00B53231">
                  <w:rPr>
                    <w:rFonts w:eastAsia="MS Gothic" w:hAnsi="Segoe UI Symbol"/>
                    <w:snapToGrid w:val="0"/>
                    <w:highlight w:val="cyan"/>
                  </w:rPr>
                  <w:t>☐</w:t>
                </w:r>
              </w:sdtContent>
            </w:sdt>
            <w:r w:rsidR="005E439A" w:rsidRPr="00B53231">
              <w:rPr>
                <w:snapToGrid w:val="0"/>
                <w:highlight w:val="cyan"/>
              </w:rPr>
              <w:t xml:space="preserve"> Yes   </w:t>
            </w:r>
            <w:sdt>
              <w:sdtPr>
                <w:rPr>
                  <w:snapToGrid w:val="0"/>
                  <w:highlight w:val="cyan"/>
                </w:rPr>
                <w:id w:val="1234817301"/>
              </w:sdtPr>
              <w:sdtEndPr/>
              <w:sdtContent>
                <w:r w:rsidR="005E439A" w:rsidRPr="00B53231">
                  <w:rPr>
                    <w:rFonts w:eastAsia="MS Gothic" w:hAnsi="Segoe UI Symbol"/>
                    <w:snapToGrid w:val="0"/>
                    <w:highlight w:val="cyan"/>
                  </w:rPr>
                  <w:t>☐</w:t>
                </w:r>
              </w:sdtContent>
            </w:sdt>
            <w:r w:rsidR="005E439A" w:rsidRPr="00B53231">
              <w:rPr>
                <w:snapToGrid w:val="0"/>
                <w:highlight w:val="cyan"/>
              </w:rPr>
              <w:t xml:space="preserve"> No</w:t>
            </w:r>
          </w:p>
          <w:p w:rsidR="005E439A" w:rsidRDefault="005E439A" w:rsidP="005E439A">
            <w:pPr>
              <w:rPr>
                <w:snapToGrid w:val="0"/>
                <w:highlight w:val="cyan"/>
              </w:rPr>
            </w:pPr>
          </w:p>
        </w:tc>
        <w:tc>
          <w:tcPr>
            <w:tcW w:w="3118" w:type="dxa"/>
          </w:tcPr>
          <w:p w:rsidR="005E439A" w:rsidRPr="00C60C2E" w:rsidRDefault="005E439A" w:rsidP="005E439A"/>
        </w:tc>
      </w:tr>
    </w:tbl>
    <w:p w:rsidR="00423585" w:rsidRDefault="00423585">
      <w:pPr>
        <w:rPr>
          <w:b/>
          <w:bCs/>
        </w:rPr>
      </w:pPr>
    </w:p>
    <w:p w:rsidR="00B167DB" w:rsidRDefault="00B167DB">
      <w:pPr>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709"/>
        <w:gridCol w:w="1559"/>
        <w:gridCol w:w="3118"/>
      </w:tblGrid>
      <w:tr w:rsidR="005E439A" w:rsidRPr="00C60C2E" w:rsidTr="00B211B3">
        <w:trPr>
          <w:trHeight w:val="983"/>
        </w:trPr>
        <w:tc>
          <w:tcPr>
            <w:tcW w:w="675" w:type="dxa"/>
            <w:tcBorders>
              <w:bottom w:val="single" w:sz="4" w:space="0" w:color="auto"/>
            </w:tcBorders>
          </w:tcPr>
          <w:p w:rsidR="005E439A" w:rsidRPr="00C60C2E" w:rsidRDefault="00E52F0B" w:rsidP="005E439A">
            <w:pPr>
              <w:jc w:val="center"/>
              <w:rPr>
                <w:iCs/>
              </w:rPr>
            </w:pPr>
            <w:r>
              <w:rPr>
                <w:iCs/>
              </w:rPr>
              <w:t>3</w:t>
            </w:r>
            <w:r w:rsidR="005E439A" w:rsidRPr="00C60C2E">
              <w:rPr>
                <w:iCs/>
              </w:rPr>
              <w:t>.</w:t>
            </w:r>
          </w:p>
        </w:tc>
        <w:tc>
          <w:tcPr>
            <w:tcW w:w="3686" w:type="dxa"/>
            <w:tcBorders>
              <w:bottom w:val="single" w:sz="4" w:space="0" w:color="auto"/>
            </w:tcBorders>
          </w:tcPr>
          <w:p w:rsidR="005E439A" w:rsidRDefault="00E44F5E" w:rsidP="005E439A">
            <w:pPr>
              <w:rPr>
                <w:b/>
                <w:lang w:eastAsia="en-US"/>
              </w:rPr>
            </w:pPr>
            <w:r>
              <w:rPr>
                <w:b/>
                <w:lang w:eastAsia="en-US"/>
              </w:rPr>
              <w:t xml:space="preserve">Dining </w:t>
            </w:r>
            <w:r w:rsidR="003E78CD">
              <w:rPr>
                <w:b/>
                <w:lang w:eastAsia="en-US"/>
              </w:rPr>
              <w:t>table</w:t>
            </w:r>
          </w:p>
          <w:p w:rsidR="00E44F5E" w:rsidRDefault="00E44F5E" w:rsidP="005E439A">
            <w:pPr>
              <w:rPr>
                <w:b/>
                <w:lang w:eastAsia="en-US"/>
              </w:rPr>
            </w:pPr>
          </w:p>
          <w:p w:rsidR="00E44F5E" w:rsidRDefault="00E44F5E" w:rsidP="00E44F5E">
            <w:pPr>
              <w:rPr>
                <w:lang w:eastAsia="en-US"/>
              </w:rPr>
            </w:pPr>
            <w:r>
              <w:rPr>
                <w:lang w:eastAsia="en-US"/>
              </w:rPr>
              <w:t xml:space="preserve">Frame: 25 mm refined chipboard, beech colour, ABS edging 2mm- 4 legs width 12,5 x 10 cm </w:t>
            </w:r>
          </w:p>
          <w:p w:rsidR="00E44F5E" w:rsidRDefault="00E44F5E" w:rsidP="00E44F5E">
            <w:pPr>
              <w:rPr>
                <w:lang w:eastAsia="en-US"/>
              </w:rPr>
            </w:pPr>
            <w:r>
              <w:rPr>
                <w:lang w:eastAsia="en-US"/>
              </w:rPr>
              <w:t>Panel: 25 mm refined chipboard, beech colour, 2 mm ABS edging</w:t>
            </w:r>
          </w:p>
          <w:p w:rsidR="00E44F5E" w:rsidRDefault="00E44F5E" w:rsidP="00E44F5E">
            <w:pPr>
              <w:rPr>
                <w:lang w:eastAsia="en-US"/>
              </w:rPr>
            </w:pPr>
            <w:r>
              <w:rPr>
                <w:lang w:eastAsia="en-US"/>
              </w:rPr>
              <w:t>Connection sides under the panel: 25 mm refined chipboard, beech colour, 2 mm ABS edging- 10 cm</w:t>
            </w:r>
          </w:p>
          <w:p w:rsidR="005E439A" w:rsidRDefault="00E44F5E" w:rsidP="00E44F5E">
            <w:pPr>
              <w:rPr>
                <w:lang w:eastAsia="en-US"/>
              </w:rPr>
            </w:pPr>
            <w:r>
              <w:rPr>
                <w:lang w:eastAsia="en-US"/>
              </w:rPr>
              <w:t>Dimensions: 120x80x72cm</w:t>
            </w:r>
            <w:r>
              <w:rPr>
                <w:lang w:eastAsia="en-US"/>
              </w:rPr>
              <w:tab/>
            </w:r>
          </w:p>
          <w:p w:rsidR="003E78CD" w:rsidRDefault="00E52F0B" w:rsidP="003E78CD">
            <w:pPr>
              <w:rPr>
                <w:lang w:eastAsia="en-US"/>
              </w:rPr>
            </w:pPr>
            <w:r>
              <w:rPr>
                <w:lang w:eastAsia="en-US"/>
              </w:rPr>
              <w:t xml:space="preserve">         </w:t>
            </w:r>
          </w:p>
          <w:p w:rsidR="00E44F5E" w:rsidRDefault="003E78CD" w:rsidP="003E78CD">
            <w:pPr>
              <w:rPr>
                <w:lang w:eastAsia="en-US"/>
              </w:rPr>
            </w:pPr>
            <w:r>
              <w:rPr>
                <w:lang w:eastAsia="en-US"/>
              </w:rPr>
              <w:t>Equal or similar to drawing:</w:t>
            </w:r>
            <w:r w:rsidR="00E52F0B">
              <w:rPr>
                <w:lang w:eastAsia="en-US"/>
              </w:rPr>
              <w:t xml:space="preserve">  </w:t>
            </w:r>
          </w:p>
          <w:p w:rsidR="00E44F5E" w:rsidRDefault="00E44F5E" w:rsidP="003E78CD">
            <w:pPr>
              <w:rPr>
                <w:lang w:eastAsia="en-US"/>
              </w:rPr>
            </w:pPr>
          </w:p>
          <w:p w:rsidR="005E439A" w:rsidRDefault="00E52F0B" w:rsidP="003E78CD">
            <w:pPr>
              <w:rPr>
                <w:lang w:eastAsia="en-US"/>
              </w:rPr>
            </w:pPr>
            <w:r>
              <w:rPr>
                <w:lang w:eastAsia="en-US"/>
              </w:rPr>
              <w:t xml:space="preserve">       </w:t>
            </w:r>
            <w:r w:rsidR="00E44F5E">
              <w:rPr>
                <w:noProof/>
              </w:rPr>
              <w:drawing>
                <wp:inline distT="0" distB="0" distL="0" distR="0" wp14:anchorId="64F3C0FA">
                  <wp:extent cx="1916264" cy="16061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0514" cy="1609725"/>
                          </a:xfrm>
                          <a:prstGeom prst="rect">
                            <a:avLst/>
                          </a:prstGeom>
                          <a:noFill/>
                        </pic:spPr>
                      </pic:pic>
                    </a:graphicData>
                  </a:graphic>
                </wp:inline>
              </w:drawing>
            </w:r>
            <w:r>
              <w:rPr>
                <w:lang w:eastAsia="en-US"/>
              </w:rPr>
              <w:t xml:space="preserve">                                                                                                                                            </w:t>
            </w:r>
          </w:p>
          <w:p w:rsidR="005E439A" w:rsidRPr="00C60C2E" w:rsidRDefault="005E439A" w:rsidP="005E439A">
            <w:pPr>
              <w:rPr>
                <w:lang w:eastAsia="en-US"/>
              </w:rPr>
            </w:pPr>
          </w:p>
        </w:tc>
        <w:tc>
          <w:tcPr>
            <w:tcW w:w="709" w:type="dxa"/>
            <w:tcBorders>
              <w:bottom w:val="single" w:sz="4" w:space="0" w:color="auto"/>
            </w:tcBorders>
          </w:tcPr>
          <w:p w:rsidR="005E439A" w:rsidRPr="00C60C2E" w:rsidRDefault="00E44F5E" w:rsidP="005E439A">
            <w:pPr>
              <w:jc w:val="center"/>
              <w:rPr>
                <w:iCs/>
              </w:rPr>
            </w:pPr>
            <w:r>
              <w:rPr>
                <w:iCs/>
              </w:rPr>
              <w:t>1</w:t>
            </w:r>
            <w:r w:rsidR="00E52F0B">
              <w:rPr>
                <w:iCs/>
              </w:rPr>
              <w:t>8</w:t>
            </w:r>
          </w:p>
        </w:tc>
        <w:tc>
          <w:tcPr>
            <w:tcW w:w="1559" w:type="dxa"/>
            <w:tcBorders>
              <w:bottom w:val="single" w:sz="4" w:space="0" w:color="auto"/>
            </w:tcBorders>
          </w:tcPr>
          <w:p w:rsidR="005E439A" w:rsidRPr="00C60C2E" w:rsidRDefault="006114AF" w:rsidP="005E439A">
            <w:sdt>
              <w:sdtPr>
                <w:rPr>
                  <w:snapToGrid w:val="0"/>
                  <w:highlight w:val="cyan"/>
                </w:rPr>
                <w:id w:val="-485397960"/>
              </w:sdtPr>
              <w:sdtEndPr/>
              <w:sdtContent>
                <w:r w:rsidR="005E439A" w:rsidRPr="00C60C2E">
                  <w:rPr>
                    <w:rFonts w:eastAsia="MS Gothic" w:hAnsi="Segoe UI Symbol"/>
                    <w:snapToGrid w:val="0"/>
                    <w:highlight w:val="cyan"/>
                  </w:rPr>
                  <w:t>☐</w:t>
                </w:r>
              </w:sdtContent>
            </w:sdt>
            <w:r w:rsidR="005E439A" w:rsidRPr="00C60C2E">
              <w:rPr>
                <w:snapToGrid w:val="0"/>
                <w:highlight w:val="cyan"/>
              </w:rPr>
              <w:t xml:space="preserve"> Yes   </w:t>
            </w:r>
            <w:sdt>
              <w:sdtPr>
                <w:rPr>
                  <w:snapToGrid w:val="0"/>
                  <w:highlight w:val="cyan"/>
                </w:rPr>
                <w:id w:val="1186563755"/>
              </w:sdtPr>
              <w:sdtEndPr/>
              <w:sdtContent>
                <w:r w:rsidR="005E439A" w:rsidRPr="00C60C2E">
                  <w:rPr>
                    <w:rFonts w:eastAsia="MS Gothic" w:hAnsi="Segoe UI Symbol"/>
                    <w:snapToGrid w:val="0"/>
                    <w:highlight w:val="cyan"/>
                  </w:rPr>
                  <w:t>☐</w:t>
                </w:r>
              </w:sdtContent>
            </w:sdt>
            <w:r w:rsidR="005E439A" w:rsidRPr="00C60C2E">
              <w:rPr>
                <w:snapToGrid w:val="0"/>
                <w:highlight w:val="cyan"/>
              </w:rPr>
              <w:t xml:space="preserve"> No</w:t>
            </w:r>
          </w:p>
        </w:tc>
        <w:tc>
          <w:tcPr>
            <w:tcW w:w="3118" w:type="dxa"/>
            <w:tcBorders>
              <w:bottom w:val="single" w:sz="4" w:space="0" w:color="auto"/>
            </w:tcBorders>
          </w:tcPr>
          <w:p w:rsidR="005E439A" w:rsidRPr="00C60C2E" w:rsidRDefault="005E439A" w:rsidP="005E439A"/>
        </w:tc>
      </w:tr>
      <w:tr w:rsidR="005E439A" w:rsidRPr="00C60C2E" w:rsidTr="00B211B3">
        <w:tc>
          <w:tcPr>
            <w:tcW w:w="5070" w:type="dxa"/>
            <w:gridSpan w:val="3"/>
            <w:tcBorders>
              <w:bottom w:val="single" w:sz="4" w:space="0" w:color="auto"/>
            </w:tcBorders>
            <w:shd w:val="clear" w:color="auto" w:fill="auto"/>
          </w:tcPr>
          <w:p w:rsidR="005E439A" w:rsidRDefault="005E439A" w:rsidP="00E44F5E">
            <w:pPr>
              <w:jc w:val="center"/>
              <w:rPr>
                <w:iCs/>
              </w:rPr>
            </w:pPr>
            <w:r w:rsidRPr="00B85BD5">
              <w:rPr>
                <w:b/>
                <w:u w:val="single"/>
                <w:lang w:eastAsia="en-US"/>
              </w:rPr>
              <w:t xml:space="preserve">Warranty – </w:t>
            </w:r>
            <w:r>
              <w:rPr>
                <w:b/>
                <w:u w:val="single"/>
                <w:lang w:eastAsia="en-US"/>
              </w:rPr>
              <w:t xml:space="preserve"> minimum </w:t>
            </w:r>
            <w:r w:rsidR="00E44F5E">
              <w:rPr>
                <w:b/>
                <w:u w:val="single"/>
                <w:lang w:eastAsia="en-US"/>
              </w:rPr>
              <w:t>1</w:t>
            </w:r>
            <w:r w:rsidRPr="00B85BD5">
              <w:rPr>
                <w:b/>
                <w:u w:val="single"/>
                <w:lang w:eastAsia="en-US"/>
              </w:rPr>
              <w:t xml:space="preserve"> year</w:t>
            </w:r>
          </w:p>
        </w:tc>
        <w:tc>
          <w:tcPr>
            <w:tcW w:w="1559" w:type="dxa"/>
            <w:tcBorders>
              <w:bottom w:val="single" w:sz="4" w:space="0" w:color="auto"/>
            </w:tcBorders>
          </w:tcPr>
          <w:p w:rsidR="005E439A" w:rsidRDefault="006114AF" w:rsidP="005E439A">
            <w:pPr>
              <w:rPr>
                <w:snapToGrid w:val="0"/>
                <w:highlight w:val="cyan"/>
              </w:rPr>
            </w:pPr>
            <w:sdt>
              <w:sdtPr>
                <w:rPr>
                  <w:snapToGrid w:val="0"/>
                  <w:highlight w:val="cyan"/>
                </w:rPr>
                <w:id w:val="-1486155163"/>
              </w:sdtPr>
              <w:sdtEndPr/>
              <w:sdtContent>
                <w:r w:rsidR="005E439A" w:rsidRPr="00B53231">
                  <w:rPr>
                    <w:rFonts w:eastAsia="MS Gothic" w:hAnsi="Segoe UI Symbol"/>
                    <w:snapToGrid w:val="0"/>
                    <w:highlight w:val="cyan"/>
                  </w:rPr>
                  <w:t>☐</w:t>
                </w:r>
              </w:sdtContent>
            </w:sdt>
            <w:r w:rsidR="005E439A" w:rsidRPr="00B53231">
              <w:rPr>
                <w:snapToGrid w:val="0"/>
                <w:highlight w:val="cyan"/>
              </w:rPr>
              <w:t xml:space="preserve"> Yes   </w:t>
            </w:r>
            <w:sdt>
              <w:sdtPr>
                <w:rPr>
                  <w:snapToGrid w:val="0"/>
                  <w:highlight w:val="cyan"/>
                </w:rPr>
                <w:id w:val="-46455794"/>
              </w:sdtPr>
              <w:sdtEndPr/>
              <w:sdtContent>
                <w:r w:rsidR="005E439A" w:rsidRPr="00B53231">
                  <w:rPr>
                    <w:rFonts w:eastAsia="MS Gothic" w:hAnsi="Segoe UI Symbol"/>
                    <w:snapToGrid w:val="0"/>
                    <w:highlight w:val="cyan"/>
                  </w:rPr>
                  <w:t>☐</w:t>
                </w:r>
              </w:sdtContent>
            </w:sdt>
            <w:r w:rsidR="005E439A" w:rsidRPr="00B53231">
              <w:rPr>
                <w:snapToGrid w:val="0"/>
                <w:highlight w:val="cyan"/>
              </w:rPr>
              <w:t xml:space="preserve"> No</w:t>
            </w:r>
          </w:p>
          <w:p w:rsidR="005E439A" w:rsidRDefault="005E439A" w:rsidP="005E439A">
            <w:pPr>
              <w:rPr>
                <w:snapToGrid w:val="0"/>
                <w:highlight w:val="cyan"/>
              </w:rPr>
            </w:pPr>
          </w:p>
        </w:tc>
        <w:tc>
          <w:tcPr>
            <w:tcW w:w="3118" w:type="dxa"/>
            <w:tcBorders>
              <w:bottom w:val="single" w:sz="4" w:space="0" w:color="auto"/>
            </w:tcBorders>
          </w:tcPr>
          <w:p w:rsidR="005E439A" w:rsidRPr="00C60C2E" w:rsidRDefault="005E439A" w:rsidP="005E439A"/>
        </w:tc>
      </w:tr>
      <w:tr w:rsidR="00D445F9" w:rsidRPr="00C60C2E" w:rsidTr="00B211B3">
        <w:trPr>
          <w:trHeight w:val="343"/>
        </w:trPr>
        <w:tc>
          <w:tcPr>
            <w:tcW w:w="9747" w:type="dxa"/>
            <w:gridSpan w:val="5"/>
            <w:tcBorders>
              <w:top w:val="single" w:sz="4" w:space="0" w:color="auto"/>
              <w:left w:val="nil"/>
              <w:bottom w:val="single" w:sz="4" w:space="0" w:color="auto"/>
              <w:right w:val="nil"/>
            </w:tcBorders>
          </w:tcPr>
          <w:p w:rsidR="00D445F9" w:rsidRDefault="00D445F9" w:rsidP="00C61F1B"/>
          <w:p w:rsidR="00B167DB" w:rsidRPr="00C60C2E" w:rsidRDefault="00B167DB" w:rsidP="00C61F1B"/>
        </w:tc>
      </w:tr>
      <w:tr w:rsidR="00E52F0B" w:rsidRPr="00C60C2E" w:rsidTr="00B211B3">
        <w:trPr>
          <w:trHeight w:val="983"/>
        </w:trPr>
        <w:tc>
          <w:tcPr>
            <w:tcW w:w="675" w:type="dxa"/>
            <w:tcBorders>
              <w:top w:val="single" w:sz="4" w:space="0" w:color="auto"/>
            </w:tcBorders>
          </w:tcPr>
          <w:p w:rsidR="00E52F0B" w:rsidRPr="00C60C2E" w:rsidRDefault="00E52F0B" w:rsidP="00C61F1B">
            <w:pPr>
              <w:jc w:val="center"/>
              <w:rPr>
                <w:iCs/>
              </w:rPr>
            </w:pPr>
            <w:r>
              <w:rPr>
                <w:iCs/>
              </w:rPr>
              <w:lastRenderedPageBreak/>
              <w:t>4</w:t>
            </w:r>
            <w:r w:rsidRPr="00C60C2E">
              <w:rPr>
                <w:iCs/>
              </w:rPr>
              <w:t>.</w:t>
            </w:r>
          </w:p>
        </w:tc>
        <w:tc>
          <w:tcPr>
            <w:tcW w:w="3686" w:type="dxa"/>
            <w:tcBorders>
              <w:top w:val="single" w:sz="4" w:space="0" w:color="auto"/>
            </w:tcBorders>
          </w:tcPr>
          <w:p w:rsidR="00E44F5E" w:rsidRDefault="00E44F5E" w:rsidP="00D445F9">
            <w:pPr>
              <w:rPr>
                <w:b/>
                <w:lang w:eastAsia="en-US"/>
              </w:rPr>
            </w:pPr>
            <w:r w:rsidRPr="00E44F5E">
              <w:rPr>
                <w:b/>
                <w:lang w:eastAsia="en-US"/>
              </w:rPr>
              <w:t xml:space="preserve">Dining table larger </w:t>
            </w:r>
          </w:p>
          <w:p w:rsidR="00E44F5E" w:rsidRDefault="00E44F5E" w:rsidP="00D445F9">
            <w:pPr>
              <w:rPr>
                <w:b/>
                <w:lang w:eastAsia="en-US"/>
              </w:rPr>
            </w:pPr>
          </w:p>
          <w:p w:rsidR="00E44F5E" w:rsidRDefault="00E44F5E" w:rsidP="00E44F5E">
            <w:pPr>
              <w:rPr>
                <w:lang w:eastAsia="en-US"/>
              </w:rPr>
            </w:pPr>
            <w:r>
              <w:rPr>
                <w:lang w:eastAsia="en-US"/>
              </w:rPr>
              <w:t>Frame:25 mm refined chipboard, beech colour, ABS edging 2mm- 4 legs width 12,5 x 10 cm Panel: 25 mm refined chipboard, beech colour, 2 mm ABS edging</w:t>
            </w:r>
          </w:p>
          <w:p w:rsidR="00E44F5E" w:rsidRDefault="00E44F5E" w:rsidP="00E44F5E">
            <w:pPr>
              <w:rPr>
                <w:lang w:eastAsia="en-US"/>
              </w:rPr>
            </w:pPr>
            <w:r>
              <w:rPr>
                <w:lang w:eastAsia="en-US"/>
              </w:rPr>
              <w:t>Connection sides under the panel: 25 mm refined chipboard, beech colour, 2 mm ABS edging- width10 cm minimum</w:t>
            </w:r>
          </w:p>
          <w:p w:rsidR="00E52F0B" w:rsidRDefault="00E44F5E" w:rsidP="00E44F5E">
            <w:pPr>
              <w:rPr>
                <w:lang w:eastAsia="en-US"/>
              </w:rPr>
            </w:pPr>
            <w:r>
              <w:rPr>
                <w:lang w:eastAsia="en-US"/>
              </w:rPr>
              <w:t xml:space="preserve">Dimensions: 140x80x72cm </w:t>
            </w:r>
          </w:p>
          <w:p w:rsidR="00E44F5E" w:rsidRDefault="00E44F5E" w:rsidP="00E44F5E">
            <w:pPr>
              <w:rPr>
                <w:lang w:eastAsia="en-US"/>
              </w:rPr>
            </w:pPr>
          </w:p>
          <w:p w:rsidR="00E44F5E" w:rsidRDefault="00E44F5E" w:rsidP="00E44F5E">
            <w:pPr>
              <w:rPr>
                <w:lang w:eastAsia="en-US"/>
              </w:rPr>
            </w:pPr>
            <w:r>
              <w:rPr>
                <w:lang w:eastAsia="en-US"/>
              </w:rPr>
              <w:t xml:space="preserve">Equal or similar to drawing:  </w:t>
            </w:r>
          </w:p>
          <w:p w:rsidR="00E44F5E" w:rsidRDefault="00E44F5E" w:rsidP="00E44F5E">
            <w:pPr>
              <w:rPr>
                <w:lang w:eastAsia="en-US"/>
              </w:rPr>
            </w:pPr>
          </w:p>
          <w:p w:rsidR="00E44F5E" w:rsidRDefault="00E44F5E" w:rsidP="00E44F5E">
            <w:pPr>
              <w:rPr>
                <w:lang w:eastAsia="en-US"/>
              </w:rPr>
            </w:pPr>
            <w:r>
              <w:rPr>
                <w:lang w:eastAsia="en-US"/>
              </w:rPr>
              <w:t xml:space="preserve">       </w:t>
            </w:r>
            <w:r>
              <w:rPr>
                <w:noProof/>
              </w:rPr>
              <w:drawing>
                <wp:inline distT="0" distB="0" distL="0" distR="0" wp14:anchorId="6FD05D98">
                  <wp:extent cx="1914525" cy="1603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4525" cy="1603375"/>
                          </a:xfrm>
                          <a:prstGeom prst="rect">
                            <a:avLst/>
                          </a:prstGeom>
                          <a:noFill/>
                        </pic:spPr>
                      </pic:pic>
                    </a:graphicData>
                  </a:graphic>
                </wp:inline>
              </w:drawing>
            </w:r>
          </w:p>
          <w:p w:rsidR="00E44F5E" w:rsidRDefault="00E44F5E" w:rsidP="00E44F5E">
            <w:pPr>
              <w:rPr>
                <w:lang w:eastAsia="en-US"/>
              </w:rPr>
            </w:pPr>
          </w:p>
          <w:p w:rsidR="00E44F5E" w:rsidRPr="00C60C2E" w:rsidRDefault="00E44F5E" w:rsidP="00E44F5E">
            <w:pPr>
              <w:rPr>
                <w:lang w:eastAsia="en-US"/>
              </w:rPr>
            </w:pPr>
          </w:p>
        </w:tc>
        <w:tc>
          <w:tcPr>
            <w:tcW w:w="709" w:type="dxa"/>
            <w:tcBorders>
              <w:top w:val="single" w:sz="4" w:space="0" w:color="auto"/>
            </w:tcBorders>
          </w:tcPr>
          <w:p w:rsidR="00E52F0B" w:rsidRPr="00C60C2E" w:rsidRDefault="00E44F5E" w:rsidP="00C61F1B">
            <w:pPr>
              <w:jc w:val="center"/>
              <w:rPr>
                <w:iCs/>
              </w:rPr>
            </w:pPr>
            <w:r>
              <w:rPr>
                <w:iCs/>
              </w:rPr>
              <w:t>10</w:t>
            </w:r>
          </w:p>
        </w:tc>
        <w:tc>
          <w:tcPr>
            <w:tcW w:w="1559" w:type="dxa"/>
            <w:tcBorders>
              <w:top w:val="single" w:sz="4" w:space="0" w:color="auto"/>
            </w:tcBorders>
          </w:tcPr>
          <w:p w:rsidR="00E52F0B" w:rsidRPr="00C60C2E" w:rsidRDefault="006114AF" w:rsidP="00C61F1B">
            <w:sdt>
              <w:sdtPr>
                <w:rPr>
                  <w:snapToGrid w:val="0"/>
                  <w:highlight w:val="cyan"/>
                </w:rPr>
                <w:id w:val="-436440389"/>
              </w:sdtPr>
              <w:sdtEndPr/>
              <w:sdtContent>
                <w:r w:rsidR="00E52F0B" w:rsidRPr="00C60C2E">
                  <w:rPr>
                    <w:rFonts w:eastAsia="MS Gothic" w:hAnsi="Segoe UI Symbol"/>
                    <w:snapToGrid w:val="0"/>
                    <w:highlight w:val="cyan"/>
                  </w:rPr>
                  <w:t>☐</w:t>
                </w:r>
              </w:sdtContent>
            </w:sdt>
            <w:r w:rsidR="00E52F0B" w:rsidRPr="00C60C2E">
              <w:rPr>
                <w:snapToGrid w:val="0"/>
                <w:highlight w:val="cyan"/>
              </w:rPr>
              <w:t xml:space="preserve"> Yes   </w:t>
            </w:r>
            <w:sdt>
              <w:sdtPr>
                <w:rPr>
                  <w:snapToGrid w:val="0"/>
                  <w:highlight w:val="cyan"/>
                </w:rPr>
                <w:id w:val="-1126006020"/>
              </w:sdtPr>
              <w:sdtEndPr/>
              <w:sdtContent>
                <w:r w:rsidR="00E52F0B" w:rsidRPr="00C60C2E">
                  <w:rPr>
                    <w:rFonts w:eastAsia="MS Gothic" w:hAnsi="Segoe UI Symbol"/>
                    <w:snapToGrid w:val="0"/>
                    <w:highlight w:val="cyan"/>
                  </w:rPr>
                  <w:t>☐</w:t>
                </w:r>
              </w:sdtContent>
            </w:sdt>
            <w:r w:rsidR="00E52F0B" w:rsidRPr="00C60C2E">
              <w:rPr>
                <w:snapToGrid w:val="0"/>
                <w:highlight w:val="cyan"/>
              </w:rPr>
              <w:t xml:space="preserve"> No</w:t>
            </w:r>
          </w:p>
        </w:tc>
        <w:tc>
          <w:tcPr>
            <w:tcW w:w="3118" w:type="dxa"/>
            <w:tcBorders>
              <w:top w:val="single" w:sz="4" w:space="0" w:color="auto"/>
            </w:tcBorders>
          </w:tcPr>
          <w:p w:rsidR="00E52F0B" w:rsidRPr="00C60C2E" w:rsidRDefault="00E52F0B" w:rsidP="00C61F1B"/>
        </w:tc>
      </w:tr>
      <w:tr w:rsidR="00E52F0B" w:rsidRPr="00C60C2E" w:rsidTr="00C61F1B">
        <w:tc>
          <w:tcPr>
            <w:tcW w:w="5070" w:type="dxa"/>
            <w:gridSpan w:val="3"/>
            <w:shd w:val="clear" w:color="auto" w:fill="auto"/>
          </w:tcPr>
          <w:p w:rsidR="00E52F0B" w:rsidRDefault="00E52F0B" w:rsidP="00E44F5E">
            <w:pPr>
              <w:jc w:val="center"/>
              <w:rPr>
                <w:iCs/>
              </w:rPr>
            </w:pPr>
            <w:r w:rsidRPr="00B85BD5">
              <w:rPr>
                <w:b/>
                <w:u w:val="single"/>
                <w:lang w:eastAsia="en-US"/>
              </w:rPr>
              <w:t xml:space="preserve">Warranty – </w:t>
            </w:r>
            <w:r>
              <w:rPr>
                <w:b/>
                <w:u w:val="single"/>
                <w:lang w:eastAsia="en-US"/>
              </w:rPr>
              <w:t xml:space="preserve"> minimum </w:t>
            </w:r>
            <w:r w:rsidR="00E44F5E">
              <w:rPr>
                <w:b/>
                <w:u w:val="single"/>
                <w:lang w:eastAsia="en-US"/>
              </w:rPr>
              <w:t>1</w:t>
            </w:r>
            <w:r w:rsidRPr="00B85BD5">
              <w:rPr>
                <w:b/>
                <w:u w:val="single"/>
                <w:lang w:eastAsia="en-US"/>
              </w:rPr>
              <w:t xml:space="preserve"> year</w:t>
            </w:r>
          </w:p>
        </w:tc>
        <w:tc>
          <w:tcPr>
            <w:tcW w:w="1559" w:type="dxa"/>
          </w:tcPr>
          <w:p w:rsidR="00E52F0B" w:rsidRDefault="006114AF" w:rsidP="00C61F1B">
            <w:pPr>
              <w:rPr>
                <w:snapToGrid w:val="0"/>
                <w:highlight w:val="cyan"/>
              </w:rPr>
            </w:pPr>
            <w:sdt>
              <w:sdtPr>
                <w:rPr>
                  <w:snapToGrid w:val="0"/>
                  <w:highlight w:val="cyan"/>
                </w:rPr>
                <w:id w:val="1390537221"/>
              </w:sdtPr>
              <w:sdtEndPr/>
              <w:sdtContent>
                <w:r w:rsidR="00E52F0B" w:rsidRPr="00B53231">
                  <w:rPr>
                    <w:rFonts w:eastAsia="MS Gothic" w:hAnsi="Segoe UI Symbol"/>
                    <w:snapToGrid w:val="0"/>
                    <w:highlight w:val="cyan"/>
                  </w:rPr>
                  <w:t>☐</w:t>
                </w:r>
              </w:sdtContent>
            </w:sdt>
            <w:r w:rsidR="00E52F0B" w:rsidRPr="00B53231">
              <w:rPr>
                <w:snapToGrid w:val="0"/>
                <w:highlight w:val="cyan"/>
              </w:rPr>
              <w:t xml:space="preserve"> Yes   </w:t>
            </w:r>
            <w:sdt>
              <w:sdtPr>
                <w:rPr>
                  <w:snapToGrid w:val="0"/>
                  <w:highlight w:val="cyan"/>
                </w:rPr>
                <w:id w:val="916975261"/>
              </w:sdtPr>
              <w:sdtEndPr/>
              <w:sdtContent>
                <w:r w:rsidR="00E52F0B" w:rsidRPr="00B53231">
                  <w:rPr>
                    <w:rFonts w:eastAsia="MS Gothic" w:hAnsi="Segoe UI Symbol"/>
                    <w:snapToGrid w:val="0"/>
                    <w:highlight w:val="cyan"/>
                  </w:rPr>
                  <w:t>☐</w:t>
                </w:r>
              </w:sdtContent>
            </w:sdt>
            <w:r w:rsidR="00E52F0B" w:rsidRPr="00B53231">
              <w:rPr>
                <w:snapToGrid w:val="0"/>
                <w:highlight w:val="cyan"/>
              </w:rPr>
              <w:t xml:space="preserve"> No</w:t>
            </w:r>
          </w:p>
          <w:p w:rsidR="00E52F0B" w:rsidRDefault="00E52F0B" w:rsidP="00C61F1B">
            <w:pPr>
              <w:rPr>
                <w:snapToGrid w:val="0"/>
                <w:highlight w:val="cyan"/>
              </w:rPr>
            </w:pPr>
          </w:p>
        </w:tc>
        <w:tc>
          <w:tcPr>
            <w:tcW w:w="3118" w:type="dxa"/>
          </w:tcPr>
          <w:p w:rsidR="00E52F0B" w:rsidRPr="00C60C2E" w:rsidRDefault="00E52F0B" w:rsidP="00C61F1B"/>
        </w:tc>
      </w:tr>
    </w:tbl>
    <w:p w:rsidR="00B167DB" w:rsidRDefault="00B167DB" w:rsidP="00563018">
      <w:pPr>
        <w:ind w:right="-318"/>
        <w:jc w:val="both"/>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709"/>
        <w:gridCol w:w="1559"/>
        <w:gridCol w:w="3118"/>
      </w:tblGrid>
      <w:tr w:rsidR="002B4AF9" w:rsidRPr="00C60C2E" w:rsidTr="00FE0217">
        <w:trPr>
          <w:trHeight w:val="983"/>
        </w:trPr>
        <w:tc>
          <w:tcPr>
            <w:tcW w:w="675" w:type="dxa"/>
            <w:tcBorders>
              <w:top w:val="single" w:sz="4" w:space="0" w:color="auto"/>
            </w:tcBorders>
          </w:tcPr>
          <w:p w:rsidR="002B4AF9" w:rsidRPr="00C60C2E" w:rsidRDefault="002B4AF9" w:rsidP="00FE0217">
            <w:pPr>
              <w:jc w:val="center"/>
              <w:rPr>
                <w:iCs/>
              </w:rPr>
            </w:pPr>
            <w:r>
              <w:rPr>
                <w:iCs/>
              </w:rPr>
              <w:t>5</w:t>
            </w:r>
            <w:r w:rsidRPr="00C60C2E">
              <w:rPr>
                <w:iCs/>
              </w:rPr>
              <w:t>.</w:t>
            </w:r>
          </w:p>
        </w:tc>
        <w:tc>
          <w:tcPr>
            <w:tcW w:w="3686" w:type="dxa"/>
            <w:tcBorders>
              <w:top w:val="single" w:sz="4" w:space="0" w:color="auto"/>
            </w:tcBorders>
          </w:tcPr>
          <w:p w:rsidR="002B4AF9" w:rsidRDefault="002B4AF9" w:rsidP="00FE0217">
            <w:pPr>
              <w:rPr>
                <w:b/>
                <w:lang w:eastAsia="en-US"/>
              </w:rPr>
            </w:pPr>
            <w:r>
              <w:rPr>
                <w:b/>
                <w:lang w:eastAsia="en-US"/>
              </w:rPr>
              <w:t>Living room table</w:t>
            </w:r>
            <w:r w:rsidRPr="002B4AF9">
              <w:rPr>
                <w:b/>
                <w:lang w:eastAsia="en-US"/>
              </w:rPr>
              <w:t xml:space="preserve"> </w:t>
            </w:r>
            <w:r>
              <w:rPr>
                <w:b/>
                <w:lang w:eastAsia="en-US"/>
              </w:rPr>
              <w:t>“</w:t>
            </w:r>
            <w:r w:rsidRPr="002B4AF9">
              <w:rPr>
                <w:b/>
                <w:lang w:eastAsia="en-US"/>
              </w:rPr>
              <w:t>club table</w:t>
            </w:r>
            <w:r>
              <w:rPr>
                <w:b/>
                <w:lang w:eastAsia="en-US"/>
              </w:rPr>
              <w:t>”</w:t>
            </w:r>
          </w:p>
          <w:p w:rsidR="002B4AF9" w:rsidRDefault="002B4AF9" w:rsidP="00FE0217">
            <w:pPr>
              <w:rPr>
                <w:b/>
                <w:lang w:eastAsia="en-US"/>
              </w:rPr>
            </w:pPr>
            <w:r w:rsidRPr="002B4AF9">
              <w:rPr>
                <w:b/>
                <w:lang w:eastAsia="en-US"/>
              </w:rPr>
              <w:t xml:space="preserve"> </w:t>
            </w:r>
          </w:p>
          <w:p w:rsidR="004210C5" w:rsidRDefault="004210C5" w:rsidP="004210C5">
            <w:pPr>
              <w:rPr>
                <w:lang w:eastAsia="en-US"/>
              </w:rPr>
            </w:pPr>
            <w:r>
              <w:rPr>
                <w:lang w:eastAsia="en-US"/>
              </w:rPr>
              <w:t xml:space="preserve">Frame: 25 mm refined chipboard, beech colour, ABS edging 2mm- 4 legs width 12,5 x 10 cm </w:t>
            </w:r>
          </w:p>
          <w:p w:rsidR="004210C5" w:rsidRDefault="004210C5" w:rsidP="004210C5">
            <w:pPr>
              <w:rPr>
                <w:lang w:eastAsia="en-US"/>
              </w:rPr>
            </w:pPr>
            <w:r>
              <w:rPr>
                <w:lang w:eastAsia="en-US"/>
              </w:rPr>
              <w:t>Top panel: 25 mm refined chipboard, beech colour, 2 mm ABS edging, Bottom panel: 18 mm refined chipboard, beech colour, 2 mm ABS edging- 10 cm</w:t>
            </w:r>
          </w:p>
          <w:p w:rsidR="002B4AF9" w:rsidRDefault="004210C5" w:rsidP="004210C5">
            <w:pPr>
              <w:rPr>
                <w:lang w:eastAsia="en-US"/>
              </w:rPr>
            </w:pPr>
            <w:r>
              <w:rPr>
                <w:lang w:eastAsia="en-US"/>
              </w:rPr>
              <w:t>Dimensions: 92x50x45cm (</w:t>
            </w:r>
            <w:proofErr w:type="spellStart"/>
            <w:r>
              <w:rPr>
                <w:lang w:eastAsia="en-US"/>
              </w:rPr>
              <w:t>WxDxH</w:t>
            </w:r>
            <w:proofErr w:type="spellEnd"/>
            <w:r>
              <w:rPr>
                <w:lang w:eastAsia="en-US"/>
              </w:rPr>
              <w:t>) approximately (+/-10cm)</w:t>
            </w:r>
          </w:p>
          <w:p w:rsidR="004210C5" w:rsidRDefault="004210C5" w:rsidP="004210C5">
            <w:pPr>
              <w:rPr>
                <w:lang w:eastAsia="en-US"/>
              </w:rPr>
            </w:pPr>
          </w:p>
          <w:p w:rsidR="002B4AF9" w:rsidRDefault="002B4AF9" w:rsidP="00FE0217">
            <w:pPr>
              <w:rPr>
                <w:lang w:eastAsia="en-US"/>
              </w:rPr>
            </w:pPr>
            <w:r>
              <w:rPr>
                <w:lang w:eastAsia="en-US"/>
              </w:rPr>
              <w:t xml:space="preserve">Equal or similar to drawing:  </w:t>
            </w:r>
          </w:p>
          <w:p w:rsidR="002B4AF9" w:rsidRDefault="002B4AF9" w:rsidP="00FE0217">
            <w:pPr>
              <w:rPr>
                <w:lang w:eastAsia="en-US"/>
              </w:rPr>
            </w:pPr>
          </w:p>
          <w:p w:rsidR="002B4AF9" w:rsidRDefault="002B4AF9" w:rsidP="00FE0217">
            <w:pPr>
              <w:rPr>
                <w:lang w:eastAsia="en-US"/>
              </w:rPr>
            </w:pPr>
            <w:r>
              <w:rPr>
                <w:lang w:eastAsia="en-US"/>
              </w:rPr>
              <w:t xml:space="preserve">       </w:t>
            </w:r>
            <w:r>
              <w:rPr>
                <w:noProof/>
              </w:rPr>
              <w:drawing>
                <wp:inline distT="0" distB="0" distL="0" distR="0" wp14:anchorId="68E6602C">
                  <wp:extent cx="1542415" cy="10852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2415" cy="1085215"/>
                          </a:xfrm>
                          <a:prstGeom prst="rect">
                            <a:avLst/>
                          </a:prstGeom>
                          <a:noFill/>
                        </pic:spPr>
                      </pic:pic>
                    </a:graphicData>
                  </a:graphic>
                </wp:inline>
              </w:drawing>
            </w:r>
          </w:p>
          <w:p w:rsidR="002B4AF9" w:rsidRDefault="002B4AF9" w:rsidP="00FE0217">
            <w:pPr>
              <w:rPr>
                <w:lang w:eastAsia="en-US"/>
              </w:rPr>
            </w:pPr>
          </w:p>
          <w:p w:rsidR="002B4AF9" w:rsidRPr="00C60C2E" w:rsidRDefault="002B4AF9" w:rsidP="00FE0217">
            <w:pPr>
              <w:rPr>
                <w:lang w:eastAsia="en-US"/>
              </w:rPr>
            </w:pPr>
          </w:p>
        </w:tc>
        <w:tc>
          <w:tcPr>
            <w:tcW w:w="709" w:type="dxa"/>
            <w:tcBorders>
              <w:top w:val="single" w:sz="4" w:space="0" w:color="auto"/>
            </w:tcBorders>
          </w:tcPr>
          <w:p w:rsidR="002B4AF9" w:rsidRPr="00C60C2E" w:rsidRDefault="00524A24" w:rsidP="00FE0217">
            <w:pPr>
              <w:jc w:val="center"/>
              <w:rPr>
                <w:iCs/>
              </w:rPr>
            </w:pPr>
            <w:r>
              <w:rPr>
                <w:iCs/>
              </w:rPr>
              <w:t>38</w:t>
            </w:r>
          </w:p>
        </w:tc>
        <w:tc>
          <w:tcPr>
            <w:tcW w:w="1559" w:type="dxa"/>
            <w:tcBorders>
              <w:top w:val="single" w:sz="4" w:space="0" w:color="auto"/>
            </w:tcBorders>
          </w:tcPr>
          <w:p w:rsidR="002B4AF9" w:rsidRPr="00C60C2E" w:rsidRDefault="006114AF" w:rsidP="00FE0217">
            <w:sdt>
              <w:sdtPr>
                <w:rPr>
                  <w:snapToGrid w:val="0"/>
                  <w:highlight w:val="cyan"/>
                </w:rPr>
                <w:id w:val="2030066651"/>
              </w:sdtPr>
              <w:sdtEndPr/>
              <w:sdtContent>
                <w:r w:rsidR="002B4AF9" w:rsidRPr="00C60C2E">
                  <w:rPr>
                    <w:rFonts w:eastAsia="MS Gothic" w:hAnsi="Segoe UI Symbol"/>
                    <w:snapToGrid w:val="0"/>
                    <w:highlight w:val="cyan"/>
                  </w:rPr>
                  <w:t>☐</w:t>
                </w:r>
              </w:sdtContent>
            </w:sdt>
            <w:r w:rsidR="002B4AF9" w:rsidRPr="00C60C2E">
              <w:rPr>
                <w:snapToGrid w:val="0"/>
                <w:highlight w:val="cyan"/>
              </w:rPr>
              <w:t xml:space="preserve"> Yes   </w:t>
            </w:r>
            <w:sdt>
              <w:sdtPr>
                <w:rPr>
                  <w:snapToGrid w:val="0"/>
                  <w:highlight w:val="cyan"/>
                </w:rPr>
                <w:id w:val="987208466"/>
              </w:sdtPr>
              <w:sdtEndPr/>
              <w:sdtContent>
                <w:r w:rsidR="002B4AF9" w:rsidRPr="00C60C2E">
                  <w:rPr>
                    <w:rFonts w:eastAsia="MS Gothic" w:hAnsi="Segoe UI Symbol"/>
                    <w:snapToGrid w:val="0"/>
                    <w:highlight w:val="cyan"/>
                  </w:rPr>
                  <w:t>☐</w:t>
                </w:r>
              </w:sdtContent>
            </w:sdt>
            <w:r w:rsidR="002B4AF9" w:rsidRPr="00C60C2E">
              <w:rPr>
                <w:snapToGrid w:val="0"/>
                <w:highlight w:val="cyan"/>
              </w:rPr>
              <w:t xml:space="preserve"> No</w:t>
            </w:r>
          </w:p>
        </w:tc>
        <w:tc>
          <w:tcPr>
            <w:tcW w:w="3118" w:type="dxa"/>
            <w:tcBorders>
              <w:top w:val="single" w:sz="4" w:space="0" w:color="auto"/>
            </w:tcBorders>
          </w:tcPr>
          <w:p w:rsidR="002B4AF9" w:rsidRPr="00C60C2E" w:rsidRDefault="002B4AF9" w:rsidP="00FE0217"/>
        </w:tc>
      </w:tr>
      <w:tr w:rsidR="002B4AF9" w:rsidRPr="00C60C2E" w:rsidTr="00FE0217">
        <w:tc>
          <w:tcPr>
            <w:tcW w:w="5070" w:type="dxa"/>
            <w:gridSpan w:val="3"/>
            <w:shd w:val="clear" w:color="auto" w:fill="auto"/>
          </w:tcPr>
          <w:p w:rsidR="002B4AF9" w:rsidRDefault="002B4AF9" w:rsidP="00FE0217">
            <w:pPr>
              <w:jc w:val="center"/>
              <w:rPr>
                <w:iCs/>
              </w:rPr>
            </w:pPr>
            <w:r w:rsidRPr="00B85BD5">
              <w:rPr>
                <w:b/>
                <w:u w:val="single"/>
                <w:lang w:eastAsia="en-US"/>
              </w:rPr>
              <w:t xml:space="preserve">Warranty – </w:t>
            </w:r>
            <w:r>
              <w:rPr>
                <w:b/>
                <w:u w:val="single"/>
                <w:lang w:eastAsia="en-US"/>
              </w:rPr>
              <w:t xml:space="preserve"> minimum 1</w:t>
            </w:r>
            <w:r w:rsidRPr="00B85BD5">
              <w:rPr>
                <w:b/>
                <w:u w:val="single"/>
                <w:lang w:eastAsia="en-US"/>
              </w:rPr>
              <w:t xml:space="preserve"> year</w:t>
            </w:r>
          </w:p>
        </w:tc>
        <w:tc>
          <w:tcPr>
            <w:tcW w:w="1559" w:type="dxa"/>
          </w:tcPr>
          <w:p w:rsidR="002B4AF9" w:rsidRDefault="006114AF" w:rsidP="00FE0217">
            <w:pPr>
              <w:rPr>
                <w:snapToGrid w:val="0"/>
                <w:highlight w:val="cyan"/>
              </w:rPr>
            </w:pPr>
            <w:sdt>
              <w:sdtPr>
                <w:rPr>
                  <w:snapToGrid w:val="0"/>
                  <w:highlight w:val="cyan"/>
                </w:rPr>
                <w:id w:val="1801267823"/>
              </w:sdtPr>
              <w:sdtEndPr/>
              <w:sdtContent>
                <w:r w:rsidR="002B4AF9" w:rsidRPr="00B53231">
                  <w:rPr>
                    <w:rFonts w:eastAsia="MS Gothic" w:hAnsi="Segoe UI Symbol"/>
                    <w:snapToGrid w:val="0"/>
                    <w:highlight w:val="cyan"/>
                  </w:rPr>
                  <w:t>☐</w:t>
                </w:r>
              </w:sdtContent>
            </w:sdt>
            <w:r w:rsidR="002B4AF9" w:rsidRPr="00B53231">
              <w:rPr>
                <w:snapToGrid w:val="0"/>
                <w:highlight w:val="cyan"/>
              </w:rPr>
              <w:t xml:space="preserve"> Yes   </w:t>
            </w:r>
            <w:sdt>
              <w:sdtPr>
                <w:rPr>
                  <w:snapToGrid w:val="0"/>
                  <w:highlight w:val="cyan"/>
                </w:rPr>
                <w:id w:val="850379912"/>
              </w:sdtPr>
              <w:sdtEndPr/>
              <w:sdtContent>
                <w:r w:rsidR="002B4AF9" w:rsidRPr="00B53231">
                  <w:rPr>
                    <w:rFonts w:eastAsia="MS Gothic" w:hAnsi="Segoe UI Symbol"/>
                    <w:snapToGrid w:val="0"/>
                    <w:highlight w:val="cyan"/>
                  </w:rPr>
                  <w:t>☐</w:t>
                </w:r>
              </w:sdtContent>
            </w:sdt>
            <w:r w:rsidR="002B4AF9" w:rsidRPr="00B53231">
              <w:rPr>
                <w:snapToGrid w:val="0"/>
                <w:highlight w:val="cyan"/>
              </w:rPr>
              <w:t xml:space="preserve"> No</w:t>
            </w:r>
          </w:p>
          <w:p w:rsidR="002B4AF9" w:rsidRDefault="002B4AF9" w:rsidP="00FE0217">
            <w:pPr>
              <w:rPr>
                <w:snapToGrid w:val="0"/>
                <w:highlight w:val="cyan"/>
              </w:rPr>
            </w:pPr>
          </w:p>
        </w:tc>
        <w:tc>
          <w:tcPr>
            <w:tcW w:w="3118" w:type="dxa"/>
          </w:tcPr>
          <w:p w:rsidR="002B4AF9" w:rsidRPr="00C60C2E" w:rsidRDefault="002B4AF9" w:rsidP="00FE0217"/>
        </w:tc>
      </w:tr>
    </w:tbl>
    <w:p w:rsidR="002B4AF9" w:rsidRDefault="002B4AF9" w:rsidP="00563018">
      <w:pPr>
        <w:ind w:right="-318"/>
        <w:jc w:val="both"/>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709"/>
        <w:gridCol w:w="1559"/>
        <w:gridCol w:w="3118"/>
      </w:tblGrid>
      <w:tr w:rsidR="002B4AF9" w:rsidRPr="00C60C2E" w:rsidTr="009C5DE3">
        <w:trPr>
          <w:trHeight w:val="4385"/>
        </w:trPr>
        <w:tc>
          <w:tcPr>
            <w:tcW w:w="675" w:type="dxa"/>
            <w:tcBorders>
              <w:top w:val="single" w:sz="4" w:space="0" w:color="auto"/>
            </w:tcBorders>
          </w:tcPr>
          <w:p w:rsidR="002B4AF9" w:rsidRPr="00C60C2E" w:rsidRDefault="00524A24" w:rsidP="00FE0217">
            <w:pPr>
              <w:jc w:val="center"/>
              <w:rPr>
                <w:iCs/>
              </w:rPr>
            </w:pPr>
            <w:r>
              <w:rPr>
                <w:iCs/>
              </w:rPr>
              <w:lastRenderedPageBreak/>
              <w:t>6</w:t>
            </w:r>
            <w:r w:rsidR="002B4AF9" w:rsidRPr="00C60C2E">
              <w:rPr>
                <w:iCs/>
              </w:rPr>
              <w:t>.</w:t>
            </w:r>
          </w:p>
        </w:tc>
        <w:tc>
          <w:tcPr>
            <w:tcW w:w="3686" w:type="dxa"/>
            <w:tcBorders>
              <w:top w:val="single" w:sz="4" w:space="0" w:color="auto"/>
            </w:tcBorders>
          </w:tcPr>
          <w:p w:rsidR="002B4AF9" w:rsidRDefault="00524A24" w:rsidP="00FE0217">
            <w:pPr>
              <w:rPr>
                <w:b/>
                <w:lang w:eastAsia="en-US"/>
              </w:rPr>
            </w:pPr>
            <w:r>
              <w:rPr>
                <w:b/>
                <w:lang w:eastAsia="en-US"/>
              </w:rPr>
              <w:t>Bed sitter “</w:t>
            </w:r>
            <w:proofErr w:type="spellStart"/>
            <w:r>
              <w:rPr>
                <w:b/>
                <w:lang w:eastAsia="en-US"/>
              </w:rPr>
              <w:t>klik-klak</w:t>
            </w:r>
            <w:proofErr w:type="spellEnd"/>
            <w:r>
              <w:rPr>
                <w:b/>
                <w:lang w:eastAsia="en-US"/>
              </w:rPr>
              <w:t>”</w:t>
            </w:r>
          </w:p>
          <w:p w:rsidR="002B4AF9" w:rsidRDefault="002B4AF9" w:rsidP="00FE0217">
            <w:pPr>
              <w:rPr>
                <w:b/>
                <w:lang w:eastAsia="en-US"/>
              </w:rPr>
            </w:pPr>
          </w:p>
          <w:p w:rsidR="00524A24" w:rsidRDefault="00524A24" w:rsidP="00524A24">
            <w:pPr>
              <w:rPr>
                <w:lang w:eastAsia="en-US"/>
              </w:rPr>
            </w:pPr>
            <w:r>
              <w:rPr>
                <w:lang w:eastAsia="en-US"/>
              </w:rPr>
              <w:t xml:space="preserve">Sofa provides the possibility of extending the surface to sleep                                                                                            </w:t>
            </w:r>
          </w:p>
          <w:p w:rsidR="00524A24" w:rsidRDefault="00524A24" w:rsidP="00524A24">
            <w:pPr>
              <w:rPr>
                <w:lang w:eastAsia="en-US"/>
              </w:rPr>
            </w:pPr>
            <w:r>
              <w:rPr>
                <w:lang w:eastAsia="en-US"/>
              </w:rPr>
              <w:t>Without sides(arm rests)</w:t>
            </w:r>
          </w:p>
          <w:p w:rsidR="00524A24" w:rsidRDefault="00524A24" w:rsidP="00524A24">
            <w:pPr>
              <w:rPr>
                <w:lang w:eastAsia="en-US"/>
              </w:rPr>
            </w:pPr>
            <w:r>
              <w:rPr>
                <w:lang w:eastAsia="en-US"/>
              </w:rPr>
              <w:t xml:space="preserve">Material: fabric,  </w:t>
            </w:r>
          </w:p>
          <w:p w:rsidR="002B4AF9" w:rsidRDefault="00524A24" w:rsidP="00524A24">
            <w:pPr>
              <w:rPr>
                <w:lang w:eastAsia="en-US"/>
              </w:rPr>
            </w:pPr>
            <w:r>
              <w:rPr>
                <w:lang w:eastAsia="en-US"/>
              </w:rPr>
              <w:t>Dimensions: W x H x D 190-205 x 85-95x 80-100 cm</w:t>
            </w:r>
          </w:p>
          <w:p w:rsidR="002B4AF9" w:rsidRDefault="002B4AF9" w:rsidP="00FE0217">
            <w:pPr>
              <w:rPr>
                <w:lang w:eastAsia="en-US"/>
              </w:rPr>
            </w:pPr>
          </w:p>
          <w:p w:rsidR="002B4AF9" w:rsidRDefault="00DB7748" w:rsidP="00FE0217">
            <w:pPr>
              <w:rPr>
                <w:lang w:eastAsia="en-US"/>
              </w:rPr>
            </w:pPr>
            <w:r>
              <w:rPr>
                <w:lang w:eastAsia="en-US"/>
              </w:rPr>
              <w:t xml:space="preserve">Equal or similar to drawing:  </w:t>
            </w:r>
          </w:p>
          <w:p w:rsidR="002B4AF9" w:rsidRDefault="002B4AF9" w:rsidP="00FE0217">
            <w:pPr>
              <w:rPr>
                <w:lang w:eastAsia="en-US"/>
              </w:rPr>
            </w:pPr>
            <w:r>
              <w:rPr>
                <w:lang w:eastAsia="en-US"/>
              </w:rPr>
              <w:t xml:space="preserve">       </w:t>
            </w:r>
            <w:r w:rsidR="00524A24">
              <w:rPr>
                <w:noProof/>
              </w:rPr>
              <w:drawing>
                <wp:inline distT="0" distB="0" distL="0" distR="0" wp14:anchorId="1257AD2C" wp14:editId="489B1C5E">
                  <wp:extent cx="1417500" cy="115293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1155375"/>
                          </a:xfrm>
                          <a:prstGeom prst="rect">
                            <a:avLst/>
                          </a:prstGeom>
                          <a:noFill/>
                        </pic:spPr>
                      </pic:pic>
                    </a:graphicData>
                  </a:graphic>
                </wp:inline>
              </w:drawing>
            </w:r>
          </w:p>
          <w:p w:rsidR="002B4AF9" w:rsidRDefault="002B4AF9" w:rsidP="00FE0217">
            <w:pPr>
              <w:rPr>
                <w:lang w:eastAsia="en-US"/>
              </w:rPr>
            </w:pPr>
          </w:p>
          <w:p w:rsidR="002B4AF9" w:rsidRPr="00C60C2E" w:rsidRDefault="002B4AF9" w:rsidP="00FE0217">
            <w:pPr>
              <w:rPr>
                <w:lang w:eastAsia="en-US"/>
              </w:rPr>
            </w:pPr>
          </w:p>
        </w:tc>
        <w:tc>
          <w:tcPr>
            <w:tcW w:w="709" w:type="dxa"/>
            <w:tcBorders>
              <w:top w:val="single" w:sz="4" w:space="0" w:color="auto"/>
            </w:tcBorders>
          </w:tcPr>
          <w:p w:rsidR="002B4AF9" w:rsidRPr="00C60C2E" w:rsidRDefault="00524A24" w:rsidP="00FE0217">
            <w:pPr>
              <w:jc w:val="center"/>
              <w:rPr>
                <w:iCs/>
              </w:rPr>
            </w:pPr>
            <w:r>
              <w:rPr>
                <w:iCs/>
              </w:rPr>
              <w:t>47</w:t>
            </w:r>
          </w:p>
        </w:tc>
        <w:tc>
          <w:tcPr>
            <w:tcW w:w="1559" w:type="dxa"/>
            <w:tcBorders>
              <w:top w:val="single" w:sz="4" w:space="0" w:color="auto"/>
            </w:tcBorders>
          </w:tcPr>
          <w:p w:rsidR="002B4AF9" w:rsidRPr="00C60C2E" w:rsidRDefault="006114AF" w:rsidP="00FE0217">
            <w:sdt>
              <w:sdtPr>
                <w:rPr>
                  <w:snapToGrid w:val="0"/>
                  <w:highlight w:val="cyan"/>
                </w:rPr>
                <w:id w:val="-1622685718"/>
              </w:sdtPr>
              <w:sdtEndPr/>
              <w:sdtContent>
                <w:r w:rsidR="002B4AF9" w:rsidRPr="00C60C2E">
                  <w:rPr>
                    <w:rFonts w:eastAsia="MS Gothic" w:hAnsi="Segoe UI Symbol"/>
                    <w:snapToGrid w:val="0"/>
                    <w:highlight w:val="cyan"/>
                  </w:rPr>
                  <w:t>☐</w:t>
                </w:r>
              </w:sdtContent>
            </w:sdt>
            <w:r w:rsidR="002B4AF9" w:rsidRPr="00C60C2E">
              <w:rPr>
                <w:snapToGrid w:val="0"/>
                <w:highlight w:val="cyan"/>
              </w:rPr>
              <w:t xml:space="preserve"> Yes   </w:t>
            </w:r>
            <w:sdt>
              <w:sdtPr>
                <w:rPr>
                  <w:snapToGrid w:val="0"/>
                  <w:highlight w:val="cyan"/>
                </w:rPr>
                <w:id w:val="-811858410"/>
              </w:sdtPr>
              <w:sdtEndPr/>
              <w:sdtContent>
                <w:r w:rsidR="002B4AF9" w:rsidRPr="00C60C2E">
                  <w:rPr>
                    <w:rFonts w:eastAsia="MS Gothic" w:hAnsi="Segoe UI Symbol"/>
                    <w:snapToGrid w:val="0"/>
                    <w:highlight w:val="cyan"/>
                  </w:rPr>
                  <w:t>☐</w:t>
                </w:r>
              </w:sdtContent>
            </w:sdt>
            <w:r w:rsidR="002B4AF9" w:rsidRPr="00C60C2E">
              <w:rPr>
                <w:snapToGrid w:val="0"/>
                <w:highlight w:val="cyan"/>
              </w:rPr>
              <w:t xml:space="preserve"> No</w:t>
            </w:r>
          </w:p>
        </w:tc>
        <w:tc>
          <w:tcPr>
            <w:tcW w:w="3118" w:type="dxa"/>
            <w:tcBorders>
              <w:top w:val="single" w:sz="4" w:space="0" w:color="auto"/>
            </w:tcBorders>
          </w:tcPr>
          <w:p w:rsidR="002B4AF9" w:rsidRPr="00C60C2E" w:rsidRDefault="002B4AF9" w:rsidP="00FE0217"/>
        </w:tc>
      </w:tr>
      <w:tr w:rsidR="002B4AF9" w:rsidRPr="00C60C2E" w:rsidTr="00FE0217">
        <w:tc>
          <w:tcPr>
            <w:tcW w:w="5070" w:type="dxa"/>
            <w:gridSpan w:val="3"/>
            <w:shd w:val="clear" w:color="auto" w:fill="auto"/>
          </w:tcPr>
          <w:p w:rsidR="002B4AF9" w:rsidRDefault="002B4AF9" w:rsidP="00FE0217">
            <w:pPr>
              <w:jc w:val="center"/>
              <w:rPr>
                <w:iCs/>
              </w:rPr>
            </w:pPr>
            <w:r w:rsidRPr="00B85BD5">
              <w:rPr>
                <w:b/>
                <w:u w:val="single"/>
                <w:lang w:eastAsia="en-US"/>
              </w:rPr>
              <w:t xml:space="preserve">Warranty – </w:t>
            </w:r>
            <w:r>
              <w:rPr>
                <w:b/>
                <w:u w:val="single"/>
                <w:lang w:eastAsia="en-US"/>
              </w:rPr>
              <w:t xml:space="preserve"> minimum 1</w:t>
            </w:r>
            <w:r w:rsidRPr="00B85BD5">
              <w:rPr>
                <w:b/>
                <w:u w:val="single"/>
                <w:lang w:eastAsia="en-US"/>
              </w:rPr>
              <w:t xml:space="preserve"> year</w:t>
            </w:r>
          </w:p>
        </w:tc>
        <w:tc>
          <w:tcPr>
            <w:tcW w:w="1559" w:type="dxa"/>
          </w:tcPr>
          <w:p w:rsidR="002B4AF9" w:rsidRDefault="006114AF" w:rsidP="00FE0217">
            <w:pPr>
              <w:rPr>
                <w:snapToGrid w:val="0"/>
                <w:highlight w:val="cyan"/>
              </w:rPr>
            </w:pPr>
            <w:sdt>
              <w:sdtPr>
                <w:rPr>
                  <w:snapToGrid w:val="0"/>
                  <w:highlight w:val="cyan"/>
                </w:rPr>
                <w:id w:val="-1217114673"/>
              </w:sdtPr>
              <w:sdtEndPr/>
              <w:sdtContent>
                <w:r w:rsidR="002B4AF9" w:rsidRPr="00B53231">
                  <w:rPr>
                    <w:rFonts w:eastAsia="MS Gothic" w:hAnsi="Segoe UI Symbol"/>
                    <w:snapToGrid w:val="0"/>
                    <w:highlight w:val="cyan"/>
                  </w:rPr>
                  <w:t>☐</w:t>
                </w:r>
              </w:sdtContent>
            </w:sdt>
            <w:r w:rsidR="002B4AF9" w:rsidRPr="00B53231">
              <w:rPr>
                <w:snapToGrid w:val="0"/>
                <w:highlight w:val="cyan"/>
              </w:rPr>
              <w:t xml:space="preserve"> Yes   </w:t>
            </w:r>
            <w:sdt>
              <w:sdtPr>
                <w:rPr>
                  <w:snapToGrid w:val="0"/>
                  <w:highlight w:val="cyan"/>
                </w:rPr>
                <w:id w:val="1563215318"/>
              </w:sdtPr>
              <w:sdtEndPr/>
              <w:sdtContent>
                <w:r w:rsidR="002B4AF9" w:rsidRPr="00B53231">
                  <w:rPr>
                    <w:rFonts w:eastAsia="MS Gothic" w:hAnsi="Segoe UI Symbol"/>
                    <w:snapToGrid w:val="0"/>
                    <w:highlight w:val="cyan"/>
                  </w:rPr>
                  <w:t>☐</w:t>
                </w:r>
              </w:sdtContent>
            </w:sdt>
            <w:r w:rsidR="002B4AF9" w:rsidRPr="00B53231">
              <w:rPr>
                <w:snapToGrid w:val="0"/>
                <w:highlight w:val="cyan"/>
              </w:rPr>
              <w:t xml:space="preserve"> No</w:t>
            </w:r>
          </w:p>
          <w:p w:rsidR="002B4AF9" w:rsidRDefault="002B4AF9" w:rsidP="00FE0217">
            <w:pPr>
              <w:rPr>
                <w:snapToGrid w:val="0"/>
                <w:highlight w:val="cyan"/>
              </w:rPr>
            </w:pPr>
          </w:p>
        </w:tc>
        <w:tc>
          <w:tcPr>
            <w:tcW w:w="3118" w:type="dxa"/>
          </w:tcPr>
          <w:p w:rsidR="002B4AF9" w:rsidRPr="00C60C2E" w:rsidRDefault="002B4AF9" w:rsidP="00FE0217"/>
        </w:tc>
      </w:tr>
    </w:tbl>
    <w:p w:rsidR="002B4AF9" w:rsidRDefault="002B4AF9" w:rsidP="00563018">
      <w:pPr>
        <w:ind w:right="-318"/>
        <w:jc w:val="both"/>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709"/>
        <w:gridCol w:w="1559"/>
        <w:gridCol w:w="3118"/>
      </w:tblGrid>
      <w:tr w:rsidR="002B4AF9" w:rsidRPr="002B4AF9" w:rsidTr="00FE0217">
        <w:trPr>
          <w:trHeight w:val="983"/>
        </w:trPr>
        <w:tc>
          <w:tcPr>
            <w:tcW w:w="675" w:type="dxa"/>
            <w:tcBorders>
              <w:top w:val="single" w:sz="4" w:space="0" w:color="auto"/>
            </w:tcBorders>
          </w:tcPr>
          <w:p w:rsidR="002B4AF9" w:rsidRPr="002B4AF9" w:rsidRDefault="00524A24" w:rsidP="002B4AF9">
            <w:pPr>
              <w:jc w:val="center"/>
              <w:rPr>
                <w:iCs/>
              </w:rPr>
            </w:pPr>
            <w:r>
              <w:rPr>
                <w:iCs/>
              </w:rPr>
              <w:t>7</w:t>
            </w:r>
            <w:r w:rsidR="002B4AF9" w:rsidRPr="002B4AF9">
              <w:rPr>
                <w:iCs/>
              </w:rPr>
              <w:t>.</w:t>
            </w:r>
          </w:p>
        </w:tc>
        <w:tc>
          <w:tcPr>
            <w:tcW w:w="3686" w:type="dxa"/>
            <w:tcBorders>
              <w:top w:val="single" w:sz="4" w:space="0" w:color="auto"/>
            </w:tcBorders>
          </w:tcPr>
          <w:p w:rsidR="002B4AF9" w:rsidRPr="002B4AF9" w:rsidRDefault="00524A24" w:rsidP="002B4AF9">
            <w:pPr>
              <w:rPr>
                <w:b/>
                <w:lang w:eastAsia="en-US"/>
              </w:rPr>
            </w:pPr>
            <w:r>
              <w:rPr>
                <w:b/>
                <w:lang w:eastAsia="en-US"/>
              </w:rPr>
              <w:t>Hall unit</w:t>
            </w:r>
          </w:p>
          <w:p w:rsidR="002B4AF9" w:rsidRPr="002B4AF9" w:rsidRDefault="002B4AF9" w:rsidP="002B4AF9">
            <w:pPr>
              <w:rPr>
                <w:b/>
                <w:lang w:eastAsia="en-US"/>
              </w:rPr>
            </w:pPr>
          </w:p>
          <w:p w:rsidR="00524A24" w:rsidRDefault="00524A24" w:rsidP="00524A24">
            <w:pPr>
              <w:rPr>
                <w:lang w:eastAsia="en-US"/>
              </w:rPr>
            </w:pPr>
            <w:r>
              <w:rPr>
                <w:lang w:eastAsia="en-US"/>
              </w:rPr>
              <w:t>Dimensions: minimum 40x35x190cm (</w:t>
            </w:r>
            <w:proofErr w:type="spellStart"/>
            <w:r>
              <w:rPr>
                <w:lang w:eastAsia="en-US"/>
              </w:rPr>
              <w:t>WxDxH</w:t>
            </w:r>
            <w:proofErr w:type="spellEnd"/>
            <w:r>
              <w:rPr>
                <w:lang w:eastAsia="en-US"/>
              </w:rPr>
              <w:t>)</w:t>
            </w:r>
          </w:p>
          <w:p w:rsidR="00524A24" w:rsidRDefault="00524A24" w:rsidP="00524A24">
            <w:pPr>
              <w:rPr>
                <w:lang w:eastAsia="en-US"/>
              </w:rPr>
            </w:pPr>
            <w:r>
              <w:rPr>
                <w:lang w:eastAsia="en-US"/>
              </w:rPr>
              <w:t>Refined chipboard 18mm, beech colour,</w:t>
            </w:r>
            <w:r w:rsidR="00DB7748">
              <w:rPr>
                <w:lang w:eastAsia="en-US"/>
              </w:rPr>
              <w:t xml:space="preserve"> </w:t>
            </w:r>
            <w:r>
              <w:rPr>
                <w:lang w:eastAsia="en-US"/>
              </w:rPr>
              <w:t>ABS edging,</w:t>
            </w:r>
          </w:p>
          <w:p w:rsidR="00524A24" w:rsidRDefault="00524A24" w:rsidP="00524A24">
            <w:pPr>
              <w:rPr>
                <w:lang w:eastAsia="en-US"/>
              </w:rPr>
            </w:pPr>
            <w:r>
              <w:rPr>
                <w:lang w:eastAsia="en-US"/>
              </w:rPr>
              <w:t>2 double metal hooks</w:t>
            </w:r>
          </w:p>
          <w:p w:rsidR="00524A24" w:rsidRDefault="00524A24" w:rsidP="00524A24">
            <w:pPr>
              <w:rPr>
                <w:lang w:eastAsia="en-US"/>
              </w:rPr>
            </w:pPr>
            <w:r>
              <w:rPr>
                <w:lang w:eastAsia="en-US"/>
              </w:rPr>
              <w:t>1 Shelf above metal hooks</w:t>
            </w:r>
          </w:p>
          <w:p w:rsidR="002B4AF9" w:rsidRDefault="00524A24" w:rsidP="00524A24">
            <w:pPr>
              <w:rPr>
                <w:lang w:eastAsia="en-US"/>
              </w:rPr>
            </w:pPr>
            <w:r>
              <w:rPr>
                <w:lang w:eastAsia="en-US"/>
              </w:rPr>
              <w:t>Shelves for shoes 2 minimum</w:t>
            </w:r>
          </w:p>
          <w:p w:rsidR="00524A24" w:rsidRPr="002B4AF9" w:rsidRDefault="00524A24" w:rsidP="00524A24">
            <w:pPr>
              <w:rPr>
                <w:lang w:eastAsia="en-US"/>
              </w:rPr>
            </w:pPr>
          </w:p>
          <w:p w:rsidR="002B4AF9" w:rsidRPr="002B4AF9" w:rsidRDefault="002B4AF9" w:rsidP="002B4AF9">
            <w:pPr>
              <w:rPr>
                <w:lang w:eastAsia="en-US"/>
              </w:rPr>
            </w:pPr>
            <w:r w:rsidRPr="002B4AF9">
              <w:rPr>
                <w:lang w:eastAsia="en-US"/>
              </w:rPr>
              <w:t xml:space="preserve">Equal or similar to drawing:  </w:t>
            </w:r>
          </w:p>
          <w:p w:rsidR="002B4AF9" w:rsidRPr="002B4AF9" w:rsidRDefault="00524A24" w:rsidP="002B4AF9">
            <w:pPr>
              <w:rPr>
                <w:lang w:eastAsia="en-US"/>
              </w:rPr>
            </w:pPr>
            <w:r>
              <w:rPr>
                <w:noProof/>
              </w:rPr>
              <w:drawing>
                <wp:inline distT="0" distB="0" distL="0" distR="0" wp14:anchorId="573837C5">
                  <wp:extent cx="2018030" cy="17252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18030" cy="1725295"/>
                          </a:xfrm>
                          <a:prstGeom prst="rect">
                            <a:avLst/>
                          </a:prstGeom>
                          <a:noFill/>
                        </pic:spPr>
                      </pic:pic>
                    </a:graphicData>
                  </a:graphic>
                </wp:inline>
              </w:drawing>
            </w:r>
          </w:p>
          <w:p w:rsidR="002B4AF9" w:rsidRPr="002B4AF9" w:rsidRDefault="002B4AF9" w:rsidP="002B4AF9">
            <w:pPr>
              <w:rPr>
                <w:lang w:eastAsia="en-US"/>
              </w:rPr>
            </w:pPr>
          </w:p>
        </w:tc>
        <w:tc>
          <w:tcPr>
            <w:tcW w:w="709" w:type="dxa"/>
            <w:tcBorders>
              <w:top w:val="single" w:sz="4" w:space="0" w:color="auto"/>
            </w:tcBorders>
          </w:tcPr>
          <w:p w:rsidR="002B4AF9" w:rsidRPr="002B4AF9" w:rsidRDefault="00524A24" w:rsidP="002B4AF9">
            <w:pPr>
              <w:jc w:val="center"/>
              <w:rPr>
                <w:iCs/>
              </w:rPr>
            </w:pPr>
            <w:r>
              <w:rPr>
                <w:iCs/>
              </w:rPr>
              <w:t>6</w:t>
            </w:r>
          </w:p>
        </w:tc>
        <w:tc>
          <w:tcPr>
            <w:tcW w:w="1559" w:type="dxa"/>
            <w:tcBorders>
              <w:top w:val="single" w:sz="4" w:space="0" w:color="auto"/>
            </w:tcBorders>
          </w:tcPr>
          <w:p w:rsidR="002B4AF9" w:rsidRPr="002B4AF9" w:rsidRDefault="006114AF" w:rsidP="002B4AF9">
            <w:sdt>
              <w:sdtPr>
                <w:rPr>
                  <w:snapToGrid w:val="0"/>
                  <w:highlight w:val="cyan"/>
                </w:rPr>
                <w:id w:val="770823232"/>
              </w:sdtPr>
              <w:sdtEndPr/>
              <w:sdtContent>
                <w:r w:rsidR="002B4AF9" w:rsidRPr="002B4AF9">
                  <w:rPr>
                    <w:rFonts w:eastAsia="MS Gothic" w:hAnsi="Segoe UI Symbol"/>
                    <w:snapToGrid w:val="0"/>
                    <w:highlight w:val="cyan"/>
                  </w:rPr>
                  <w:t>☐</w:t>
                </w:r>
              </w:sdtContent>
            </w:sdt>
            <w:r w:rsidR="002B4AF9" w:rsidRPr="002B4AF9">
              <w:rPr>
                <w:snapToGrid w:val="0"/>
                <w:highlight w:val="cyan"/>
              </w:rPr>
              <w:t xml:space="preserve"> Yes   </w:t>
            </w:r>
            <w:sdt>
              <w:sdtPr>
                <w:rPr>
                  <w:snapToGrid w:val="0"/>
                  <w:highlight w:val="cyan"/>
                </w:rPr>
                <w:id w:val="54125564"/>
              </w:sdtPr>
              <w:sdtEndPr/>
              <w:sdtContent>
                <w:r w:rsidR="002B4AF9" w:rsidRPr="002B4AF9">
                  <w:rPr>
                    <w:rFonts w:eastAsia="MS Gothic" w:hAnsi="Segoe UI Symbol"/>
                    <w:snapToGrid w:val="0"/>
                    <w:highlight w:val="cyan"/>
                  </w:rPr>
                  <w:t>☐</w:t>
                </w:r>
              </w:sdtContent>
            </w:sdt>
            <w:r w:rsidR="002B4AF9" w:rsidRPr="002B4AF9">
              <w:rPr>
                <w:snapToGrid w:val="0"/>
                <w:highlight w:val="cyan"/>
              </w:rPr>
              <w:t xml:space="preserve"> No</w:t>
            </w:r>
          </w:p>
        </w:tc>
        <w:tc>
          <w:tcPr>
            <w:tcW w:w="3118" w:type="dxa"/>
            <w:tcBorders>
              <w:top w:val="single" w:sz="4" w:space="0" w:color="auto"/>
            </w:tcBorders>
          </w:tcPr>
          <w:p w:rsidR="002B4AF9" w:rsidRPr="002B4AF9" w:rsidRDefault="002B4AF9" w:rsidP="002B4AF9"/>
        </w:tc>
      </w:tr>
      <w:tr w:rsidR="002B4AF9" w:rsidRPr="002B4AF9" w:rsidTr="00FE0217">
        <w:tc>
          <w:tcPr>
            <w:tcW w:w="5070" w:type="dxa"/>
            <w:gridSpan w:val="3"/>
            <w:shd w:val="clear" w:color="auto" w:fill="auto"/>
          </w:tcPr>
          <w:p w:rsidR="002B4AF9" w:rsidRPr="002B4AF9" w:rsidRDefault="002B4AF9" w:rsidP="002B4AF9">
            <w:pPr>
              <w:jc w:val="center"/>
              <w:rPr>
                <w:iCs/>
              </w:rPr>
            </w:pPr>
            <w:r w:rsidRPr="002B4AF9">
              <w:rPr>
                <w:b/>
                <w:u w:val="single"/>
                <w:lang w:eastAsia="en-US"/>
              </w:rPr>
              <w:t>Warranty –  minimum 1 year</w:t>
            </w:r>
          </w:p>
        </w:tc>
        <w:tc>
          <w:tcPr>
            <w:tcW w:w="1559" w:type="dxa"/>
          </w:tcPr>
          <w:p w:rsidR="002B4AF9" w:rsidRPr="002B4AF9" w:rsidRDefault="006114AF" w:rsidP="002B4AF9">
            <w:pPr>
              <w:rPr>
                <w:snapToGrid w:val="0"/>
                <w:highlight w:val="cyan"/>
              </w:rPr>
            </w:pPr>
            <w:sdt>
              <w:sdtPr>
                <w:rPr>
                  <w:snapToGrid w:val="0"/>
                  <w:highlight w:val="cyan"/>
                </w:rPr>
                <w:id w:val="-1828591124"/>
              </w:sdtPr>
              <w:sdtEndPr/>
              <w:sdtContent>
                <w:r w:rsidR="002B4AF9" w:rsidRPr="002B4AF9">
                  <w:rPr>
                    <w:rFonts w:eastAsia="MS Gothic" w:hAnsi="Segoe UI Symbol"/>
                    <w:snapToGrid w:val="0"/>
                    <w:highlight w:val="cyan"/>
                  </w:rPr>
                  <w:t>☐</w:t>
                </w:r>
              </w:sdtContent>
            </w:sdt>
            <w:r w:rsidR="002B4AF9" w:rsidRPr="002B4AF9">
              <w:rPr>
                <w:snapToGrid w:val="0"/>
                <w:highlight w:val="cyan"/>
              </w:rPr>
              <w:t xml:space="preserve"> Yes   </w:t>
            </w:r>
            <w:sdt>
              <w:sdtPr>
                <w:rPr>
                  <w:snapToGrid w:val="0"/>
                  <w:highlight w:val="cyan"/>
                </w:rPr>
                <w:id w:val="1568989195"/>
              </w:sdtPr>
              <w:sdtEndPr/>
              <w:sdtContent>
                <w:r w:rsidR="002B4AF9" w:rsidRPr="002B4AF9">
                  <w:rPr>
                    <w:rFonts w:eastAsia="MS Gothic" w:hAnsi="Segoe UI Symbol"/>
                    <w:snapToGrid w:val="0"/>
                    <w:highlight w:val="cyan"/>
                  </w:rPr>
                  <w:t>☐</w:t>
                </w:r>
              </w:sdtContent>
            </w:sdt>
            <w:r w:rsidR="002B4AF9" w:rsidRPr="002B4AF9">
              <w:rPr>
                <w:snapToGrid w:val="0"/>
                <w:highlight w:val="cyan"/>
              </w:rPr>
              <w:t xml:space="preserve"> No</w:t>
            </w:r>
          </w:p>
          <w:p w:rsidR="002B4AF9" w:rsidRPr="002B4AF9" w:rsidRDefault="002B4AF9" w:rsidP="002B4AF9">
            <w:pPr>
              <w:rPr>
                <w:snapToGrid w:val="0"/>
                <w:highlight w:val="cyan"/>
              </w:rPr>
            </w:pPr>
          </w:p>
        </w:tc>
        <w:tc>
          <w:tcPr>
            <w:tcW w:w="3118" w:type="dxa"/>
          </w:tcPr>
          <w:p w:rsidR="002B4AF9" w:rsidRPr="002B4AF9" w:rsidRDefault="002B4AF9" w:rsidP="002B4AF9"/>
        </w:tc>
      </w:tr>
    </w:tbl>
    <w:p w:rsidR="002B4AF9" w:rsidRDefault="002B4AF9" w:rsidP="00563018">
      <w:pPr>
        <w:ind w:right="-318"/>
        <w:jc w:val="both"/>
        <w:rPr>
          <w:b/>
          <w:bCs/>
        </w:rPr>
      </w:pPr>
    </w:p>
    <w:p w:rsidR="002B4AF9" w:rsidRDefault="002B4AF9" w:rsidP="00563018">
      <w:pPr>
        <w:ind w:right="-318"/>
        <w:jc w:val="both"/>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709"/>
        <w:gridCol w:w="1559"/>
        <w:gridCol w:w="3118"/>
      </w:tblGrid>
      <w:tr w:rsidR="002B4AF9" w:rsidRPr="002B4AF9" w:rsidTr="009C5DE3">
        <w:trPr>
          <w:trHeight w:val="1519"/>
        </w:trPr>
        <w:tc>
          <w:tcPr>
            <w:tcW w:w="675" w:type="dxa"/>
            <w:tcBorders>
              <w:top w:val="single" w:sz="4" w:space="0" w:color="auto"/>
            </w:tcBorders>
          </w:tcPr>
          <w:p w:rsidR="002B4AF9" w:rsidRPr="002B4AF9" w:rsidRDefault="00524A24" w:rsidP="002B4AF9">
            <w:pPr>
              <w:jc w:val="center"/>
              <w:rPr>
                <w:iCs/>
              </w:rPr>
            </w:pPr>
            <w:r>
              <w:rPr>
                <w:iCs/>
              </w:rPr>
              <w:t>8</w:t>
            </w:r>
            <w:r w:rsidR="002B4AF9" w:rsidRPr="002B4AF9">
              <w:rPr>
                <w:iCs/>
              </w:rPr>
              <w:t>.</w:t>
            </w:r>
          </w:p>
        </w:tc>
        <w:tc>
          <w:tcPr>
            <w:tcW w:w="3686" w:type="dxa"/>
            <w:tcBorders>
              <w:top w:val="single" w:sz="4" w:space="0" w:color="auto"/>
            </w:tcBorders>
          </w:tcPr>
          <w:p w:rsidR="002B4AF9" w:rsidRPr="002B4AF9" w:rsidRDefault="00524A24" w:rsidP="002B4AF9">
            <w:pPr>
              <w:rPr>
                <w:b/>
                <w:lang w:eastAsia="en-US"/>
              </w:rPr>
            </w:pPr>
            <w:proofErr w:type="spellStart"/>
            <w:r>
              <w:rPr>
                <w:b/>
                <w:lang w:eastAsia="en-US"/>
              </w:rPr>
              <w:t>Tabouret</w:t>
            </w:r>
            <w:proofErr w:type="spellEnd"/>
          </w:p>
          <w:p w:rsidR="002B4AF9" w:rsidRPr="002B4AF9" w:rsidRDefault="002B4AF9" w:rsidP="002B4AF9">
            <w:pPr>
              <w:rPr>
                <w:b/>
                <w:lang w:eastAsia="en-US"/>
              </w:rPr>
            </w:pPr>
          </w:p>
          <w:p w:rsidR="004210C5" w:rsidRDefault="004210C5" w:rsidP="004210C5">
            <w:pPr>
              <w:rPr>
                <w:lang w:eastAsia="en-US"/>
              </w:rPr>
            </w:pPr>
            <w:proofErr w:type="spellStart"/>
            <w:r>
              <w:rPr>
                <w:lang w:eastAsia="en-US"/>
              </w:rPr>
              <w:t>Tabouret</w:t>
            </w:r>
            <w:proofErr w:type="spellEnd"/>
            <w:r>
              <w:rPr>
                <w:lang w:eastAsia="en-US"/>
              </w:rPr>
              <w:t xml:space="preserve"> round</w:t>
            </w:r>
          </w:p>
          <w:p w:rsidR="004210C5" w:rsidRDefault="004210C5" w:rsidP="004210C5">
            <w:pPr>
              <w:rPr>
                <w:lang w:eastAsia="en-US"/>
              </w:rPr>
            </w:pPr>
            <w:r>
              <w:rPr>
                <w:lang w:eastAsia="en-US"/>
              </w:rPr>
              <w:t>Eco leather, sponge</w:t>
            </w:r>
          </w:p>
          <w:p w:rsidR="004210C5" w:rsidRDefault="004210C5" w:rsidP="004210C5">
            <w:pPr>
              <w:rPr>
                <w:lang w:eastAsia="en-US"/>
              </w:rPr>
            </w:pPr>
            <w:r>
              <w:rPr>
                <w:lang w:eastAsia="en-US"/>
              </w:rPr>
              <w:t>Diameter 33cm approx.(+/- 5 cm)</w:t>
            </w:r>
          </w:p>
          <w:p w:rsidR="002B4AF9" w:rsidRPr="002B4AF9" w:rsidRDefault="004210C5" w:rsidP="002B4AF9">
            <w:pPr>
              <w:rPr>
                <w:lang w:eastAsia="en-US"/>
              </w:rPr>
            </w:pPr>
            <w:r>
              <w:rPr>
                <w:lang w:eastAsia="en-US"/>
              </w:rPr>
              <w:t>Height 45cm approx. (+/ - 5cm)</w:t>
            </w:r>
          </w:p>
        </w:tc>
        <w:tc>
          <w:tcPr>
            <w:tcW w:w="709" w:type="dxa"/>
            <w:tcBorders>
              <w:top w:val="single" w:sz="4" w:space="0" w:color="auto"/>
            </w:tcBorders>
          </w:tcPr>
          <w:p w:rsidR="002B4AF9" w:rsidRPr="002B4AF9" w:rsidRDefault="002B4AF9" w:rsidP="00524A24">
            <w:pPr>
              <w:jc w:val="center"/>
              <w:rPr>
                <w:iCs/>
              </w:rPr>
            </w:pPr>
            <w:r w:rsidRPr="002B4AF9">
              <w:rPr>
                <w:iCs/>
              </w:rPr>
              <w:t>1</w:t>
            </w:r>
            <w:r w:rsidR="00524A24">
              <w:rPr>
                <w:iCs/>
              </w:rPr>
              <w:t>1</w:t>
            </w:r>
          </w:p>
        </w:tc>
        <w:tc>
          <w:tcPr>
            <w:tcW w:w="1559" w:type="dxa"/>
            <w:tcBorders>
              <w:top w:val="single" w:sz="4" w:space="0" w:color="auto"/>
            </w:tcBorders>
          </w:tcPr>
          <w:p w:rsidR="002B4AF9" w:rsidRPr="002B4AF9" w:rsidRDefault="006114AF" w:rsidP="002B4AF9">
            <w:sdt>
              <w:sdtPr>
                <w:rPr>
                  <w:snapToGrid w:val="0"/>
                  <w:highlight w:val="cyan"/>
                </w:rPr>
                <w:id w:val="-53852510"/>
              </w:sdtPr>
              <w:sdtEndPr/>
              <w:sdtContent>
                <w:r w:rsidR="002B4AF9" w:rsidRPr="002B4AF9">
                  <w:rPr>
                    <w:rFonts w:eastAsia="MS Gothic" w:hAnsi="Segoe UI Symbol"/>
                    <w:snapToGrid w:val="0"/>
                    <w:highlight w:val="cyan"/>
                  </w:rPr>
                  <w:t>☐</w:t>
                </w:r>
              </w:sdtContent>
            </w:sdt>
            <w:r w:rsidR="002B4AF9" w:rsidRPr="002B4AF9">
              <w:rPr>
                <w:snapToGrid w:val="0"/>
                <w:highlight w:val="cyan"/>
              </w:rPr>
              <w:t xml:space="preserve"> Yes   </w:t>
            </w:r>
            <w:sdt>
              <w:sdtPr>
                <w:rPr>
                  <w:snapToGrid w:val="0"/>
                  <w:highlight w:val="cyan"/>
                </w:rPr>
                <w:id w:val="319783476"/>
              </w:sdtPr>
              <w:sdtEndPr/>
              <w:sdtContent>
                <w:r w:rsidR="002B4AF9" w:rsidRPr="002B4AF9">
                  <w:rPr>
                    <w:rFonts w:eastAsia="MS Gothic" w:hAnsi="Segoe UI Symbol"/>
                    <w:snapToGrid w:val="0"/>
                    <w:highlight w:val="cyan"/>
                  </w:rPr>
                  <w:t>☐</w:t>
                </w:r>
              </w:sdtContent>
            </w:sdt>
            <w:r w:rsidR="002B4AF9" w:rsidRPr="002B4AF9">
              <w:rPr>
                <w:snapToGrid w:val="0"/>
                <w:highlight w:val="cyan"/>
              </w:rPr>
              <w:t xml:space="preserve"> No</w:t>
            </w:r>
          </w:p>
        </w:tc>
        <w:tc>
          <w:tcPr>
            <w:tcW w:w="3118" w:type="dxa"/>
            <w:tcBorders>
              <w:top w:val="single" w:sz="4" w:space="0" w:color="auto"/>
            </w:tcBorders>
          </w:tcPr>
          <w:p w:rsidR="002B4AF9" w:rsidRPr="002B4AF9" w:rsidRDefault="002B4AF9" w:rsidP="002B4AF9"/>
        </w:tc>
      </w:tr>
      <w:tr w:rsidR="002B4AF9" w:rsidRPr="002B4AF9" w:rsidTr="00FE0217">
        <w:tc>
          <w:tcPr>
            <w:tcW w:w="5070" w:type="dxa"/>
            <w:gridSpan w:val="3"/>
            <w:shd w:val="clear" w:color="auto" w:fill="auto"/>
          </w:tcPr>
          <w:p w:rsidR="002B4AF9" w:rsidRPr="002B4AF9" w:rsidRDefault="002B4AF9" w:rsidP="002B4AF9">
            <w:pPr>
              <w:jc w:val="center"/>
              <w:rPr>
                <w:iCs/>
              </w:rPr>
            </w:pPr>
            <w:r w:rsidRPr="002B4AF9">
              <w:rPr>
                <w:b/>
                <w:u w:val="single"/>
                <w:lang w:eastAsia="en-US"/>
              </w:rPr>
              <w:t>Warranty –  minimum 1 year</w:t>
            </w:r>
          </w:p>
        </w:tc>
        <w:tc>
          <w:tcPr>
            <w:tcW w:w="1559" w:type="dxa"/>
          </w:tcPr>
          <w:p w:rsidR="002B4AF9" w:rsidRPr="002B4AF9" w:rsidRDefault="006114AF" w:rsidP="002B4AF9">
            <w:pPr>
              <w:rPr>
                <w:snapToGrid w:val="0"/>
                <w:highlight w:val="cyan"/>
              </w:rPr>
            </w:pPr>
            <w:sdt>
              <w:sdtPr>
                <w:rPr>
                  <w:snapToGrid w:val="0"/>
                  <w:highlight w:val="cyan"/>
                </w:rPr>
                <w:id w:val="1464474405"/>
              </w:sdtPr>
              <w:sdtEndPr/>
              <w:sdtContent>
                <w:r w:rsidR="002B4AF9" w:rsidRPr="002B4AF9">
                  <w:rPr>
                    <w:rFonts w:eastAsia="MS Gothic" w:hAnsi="Segoe UI Symbol"/>
                    <w:snapToGrid w:val="0"/>
                    <w:highlight w:val="cyan"/>
                  </w:rPr>
                  <w:t>☐</w:t>
                </w:r>
              </w:sdtContent>
            </w:sdt>
            <w:r w:rsidR="002B4AF9" w:rsidRPr="002B4AF9">
              <w:rPr>
                <w:snapToGrid w:val="0"/>
                <w:highlight w:val="cyan"/>
              </w:rPr>
              <w:t xml:space="preserve"> Yes   </w:t>
            </w:r>
            <w:sdt>
              <w:sdtPr>
                <w:rPr>
                  <w:snapToGrid w:val="0"/>
                  <w:highlight w:val="cyan"/>
                </w:rPr>
                <w:id w:val="-1667932313"/>
              </w:sdtPr>
              <w:sdtEndPr/>
              <w:sdtContent>
                <w:r w:rsidR="002B4AF9" w:rsidRPr="002B4AF9">
                  <w:rPr>
                    <w:rFonts w:eastAsia="MS Gothic" w:hAnsi="Segoe UI Symbol"/>
                    <w:snapToGrid w:val="0"/>
                    <w:highlight w:val="cyan"/>
                  </w:rPr>
                  <w:t>☐</w:t>
                </w:r>
              </w:sdtContent>
            </w:sdt>
            <w:r w:rsidR="002B4AF9" w:rsidRPr="002B4AF9">
              <w:rPr>
                <w:snapToGrid w:val="0"/>
                <w:highlight w:val="cyan"/>
              </w:rPr>
              <w:t xml:space="preserve"> No</w:t>
            </w:r>
          </w:p>
          <w:p w:rsidR="002B4AF9" w:rsidRPr="002B4AF9" w:rsidRDefault="002B4AF9" w:rsidP="002B4AF9">
            <w:pPr>
              <w:rPr>
                <w:snapToGrid w:val="0"/>
                <w:highlight w:val="cyan"/>
              </w:rPr>
            </w:pPr>
          </w:p>
        </w:tc>
        <w:tc>
          <w:tcPr>
            <w:tcW w:w="3118" w:type="dxa"/>
          </w:tcPr>
          <w:p w:rsidR="002B4AF9" w:rsidRPr="002B4AF9" w:rsidRDefault="002B4AF9" w:rsidP="002B4AF9"/>
        </w:tc>
      </w:tr>
    </w:tbl>
    <w:p w:rsidR="002B4AF9" w:rsidRDefault="002B4AF9" w:rsidP="00563018">
      <w:pPr>
        <w:ind w:right="-318"/>
        <w:jc w:val="both"/>
        <w:rPr>
          <w:b/>
          <w:bCs/>
        </w:rPr>
      </w:pP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firstRow="1" w:lastRow="0" w:firstColumn="1" w:lastColumn="0" w:noHBand="0" w:noVBand="1"/>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FA0635" w:rsidRDefault="00FA0635" w:rsidP="00A038F7">
            <w:pPr>
              <w:rPr>
                <w:rFonts w:ascii="Arial" w:hAnsi="Arial"/>
                <w:iCs/>
              </w:rPr>
            </w:pPr>
          </w:p>
          <w:p w:rsidR="005210E7" w:rsidRDefault="00E5240F" w:rsidP="00A038F7">
            <w:pPr>
              <w:rPr>
                <w:rFonts w:ascii="Arial" w:hAnsi="Arial"/>
                <w:iCs/>
              </w:rPr>
            </w:pPr>
            <w:r w:rsidRPr="00FA0635">
              <w:rPr>
                <w:rFonts w:ascii="Arial" w:hAnsi="Arial"/>
                <w:iCs/>
              </w:rPr>
              <w:t xml:space="preserve">Bidder shall deliver </w:t>
            </w:r>
            <w:r w:rsidRPr="0076158D">
              <w:rPr>
                <w:rFonts w:ascii="Arial" w:hAnsi="Arial"/>
                <w:iCs/>
              </w:rPr>
              <w:t xml:space="preserve">the goods </w:t>
            </w:r>
            <w:r w:rsidR="009E4F72">
              <w:rPr>
                <w:rFonts w:ascii="Arial" w:hAnsi="Arial"/>
                <w:iCs/>
              </w:rPr>
              <w:t xml:space="preserve">30 </w:t>
            </w:r>
            <w:r w:rsidRPr="0076158D">
              <w:rPr>
                <w:rFonts w:ascii="Arial" w:hAnsi="Arial"/>
                <w:iCs/>
              </w:rPr>
              <w:t>(</w:t>
            </w:r>
            <w:r w:rsidR="009E4F72">
              <w:rPr>
                <w:rFonts w:ascii="Arial" w:hAnsi="Arial"/>
                <w:iCs/>
              </w:rPr>
              <w:t>Thirty</w:t>
            </w:r>
            <w:r w:rsidRPr="0076158D">
              <w:rPr>
                <w:rFonts w:ascii="Arial" w:hAnsi="Arial"/>
                <w:iCs/>
              </w:rPr>
              <w:t>) calendar days</w:t>
            </w:r>
            <w:r w:rsidRPr="00FA0635">
              <w:rPr>
                <w:rFonts w:ascii="Arial" w:hAnsi="Arial"/>
                <w:iCs/>
              </w:rPr>
              <w:t xml:space="preserve"> after Contract signature.</w:t>
            </w:r>
          </w:p>
          <w:p w:rsidR="00FA0635" w:rsidRPr="00FA0635" w:rsidRDefault="00FA0635" w:rsidP="00A038F7">
            <w:pPr>
              <w:rPr>
                <w:rFonts w:ascii="Arial" w:hAnsi="Arial"/>
                <w:iCs/>
                <w:highlight w:val="yellow"/>
              </w:rPr>
            </w:pPr>
          </w:p>
        </w:tc>
        <w:tc>
          <w:tcPr>
            <w:tcW w:w="2126" w:type="dxa"/>
            <w:vAlign w:val="center"/>
          </w:tcPr>
          <w:p w:rsidR="005210E7" w:rsidRPr="00FA0635" w:rsidRDefault="006114AF" w:rsidP="005210E7">
            <w:pPr>
              <w:rPr>
                <w:rFonts w:ascii="Arial" w:hAnsi="Arial"/>
                <w:iCs/>
              </w:rPr>
            </w:pPr>
            <w:sdt>
              <w:sdtPr>
                <w:rPr>
                  <w:snapToGrid w:val="0"/>
                  <w:color w:val="000000" w:themeColor="text1"/>
                  <w:highlight w:val="cyan"/>
                </w:rPr>
                <w:id w:val="5097612"/>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A038F7" w:rsidRPr="007473F5" w:rsidRDefault="00E5240F" w:rsidP="00A038F7">
            <w:pPr>
              <w:rPr>
                <w:rFonts w:ascii="Arial" w:hAnsi="Arial"/>
                <w:iCs/>
                <w:u w:val="single"/>
              </w:rPr>
            </w:pPr>
            <w:r w:rsidRPr="00FA0635">
              <w:rPr>
                <w:rFonts w:ascii="Arial" w:hAnsi="Arial"/>
                <w:iCs/>
              </w:rPr>
              <w:t>DAP (Delivery at Place) as per Incoterms 2010, net of any direct taxes, customs duties and indirect taxes and VAT:</w:t>
            </w:r>
            <w:r w:rsidR="007473F5">
              <w:t xml:space="preserve"> </w:t>
            </w:r>
            <w:r w:rsidR="007473F5" w:rsidRPr="003B5D29">
              <w:rPr>
                <w:b/>
              </w:rPr>
              <w:t>(</w:t>
            </w:r>
            <w:r w:rsidR="007473F5" w:rsidRPr="003B5D29">
              <w:rPr>
                <w:rFonts w:ascii="Arial" w:hAnsi="Arial"/>
                <w:b/>
                <w:iCs/>
                <w:u w:val="single"/>
              </w:rPr>
              <w:t>supplier to cover the costs of custom clearance agency if needed)</w:t>
            </w:r>
          </w:p>
          <w:p w:rsidR="00B977C0" w:rsidRDefault="00B977C0" w:rsidP="008E4B86">
            <w:pPr>
              <w:rPr>
                <w:rFonts w:ascii="Arial" w:hAnsi="Arial"/>
                <w:b/>
                <w:iCs/>
                <w:u w:val="single"/>
              </w:rPr>
            </w:pPr>
          </w:p>
          <w:p w:rsidR="007473F5" w:rsidRDefault="002879B6" w:rsidP="008E4B86">
            <w:pPr>
              <w:rPr>
                <w:rFonts w:ascii="Arial" w:hAnsi="Arial"/>
                <w:b/>
                <w:iCs/>
                <w:u w:val="single"/>
              </w:rPr>
            </w:pPr>
            <w:r w:rsidRPr="002879B6">
              <w:rPr>
                <w:rFonts w:ascii="Arial" w:hAnsi="Arial"/>
                <w:b/>
                <w:iCs/>
                <w:u w:val="single"/>
              </w:rPr>
              <w:t xml:space="preserve">Offered </w:t>
            </w:r>
            <w:r>
              <w:rPr>
                <w:rFonts w:ascii="Arial" w:hAnsi="Arial"/>
                <w:b/>
                <w:iCs/>
                <w:u w:val="single"/>
              </w:rPr>
              <w:t>prices shall include t</w:t>
            </w:r>
            <w:r w:rsidR="008E4B86" w:rsidRPr="008E4B86">
              <w:rPr>
                <w:rFonts w:ascii="Arial" w:hAnsi="Arial"/>
                <w:b/>
                <w:iCs/>
                <w:u w:val="single"/>
              </w:rPr>
              <w:t xml:space="preserve">ransportation, offload, and installation </w:t>
            </w:r>
            <w:r>
              <w:rPr>
                <w:rFonts w:ascii="Arial" w:hAnsi="Arial"/>
                <w:b/>
                <w:iCs/>
                <w:u w:val="single"/>
              </w:rPr>
              <w:t>to each apartment or house as per attached distribution plan</w:t>
            </w:r>
            <w:r w:rsidR="008E4B86" w:rsidRPr="008E4B86">
              <w:rPr>
                <w:rFonts w:ascii="Arial" w:hAnsi="Arial"/>
                <w:b/>
                <w:iCs/>
                <w:u w:val="single"/>
              </w:rPr>
              <w:t>.</w:t>
            </w:r>
            <w:r w:rsidR="00016DBB">
              <w:rPr>
                <w:rFonts w:ascii="Arial" w:hAnsi="Arial"/>
                <w:b/>
                <w:iCs/>
                <w:u w:val="single"/>
              </w:rPr>
              <w:t xml:space="preserve"> </w:t>
            </w:r>
          </w:p>
          <w:p w:rsidR="00B977C0" w:rsidRPr="00236225" w:rsidRDefault="00B977C0" w:rsidP="00941B41">
            <w:pPr>
              <w:rPr>
                <w:rFonts w:ascii="Arial" w:hAnsi="Arial"/>
                <w:iCs/>
                <w:u w:val="single"/>
              </w:rPr>
            </w:pPr>
          </w:p>
          <w:p w:rsidR="007D5D78" w:rsidRPr="00236225" w:rsidRDefault="00360FA5" w:rsidP="002972C4">
            <w:pPr>
              <w:rPr>
                <w:rFonts w:ascii="Arial" w:hAnsi="Arial"/>
                <w:iCs/>
              </w:rPr>
            </w:pPr>
            <w:r w:rsidRPr="00236225">
              <w:rPr>
                <w:rFonts w:ascii="Arial" w:hAnsi="Arial"/>
                <w:iCs/>
              </w:rPr>
              <w:t>Delivery place</w:t>
            </w:r>
            <w:r w:rsidR="00C203CC" w:rsidRPr="00236225">
              <w:rPr>
                <w:rFonts w:ascii="Arial" w:hAnsi="Arial"/>
                <w:iCs/>
              </w:rPr>
              <w:t>s</w:t>
            </w:r>
            <w:r w:rsidRPr="00236225">
              <w:rPr>
                <w:rFonts w:ascii="Arial" w:hAnsi="Arial"/>
                <w:iCs/>
              </w:rPr>
              <w:t>:</w:t>
            </w:r>
            <w:r w:rsidR="002972C4" w:rsidRPr="00236225">
              <w:rPr>
                <w:rFonts w:ascii="Arial" w:hAnsi="Arial"/>
                <w:iCs/>
              </w:rPr>
              <w:t xml:space="preserve"> </w:t>
            </w:r>
          </w:p>
          <w:p w:rsidR="00A038F7" w:rsidRPr="00236225" w:rsidRDefault="00BB4658" w:rsidP="002972C4">
            <w:pPr>
              <w:rPr>
                <w:rFonts w:ascii="Arial" w:hAnsi="Arial"/>
                <w:iCs/>
              </w:rPr>
            </w:pPr>
            <w:r w:rsidRPr="00236225">
              <w:rPr>
                <w:rFonts w:ascii="Arial" w:hAnsi="Arial"/>
                <w:iCs/>
              </w:rPr>
              <w:t xml:space="preserve">Municipality </w:t>
            </w:r>
            <w:proofErr w:type="spellStart"/>
            <w:r w:rsidR="002879B6" w:rsidRPr="00236225">
              <w:rPr>
                <w:rFonts w:ascii="Arial" w:hAnsi="Arial"/>
                <w:iCs/>
              </w:rPr>
              <w:t>Obrenovac</w:t>
            </w:r>
            <w:proofErr w:type="spellEnd"/>
          </w:p>
          <w:p w:rsidR="002879B6" w:rsidRPr="00236225" w:rsidRDefault="002879B6" w:rsidP="002972C4">
            <w:pPr>
              <w:rPr>
                <w:rFonts w:ascii="Arial" w:hAnsi="Arial"/>
              </w:rPr>
            </w:pPr>
            <w:r w:rsidRPr="00236225">
              <w:rPr>
                <w:rFonts w:ascii="Arial" w:hAnsi="Arial"/>
                <w:iCs/>
              </w:rPr>
              <w:t xml:space="preserve">Municipality </w:t>
            </w:r>
            <w:proofErr w:type="spellStart"/>
            <w:r w:rsidRPr="00236225">
              <w:rPr>
                <w:rFonts w:ascii="Arial" w:hAnsi="Arial"/>
                <w:iCs/>
              </w:rPr>
              <w:t>Gornji</w:t>
            </w:r>
            <w:proofErr w:type="spellEnd"/>
            <w:r w:rsidRPr="00236225">
              <w:rPr>
                <w:rFonts w:ascii="Arial" w:hAnsi="Arial"/>
                <w:iCs/>
              </w:rPr>
              <w:t xml:space="preserve"> </w:t>
            </w:r>
            <w:proofErr w:type="spellStart"/>
            <w:r w:rsidRPr="00236225">
              <w:rPr>
                <w:rFonts w:ascii="Arial" w:hAnsi="Arial"/>
                <w:iCs/>
              </w:rPr>
              <w:t>Milanovac</w:t>
            </w:r>
            <w:proofErr w:type="spellEnd"/>
          </w:p>
          <w:p w:rsidR="002972C4" w:rsidRPr="002972C4" w:rsidRDefault="002972C4" w:rsidP="002972C4">
            <w:pPr>
              <w:rPr>
                <w:rFonts w:ascii="Arial" w:hAnsi="Arial"/>
                <w:iCs/>
              </w:rPr>
            </w:pPr>
          </w:p>
        </w:tc>
        <w:tc>
          <w:tcPr>
            <w:tcW w:w="2126" w:type="dxa"/>
            <w:vAlign w:val="center"/>
          </w:tcPr>
          <w:p w:rsidR="00A038F7" w:rsidRPr="00FA0635" w:rsidRDefault="006114AF" w:rsidP="005210E7">
            <w:pPr>
              <w:tabs>
                <w:tab w:val="center" w:pos="4320"/>
                <w:tab w:val="right" w:pos="8640"/>
              </w:tabs>
              <w:rPr>
                <w:rFonts w:ascii="Arial" w:hAnsi="Arial"/>
                <w:iCs/>
                <w:highlight w:val="yellow"/>
              </w:rPr>
            </w:pPr>
            <w:sdt>
              <w:sdtPr>
                <w:rPr>
                  <w:snapToGrid w:val="0"/>
                  <w:color w:val="000000" w:themeColor="text1"/>
                  <w:highlight w:val="cyan"/>
                </w:rPr>
                <w:id w:val="5097614"/>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Default="00FA0635" w:rsidP="00A038F7">
            <w:pPr>
              <w:rPr>
                <w:rFonts w:ascii="Arial" w:hAnsi="Arial"/>
                <w:lang w:eastAsia="en-US"/>
              </w:rPr>
            </w:pPr>
          </w:p>
          <w:p w:rsidR="00A038F7" w:rsidRDefault="00E5240F" w:rsidP="00A038F7">
            <w:pPr>
              <w:rPr>
                <w:rFonts w:ascii="Arial" w:hAnsi="Arial"/>
                <w:lang w:eastAsia="en-US"/>
              </w:rPr>
            </w:pPr>
            <w:r w:rsidRPr="00FA0635">
              <w:rPr>
                <w:rFonts w:ascii="Arial" w:hAnsi="Arial"/>
                <w:lang w:eastAsia="en-US"/>
              </w:rPr>
              <w:t>The exact address the goods should be delivered and offloaded to, as well as all other relevant details, will be available upon contract signature.</w:t>
            </w:r>
          </w:p>
          <w:p w:rsidR="00FA0635" w:rsidRPr="00FA0635" w:rsidRDefault="00FA0635" w:rsidP="00A038F7">
            <w:pPr>
              <w:rPr>
                <w:rFonts w:ascii="Arial" w:hAnsi="Arial"/>
                <w:lang w:eastAsia="en-US"/>
              </w:rPr>
            </w:pPr>
          </w:p>
        </w:tc>
        <w:tc>
          <w:tcPr>
            <w:tcW w:w="2126" w:type="dxa"/>
            <w:vAlign w:val="center"/>
          </w:tcPr>
          <w:p w:rsidR="00A038F7" w:rsidRPr="00FA0635" w:rsidRDefault="006114AF" w:rsidP="005210E7">
            <w:pPr>
              <w:rPr>
                <w:rFonts w:ascii="Arial" w:hAnsi="Arial"/>
                <w:iCs/>
                <w:highlight w:val="yellow"/>
              </w:rPr>
            </w:pPr>
            <w:sdt>
              <w:sdtPr>
                <w:rPr>
                  <w:snapToGrid w:val="0"/>
                  <w:color w:val="000000" w:themeColor="text1"/>
                  <w:highlight w:val="cyan"/>
                </w:rPr>
                <w:id w:val="5097616"/>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FA0635" w:rsidP="005210E7">
            <w:pPr>
              <w:pStyle w:val="Sub-ClauseText"/>
              <w:spacing w:before="0" w:after="0"/>
              <w:rPr>
                <w:rFonts w:ascii="Arial" w:hAnsi="Arial" w:cs="Arial"/>
                <w:spacing w:val="0"/>
                <w:sz w:val="20"/>
              </w:rPr>
            </w:pPr>
          </w:p>
          <w:p w:rsidR="005210E7" w:rsidRDefault="00E5240F" w:rsidP="005210E7">
            <w:pPr>
              <w:pStyle w:val="Sub-ClauseText"/>
              <w:spacing w:before="0" w:after="0"/>
              <w:rPr>
                <w:rFonts w:ascii="Arial" w:hAnsi="Arial" w:cs="Arial"/>
                <w:spacing w:val="0"/>
                <w:sz w:val="20"/>
              </w:rPr>
            </w:pPr>
            <w:r w:rsidRPr="00FA0635">
              <w:rPr>
                <w:rFonts w:ascii="Arial" w:hAnsi="Arial" w:cs="Arial"/>
                <w:spacing w:val="0"/>
                <w:sz w:val="20"/>
              </w:rPr>
              <w:t xml:space="preserve">At the time the Contract is awarded, UNOPS reserves the right to vary the quantity of the goods and associated services specified above, provided this does not exceed +/- </w:t>
            </w:r>
            <w:r w:rsidR="00B914F7">
              <w:rPr>
                <w:rFonts w:ascii="Arial" w:hAnsi="Arial" w:cs="Arial"/>
                <w:spacing w:val="0"/>
                <w:sz w:val="20"/>
              </w:rPr>
              <w:t>20</w:t>
            </w:r>
            <w:r w:rsidR="00B977C0">
              <w:rPr>
                <w:rFonts w:ascii="Arial" w:hAnsi="Arial" w:cs="Arial"/>
                <w:spacing w:val="0"/>
                <w:sz w:val="20"/>
              </w:rPr>
              <w:t xml:space="preserve"> </w:t>
            </w:r>
            <w:r w:rsidRPr="00FA0635">
              <w:rPr>
                <w:rFonts w:ascii="Arial" w:hAnsi="Arial" w:cs="Arial"/>
                <w:spacing w:val="0"/>
                <w:sz w:val="20"/>
              </w:rPr>
              <w:t>%, without any change in the unit prices or other terms and conditions of the RFQ.</w:t>
            </w:r>
          </w:p>
          <w:p w:rsidR="00FA0635" w:rsidRPr="00FA0635" w:rsidRDefault="00FA0635" w:rsidP="005210E7">
            <w:pPr>
              <w:pStyle w:val="Sub-ClauseText"/>
              <w:spacing w:before="0" w:after="0"/>
              <w:rPr>
                <w:rFonts w:ascii="Arial" w:hAnsi="Arial" w:cs="Arial"/>
                <w:iCs/>
                <w:highlight w:val="lightGray"/>
              </w:rPr>
            </w:pPr>
          </w:p>
        </w:tc>
        <w:tc>
          <w:tcPr>
            <w:tcW w:w="2126" w:type="dxa"/>
            <w:vAlign w:val="center"/>
          </w:tcPr>
          <w:p w:rsidR="005210E7" w:rsidRPr="00FA0635" w:rsidRDefault="006114AF"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End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End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End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End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563018" w:rsidP="00563018">
      <w:pPr>
        <w:ind w:right="-34"/>
        <w:contextualSpacing/>
      </w:pP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3585" w:rsidRPr="00E64111" w:rsidRDefault="00E5240F" w:rsidP="00563018">
      <w:r w:rsidRPr="00E5240F">
        <w:lastRenderedPageBreak/>
        <w:t>_______________________________________________________________________________________</w:t>
      </w:r>
    </w:p>
    <w:p w:rsidR="00563018" w:rsidRPr="00E64111" w:rsidRDefault="00563018" w:rsidP="00563018"/>
    <w:p w:rsidR="00563018" w:rsidRPr="00E64111" w:rsidRDefault="00563018"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Default="00E5240F" w:rsidP="00927F97">
      <w:pPr>
        <w:tabs>
          <w:tab w:val="left" w:pos="990"/>
        </w:tabs>
        <w:rPr>
          <w:color w:val="000000"/>
        </w:rPr>
      </w:pPr>
      <w:r w:rsidRPr="00E5240F">
        <w:rPr>
          <w:color w:val="000000"/>
        </w:rPr>
        <w:t>Signature</w:t>
      </w:r>
      <w:r w:rsidRPr="00E5240F">
        <w:rPr>
          <w:color w:val="000000"/>
        </w:rPr>
        <w:tab/>
        <w:t>: _____________________________________________________________</w:t>
      </w:r>
    </w:p>
    <w:p w:rsidR="00F46815" w:rsidRDefault="00F46815" w:rsidP="00927F97">
      <w:pPr>
        <w:tabs>
          <w:tab w:val="left" w:pos="990"/>
        </w:tabs>
        <w:rPr>
          <w:color w:val="000000"/>
        </w:rPr>
      </w:pPr>
    </w:p>
    <w:p w:rsidR="00F46815" w:rsidRDefault="00F46815" w:rsidP="00927F97">
      <w:pPr>
        <w:tabs>
          <w:tab w:val="left" w:pos="990"/>
        </w:tabs>
        <w:rPr>
          <w:color w:val="000000"/>
        </w:rPr>
      </w:pPr>
    </w:p>
    <w:p w:rsidR="00F46815" w:rsidRDefault="00F46815" w:rsidP="00927F97">
      <w:pPr>
        <w:tabs>
          <w:tab w:val="left" w:pos="990"/>
        </w:tabs>
        <w:rPr>
          <w:color w:val="000000"/>
        </w:rPr>
      </w:pPr>
    </w:p>
    <w:p w:rsidR="00F46815" w:rsidRDefault="00F46815" w:rsidP="00927F97">
      <w:pPr>
        <w:tabs>
          <w:tab w:val="left" w:pos="990"/>
        </w:tabs>
        <w:rPr>
          <w:color w:val="000000"/>
        </w:rPr>
      </w:pPr>
    </w:p>
    <w:p w:rsidR="00F46815" w:rsidRDefault="00F46815" w:rsidP="00927F97">
      <w:pPr>
        <w:tabs>
          <w:tab w:val="left" w:pos="990"/>
        </w:tabs>
        <w:rPr>
          <w:color w:val="000000"/>
        </w:rPr>
      </w:pPr>
    </w:p>
    <w:p w:rsidR="004A69B1" w:rsidRDefault="004A69B1" w:rsidP="00BD5D47">
      <w:pPr>
        <w:pStyle w:val="Heading1"/>
        <w:rPr>
          <w:szCs w:val="24"/>
        </w:rPr>
      </w:pPr>
    </w:p>
    <w:p w:rsidR="004A69B1" w:rsidRDefault="004A69B1" w:rsidP="00BD5D47">
      <w:pPr>
        <w:pStyle w:val="Heading1"/>
        <w:rPr>
          <w:szCs w:val="24"/>
        </w:rPr>
      </w:pPr>
    </w:p>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Pr="002972C4" w:rsidRDefault="002972C4" w:rsidP="002972C4"/>
    <w:p w:rsidR="00B914F7" w:rsidRDefault="00B914F7" w:rsidP="00BD5D47">
      <w:pPr>
        <w:pStyle w:val="Heading1"/>
        <w:rPr>
          <w:szCs w:val="24"/>
        </w:rPr>
      </w:pPr>
    </w:p>
    <w:p w:rsidR="00B914F7" w:rsidRDefault="00B914F7" w:rsidP="00BD5D47">
      <w:pPr>
        <w:pStyle w:val="Heading1"/>
        <w:rPr>
          <w:szCs w:val="24"/>
        </w:rPr>
      </w:pPr>
    </w:p>
    <w:p w:rsidR="00DB7748" w:rsidRDefault="00DB7748" w:rsidP="00DB7748"/>
    <w:p w:rsidR="00DB7748" w:rsidRDefault="00DB7748" w:rsidP="00DB7748"/>
    <w:p w:rsidR="00DB7748" w:rsidRDefault="00DB7748" w:rsidP="00DB7748"/>
    <w:p w:rsidR="00DB7748" w:rsidRDefault="00DB7748" w:rsidP="00DB7748"/>
    <w:p w:rsidR="00DB7748" w:rsidRDefault="00DB7748" w:rsidP="00DB7748"/>
    <w:p w:rsidR="00DB7748" w:rsidRPr="00DB7748" w:rsidRDefault="00DB7748" w:rsidP="00DB7748"/>
    <w:p w:rsidR="00B914F7" w:rsidRDefault="00B914F7" w:rsidP="00BD5D47">
      <w:pPr>
        <w:pStyle w:val="Heading1"/>
        <w:rPr>
          <w:szCs w:val="24"/>
        </w:rPr>
      </w:pPr>
    </w:p>
    <w:p w:rsidR="009C5DE3" w:rsidRDefault="009C5DE3" w:rsidP="009C5DE3"/>
    <w:p w:rsidR="009C5DE3" w:rsidRDefault="009C5DE3" w:rsidP="009C5DE3"/>
    <w:p w:rsidR="009C5DE3" w:rsidRDefault="009C5DE3" w:rsidP="009C5DE3"/>
    <w:p w:rsidR="009C5DE3" w:rsidRPr="009C5DE3" w:rsidRDefault="009C5DE3" w:rsidP="009C5DE3"/>
    <w:p w:rsidR="00B914F7" w:rsidRPr="00B914F7" w:rsidRDefault="00B914F7" w:rsidP="00B914F7"/>
    <w:p w:rsidR="00BD5D47" w:rsidRPr="00E64111" w:rsidRDefault="00E5240F" w:rsidP="00BD5D47">
      <w:pPr>
        <w:pStyle w:val="Heading1"/>
        <w:rPr>
          <w:szCs w:val="24"/>
        </w:rPr>
      </w:pPr>
      <w:r w:rsidRPr="00E5240F">
        <w:rPr>
          <w:szCs w:val="24"/>
        </w:rPr>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w:t>
      </w:r>
    </w:p>
    <w:p w:rsidR="00286B91" w:rsidRPr="00E64111" w:rsidRDefault="00286B91" w:rsidP="00286B91"/>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3"/>
        <w:gridCol w:w="1128"/>
        <w:gridCol w:w="1190"/>
        <w:gridCol w:w="4091"/>
        <w:gridCol w:w="1300"/>
      </w:tblGrid>
      <w:tr w:rsidR="00286B91" w:rsidRPr="00E64111" w:rsidTr="004A69B1">
        <w:trPr>
          <w:cantSplit/>
          <w:trHeight w:val="72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A69B1">
        <w:trPr>
          <w:cantSplit/>
          <w:trHeight w:val="1554"/>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A69B1">
        <w:trPr>
          <w:cantSplit/>
          <w:trHeight w:val="1554"/>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A69B1">
        <w:trPr>
          <w:cantSplit/>
          <w:trHeight w:val="1554"/>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A69B1">
        <w:trPr>
          <w:cantSplit/>
          <w:trHeight w:val="1554"/>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A69B1">
        <w:trPr>
          <w:cantSplit/>
          <w:trHeight w:val="1554"/>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933BF0">
      <w:headerReference w:type="default" r:id="rId20"/>
      <w:footerReference w:type="default" r:id="rId21"/>
      <w:headerReference w:type="first" r:id="rId22"/>
      <w:type w:val="continuous"/>
      <w:pgSz w:w="11907" w:h="16839" w:code="9"/>
      <w:pgMar w:top="1440" w:right="1077" w:bottom="1440" w:left="1077"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285" w:rsidRDefault="00CA0285">
      <w:r>
        <w:separator/>
      </w:r>
    </w:p>
  </w:endnote>
  <w:endnote w:type="continuationSeparator" w:id="0">
    <w:p w:rsidR="00CA0285" w:rsidRDefault="00CA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CA0285" w:rsidRPr="00933BF0" w:rsidTr="0059057B">
      <w:tc>
        <w:tcPr>
          <w:tcW w:w="4596" w:type="dxa"/>
        </w:tcPr>
        <w:p w:rsidR="00CA0285" w:rsidRPr="00933BF0" w:rsidRDefault="00CA0285" w:rsidP="0059057B">
          <w:pPr>
            <w:pStyle w:val="Footer"/>
            <w:rPr>
              <w:rFonts w:ascii="Arial" w:hAnsi="Arial"/>
              <w:sz w:val="18"/>
              <w:szCs w:val="18"/>
            </w:rPr>
          </w:pPr>
          <w:r w:rsidRPr="00933BF0">
            <w:rPr>
              <w:noProof/>
              <w:sz w:val="18"/>
              <w:szCs w:val="18"/>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CA0285" w:rsidRPr="00933BF0" w:rsidRDefault="00CA0285"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6114AF">
            <w:rPr>
              <w:rFonts w:ascii="Arial" w:hAnsi="Arial"/>
              <w:noProof/>
              <w:sz w:val="18"/>
              <w:szCs w:val="18"/>
            </w:rPr>
            <w:t>2</w:t>
          </w:r>
          <w:r w:rsidRPr="00933BF0">
            <w:rPr>
              <w:sz w:val="18"/>
              <w:szCs w:val="18"/>
            </w:rPr>
            <w:fldChar w:fldCharType="end"/>
          </w:r>
        </w:p>
      </w:tc>
    </w:tr>
  </w:tbl>
  <w:p w:rsidR="00CA0285" w:rsidRDefault="00CA0285"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285" w:rsidRDefault="00CA0285">
      <w:r>
        <w:separator/>
      </w:r>
    </w:p>
  </w:footnote>
  <w:footnote w:type="continuationSeparator" w:id="0">
    <w:p w:rsidR="00CA0285" w:rsidRDefault="00CA0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CA0285" w:rsidRPr="00B22AB4" w:rsidTr="0059057B">
      <w:tc>
        <w:tcPr>
          <w:tcW w:w="9889" w:type="dxa"/>
        </w:tcPr>
        <w:p w:rsidR="00CA0285" w:rsidRPr="00933BF0" w:rsidRDefault="00CA0285" w:rsidP="00670FC3">
          <w:pPr>
            <w:pStyle w:val="Footer"/>
            <w:jc w:val="right"/>
            <w:rPr>
              <w:rFonts w:ascii="Arial" w:hAnsi="Arial"/>
              <w:sz w:val="18"/>
              <w:szCs w:val="18"/>
            </w:rPr>
          </w:pPr>
          <w:r>
            <w:rPr>
              <w:rFonts w:ascii="Arial" w:hAnsi="Arial"/>
              <w:sz w:val="18"/>
              <w:szCs w:val="18"/>
            </w:rPr>
            <w:t>RFQ Ref No: UNOPS-SFRS-2016-G-009</w:t>
          </w:r>
        </w:p>
      </w:tc>
    </w:tr>
  </w:tbl>
  <w:p w:rsidR="00CA0285" w:rsidRDefault="00CA02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285" w:rsidRDefault="00CA0285">
    <w:pPr>
      <w:pStyle w:val="Header"/>
    </w:pPr>
    <w:r>
      <w:rPr>
        <w:noProof/>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BA04AA04"/>
    <w:lvl w:ilvl="0" w:tplc="CB5061EE">
      <w:start w:val="1"/>
      <w:numFmt w:val="decimal"/>
      <w:lvlText w:val="%1."/>
      <w:lvlJc w:val="left"/>
      <w:pPr>
        <w:ind w:left="360" w:hanging="360"/>
      </w:pPr>
      <w:rPr>
        <w:rFonts w:ascii="Arial" w:hAnsi="Arial" w:cs="Arial" w:hint="default"/>
        <w:b/>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0E67AF9"/>
    <w:multiLevelType w:val="hybridMultilevel"/>
    <w:tmpl w:val="30C8C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1941495"/>
    <w:multiLevelType w:val="hybridMultilevel"/>
    <w:tmpl w:val="9B8E4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4">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3"/>
  </w:num>
  <w:num w:numId="4">
    <w:abstractNumId w:val="14"/>
  </w:num>
  <w:num w:numId="5">
    <w:abstractNumId w:val="9"/>
  </w:num>
  <w:num w:numId="6">
    <w:abstractNumId w:val="5"/>
  </w:num>
  <w:num w:numId="7">
    <w:abstractNumId w:val="8"/>
  </w:num>
  <w:num w:numId="8">
    <w:abstractNumId w:val="15"/>
  </w:num>
  <w:num w:numId="9">
    <w:abstractNumId w:val="33"/>
  </w:num>
  <w:num w:numId="10">
    <w:abstractNumId w:val="31"/>
  </w:num>
  <w:num w:numId="11">
    <w:abstractNumId w:val="17"/>
  </w:num>
  <w:num w:numId="12">
    <w:abstractNumId w:val="6"/>
  </w:num>
  <w:num w:numId="13">
    <w:abstractNumId w:val="10"/>
  </w:num>
  <w:num w:numId="14">
    <w:abstractNumId w:val="21"/>
  </w:num>
  <w:num w:numId="15">
    <w:abstractNumId w:val="1"/>
  </w:num>
  <w:num w:numId="16">
    <w:abstractNumId w:val="30"/>
  </w:num>
  <w:num w:numId="17">
    <w:abstractNumId w:val="4"/>
  </w:num>
  <w:num w:numId="18">
    <w:abstractNumId w:val="34"/>
  </w:num>
  <w:num w:numId="19">
    <w:abstractNumId w:val="32"/>
  </w:num>
  <w:num w:numId="20">
    <w:abstractNumId w:val="43"/>
  </w:num>
  <w:num w:numId="21">
    <w:abstractNumId w:val="40"/>
  </w:num>
  <w:num w:numId="22">
    <w:abstractNumId w:val="42"/>
  </w:num>
  <w:num w:numId="23">
    <w:abstractNumId w:val="24"/>
  </w:num>
  <w:num w:numId="24">
    <w:abstractNumId w:val="2"/>
  </w:num>
  <w:num w:numId="25">
    <w:abstractNumId w:val="11"/>
  </w:num>
  <w:num w:numId="26">
    <w:abstractNumId w:val="20"/>
  </w:num>
  <w:num w:numId="27">
    <w:abstractNumId w:val="29"/>
  </w:num>
  <w:num w:numId="28">
    <w:abstractNumId w:val="7"/>
  </w:num>
  <w:num w:numId="29">
    <w:abstractNumId w:val="18"/>
  </w:num>
  <w:num w:numId="30">
    <w:abstractNumId w:val="13"/>
  </w:num>
  <w:num w:numId="31">
    <w:abstractNumId w:val="16"/>
  </w:num>
  <w:num w:numId="32">
    <w:abstractNumId w:val="36"/>
  </w:num>
  <w:num w:numId="33">
    <w:abstractNumId w:val="26"/>
  </w:num>
  <w:num w:numId="34">
    <w:abstractNumId w:val="22"/>
  </w:num>
  <w:num w:numId="35">
    <w:abstractNumId w:val="19"/>
  </w:num>
  <w:num w:numId="36">
    <w:abstractNumId w:val="12"/>
  </w:num>
  <w:num w:numId="37">
    <w:abstractNumId w:val="39"/>
  </w:num>
  <w:num w:numId="38">
    <w:abstractNumId w:val="35"/>
  </w:num>
  <w:num w:numId="39">
    <w:abstractNumId w:val="27"/>
  </w:num>
  <w:num w:numId="40">
    <w:abstractNumId w:val="28"/>
  </w:num>
  <w:num w:numId="41">
    <w:abstractNumId w:val="38"/>
  </w:num>
  <w:num w:numId="42">
    <w:abstractNumId w:val="25"/>
  </w:num>
  <w:num w:numId="43">
    <w:abstractNumId w:val="37"/>
  </w:num>
  <w:num w:numId="44">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2860"/>
    <w:rsid w:val="00003565"/>
    <w:rsid w:val="00003F47"/>
    <w:rsid w:val="0000569E"/>
    <w:rsid w:val="0000572D"/>
    <w:rsid w:val="00005F3B"/>
    <w:rsid w:val="00007E2D"/>
    <w:rsid w:val="0001091C"/>
    <w:rsid w:val="00013E3C"/>
    <w:rsid w:val="0001495E"/>
    <w:rsid w:val="000149D2"/>
    <w:rsid w:val="00016AA2"/>
    <w:rsid w:val="00016DBB"/>
    <w:rsid w:val="00025C79"/>
    <w:rsid w:val="0002605C"/>
    <w:rsid w:val="00027065"/>
    <w:rsid w:val="00027273"/>
    <w:rsid w:val="000324D5"/>
    <w:rsid w:val="00033928"/>
    <w:rsid w:val="000341FA"/>
    <w:rsid w:val="0003473B"/>
    <w:rsid w:val="0003535E"/>
    <w:rsid w:val="00040C3E"/>
    <w:rsid w:val="0004166F"/>
    <w:rsid w:val="000421E1"/>
    <w:rsid w:val="0004272F"/>
    <w:rsid w:val="00042874"/>
    <w:rsid w:val="0004384B"/>
    <w:rsid w:val="00043B24"/>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7644A"/>
    <w:rsid w:val="00080BE5"/>
    <w:rsid w:val="00081ED2"/>
    <w:rsid w:val="000827F2"/>
    <w:rsid w:val="00083532"/>
    <w:rsid w:val="00084C37"/>
    <w:rsid w:val="00086566"/>
    <w:rsid w:val="00086AFF"/>
    <w:rsid w:val="00091F86"/>
    <w:rsid w:val="00093411"/>
    <w:rsid w:val="0009685D"/>
    <w:rsid w:val="000A0ED2"/>
    <w:rsid w:val="000A1B91"/>
    <w:rsid w:val="000A21C7"/>
    <w:rsid w:val="000A3A00"/>
    <w:rsid w:val="000A445C"/>
    <w:rsid w:val="000B06E6"/>
    <w:rsid w:val="000B391F"/>
    <w:rsid w:val="000B45FD"/>
    <w:rsid w:val="000B53D0"/>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034"/>
    <w:rsid w:val="00107857"/>
    <w:rsid w:val="00107AF1"/>
    <w:rsid w:val="00113894"/>
    <w:rsid w:val="00113BBF"/>
    <w:rsid w:val="00114325"/>
    <w:rsid w:val="00114773"/>
    <w:rsid w:val="001149EA"/>
    <w:rsid w:val="00117746"/>
    <w:rsid w:val="00117A83"/>
    <w:rsid w:val="00121169"/>
    <w:rsid w:val="00121F4D"/>
    <w:rsid w:val="001222B3"/>
    <w:rsid w:val="00124595"/>
    <w:rsid w:val="001251A1"/>
    <w:rsid w:val="001256C4"/>
    <w:rsid w:val="00126041"/>
    <w:rsid w:val="00134ECC"/>
    <w:rsid w:val="0013535C"/>
    <w:rsid w:val="001362A6"/>
    <w:rsid w:val="0013757D"/>
    <w:rsid w:val="001432F3"/>
    <w:rsid w:val="00143C46"/>
    <w:rsid w:val="001443FE"/>
    <w:rsid w:val="00144E0D"/>
    <w:rsid w:val="00145054"/>
    <w:rsid w:val="00146E01"/>
    <w:rsid w:val="001471D7"/>
    <w:rsid w:val="00151C8A"/>
    <w:rsid w:val="00152FB8"/>
    <w:rsid w:val="001540B1"/>
    <w:rsid w:val="00154675"/>
    <w:rsid w:val="00154E8D"/>
    <w:rsid w:val="00155C7A"/>
    <w:rsid w:val="00156A2C"/>
    <w:rsid w:val="00157C2C"/>
    <w:rsid w:val="00161A30"/>
    <w:rsid w:val="00162E0E"/>
    <w:rsid w:val="001668CD"/>
    <w:rsid w:val="001725CE"/>
    <w:rsid w:val="00174E3B"/>
    <w:rsid w:val="00174F5B"/>
    <w:rsid w:val="0017521D"/>
    <w:rsid w:val="0017602B"/>
    <w:rsid w:val="00177FEB"/>
    <w:rsid w:val="0018215D"/>
    <w:rsid w:val="001823A9"/>
    <w:rsid w:val="00182D2B"/>
    <w:rsid w:val="0018542D"/>
    <w:rsid w:val="00186844"/>
    <w:rsid w:val="0018697C"/>
    <w:rsid w:val="001870D6"/>
    <w:rsid w:val="001877D0"/>
    <w:rsid w:val="00192037"/>
    <w:rsid w:val="001A1C21"/>
    <w:rsid w:val="001A5027"/>
    <w:rsid w:val="001A5380"/>
    <w:rsid w:val="001B0942"/>
    <w:rsid w:val="001B3E5B"/>
    <w:rsid w:val="001B4D60"/>
    <w:rsid w:val="001B65B9"/>
    <w:rsid w:val="001B6FFE"/>
    <w:rsid w:val="001B7891"/>
    <w:rsid w:val="001C2184"/>
    <w:rsid w:val="001C403F"/>
    <w:rsid w:val="001C4E1E"/>
    <w:rsid w:val="001C5FF1"/>
    <w:rsid w:val="001C72B8"/>
    <w:rsid w:val="001D0DB8"/>
    <w:rsid w:val="001D1067"/>
    <w:rsid w:val="001D60A7"/>
    <w:rsid w:val="001D7DC0"/>
    <w:rsid w:val="001E09A4"/>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225"/>
    <w:rsid w:val="00237482"/>
    <w:rsid w:val="00237EF4"/>
    <w:rsid w:val="00240973"/>
    <w:rsid w:val="0024120B"/>
    <w:rsid w:val="00243677"/>
    <w:rsid w:val="00244289"/>
    <w:rsid w:val="00247B55"/>
    <w:rsid w:val="00251914"/>
    <w:rsid w:val="00253436"/>
    <w:rsid w:val="0025446C"/>
    <w:rsid w:val="00254F3E"/>
    <w:rsid w:val="002558D3"/>
    <w:rsid w:val="002562C5"/>
    <w:rsid w:val="00256449"/>
    <w:rsid w:val="002578A6"/>
    <w:rsid w:val="00257C6B"/>
    <w:rsid w:val="002603E6"/>
    <w:rsid w:val="002603FF"/>
    <w:rsid w:val="00263C89"/>
    <w:rsid w:val="00266E90"/>
    <w:rsid w:val="0027189F"/>
    <w:rsid w:val="00274776"/>
    <w:rsid w:val="0027521D"/>
    <w:rsid w:val="002759DD"/>
    <w:rsid w:val="00276C54"/>
    <w:rsid w:val="00281B61"/>
    <w:rsid w:val="00281E51"/>
    <w:rsid w:val="00283E56"/>
    <w:rsid w:val="00284C74"/>
    <w:rsid w:val="00286B91"/>
    <w:rsid w:val="00286D19"/>
    <w:rsid w:val="002879B6"/>
    <w:rsid w:val="002910CC"/>
    <w:rsid w:val="00291F17"/>
    <w:rsid w:val="00296C0E"/>
    <w:rsid w:val="002972C4"/>
    <w:rsid w:val="00297566"/>
    <w:rsid w:val="002978FF"/>
    <w:rsid w:val="002A082F"/>
    <w:rsid w:val="002A5480"/>
    <w:rsid w:val="002A7079"/>
    <w:rsid w:val="002A7F61"/>
    <w:rsid w:val="002B0944"/>
    <w:rsid w:val="002B14C1"/>
    <w:rsid w:val="002B1A89"/>
    <w:rsid w:val="002B36EE"/>
    <w:rsid w:val="002B4AF9"/>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C8F"/>
    <w:rsid w:val="002E41D3"/>
    <w:rsid w:val="002E5449"/>
    <w:rsid w:val="002E63ED"/>
    <w:rsid w:val="002E7637"/>
    <w:rsid w:val="002F0BD1"/>
    <w:rsid w:val="002F124D"/>
    <w:rsid w:val="002F20EE"/>
    <w:rsid w:val="002F4A79"/>
    <w:rsid w:val="002F4DF7"/>
    <w:rsid w:val="002F52E5"/>
    <w:rsid w:val="002F6C59"/>
    <w:rsid w:val="00306699"/>
    <w:rsid w:val="00306D31"/>
    <w:rsid w:val="00306DC7"/>
    <w:rsid w:val="00307F40"/>
    <w:rsid w:val="00310AF1"/>
    <w:rsid w:val="0031283F"/>
    <w:rsid w:val="0031633E"/>
    <w:rsid w:val="00316AD7"/>
    <w:rsid w:val="00321780"/>
    <w:rsid w:val="00326CCD"/>
    <w:rsid w:val="003368A7"/>
    <w:rsid w:val="0033719A"/>
    <w:rsid w:val="0034016E"/>
    <w:rsid w:val="003411F5"/>
    <w:rsid w:val="003417CC"/>
    <w:rsid w:val="00341C4A"/>
    <w:rsid w:val="00342A87"/>
    <w:rsid w:val="00342AFA"/>
    <w:rsid w:val="003458E8"/>
    <w:rsid w:val="00346C6D"/>
    <w:rsid w:val="003470DA"/>
    <w:rsid w:val="0034746E"/>
    <w:rsid w:val="0035036B"/>
    <w:rsid w:val="00352757"/>
    <w:rsid w:val="00353D0D"/>
    <w:rsid w:val="00356D5A"/>
    <w:rsid w:val="00360FA5"/>
    <w:rsid w:val="003614AB"/>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174"/>
    <w:rsid w:val="0038668C"/>
    <w:rsid w:val="00386F46"/>
    <w:rsid w:val="003932B1"/>
    <w:rsid w:val="00394E89"/>
    <w:rsid w:val="003963DA"/>
    <w:rsid w:val="00397FD9"/>
    <w:rsid w:val="003A0918"/>
    <w:rsid w:val="003A1B8D"/>
    <w:rsid w:val="003A2852"/>
    <w:rsid w:val="003A3EB8"/>
    <w:rsid w:val="003A431F"/>
    <w:rsid w:val="003A6788"/>
    <w:rsid w:val="003B17C7"/>
    <w:rsid w:val="003B3CD0"/>
    <w:rsid w:val="003B3E4B"/>
    <w:rsid w:val="003B5D29"/>
    <w:rsid w:val="003B7AC6"/>
    <w:rsid w:val="003B7C21"/>
    <w:rsid w:val="003C3028"/>
    <w:rsid w:val="003C4F1F"/>
    <w:rsid w:val="003C6251"/>
    <w:rsid w:val="003C70F2"/>
    <w:rsid w:val="003C752D"/>
    <w:rsid w:val="003C7695"/>
    <w:rsid w:val="003D1633"/>
    <w:rsid w:val="003D3BFF"/>
    <w:rsid w:val="003D5A31"/>
    <w:rsid w:val="003D5B16"/>
    <w:rsid w:val="003D6333"/>
    <w:rsid w:val="003D786B"/>
    <w:rsid w:val="003D7942"/>
    <w:rsid w:val="003E042C"/>
    <w:rsid w:val="003E2562"/>
    <w:rsid w:val="003E672B"/>
    <w:rsid w:val="003E67E1"/>
    <w:rsid w:val="003E78CD"/>
    <w:rsid w:val="003F09F4"/>
    <w:rsid w:val="003F0F5C"/>
    <w:rsid w:val="003F447F"/>
    <w:rsid w:val="003F5251"/>
    <w:rsid w:val="00400EEC"/>
    <w:rsid w:val="0040197F"/>
    <w:rsid w:val="00402641"/>
    <w:rsid w:val="00402A10"/>
    <w:rsid w:val="004066B0"/>
    <w:rsid w:val="00406C46"/>
    <w:rsid w:val="00410650"/>
    <w:rsid w:val="004112DF"/>
    <w:rsid w:val="00411A49"/>
    <w:rsid w:val="00413302"/>
    <w:rsid w:val="004173F8"/>
    <w:rsid w:val="004210C5"/>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15AB"/>
    <w:rsid w:val="0048613F"/>
    <w:rsid w:val="00486803"/>
    <w:rsid w:val="00490525"/>
    <w:rsid w:val="004915A4"/>
    <w:rsid w:val="0049292D"/>
    <w:rsid w:val="004939A3"/>
    <w:rsid w:val="0049776F"/>
    <w:rsid w:val="004A01F4"/>
    <w:rsid w:val="004A0DBB"/>
    <w:rsid w:val="004A3938"/>
    <w:rsid w:val="004A4180"/>
    <w:rsid w:val="004A4C15"/>
    <w:rsid w:val="004A5A51"/>
    <w:rsid w:val="004A5B68"/>
    <w:rsid w:val="004A69B1"/>
    <w:rsid w:val="004B1D9A"/>
    <w:rsid w:val="004B2009"/>
    <w:rsid w:val="004B3F76"/>
    <w:rsid w:val="004B442E"/>
    <w:rsid w:val="004C140F"/>
    <w:rsid w:val="004C2BDC"/>
    <w:rsid w:val="004C300C"/>
    <w:rsid w:val="004C39A6"/>
    <w:rsid w:val="004D2436"/>
    <w:rsid w:val="004D2EBC"/>
    <w:rsid w:val="004D3CC2"/>
    <w:rsid w:val="004D3E4E"/>
    <w:rsid w:val="004D3EF2"/>
    <w:rsid w:val="004D42D0"/>
    <w:rsid w:val="004D5908"/>
    <w:rsid w:val="004D5FE0"/>
    <w:rsid w:val="004D67D4"/>
    <w:rsid w:val="004D6E02"/>
    <w:rsid w:val="004D704F"/>
    <w:rsid w:val="004D7337"/>
    <w:rsid w:val="004F0300"/>
    <w:rsid w:val="004F0A0B"/>
    <w:rsid w:val="004F1170"/>
    <w:rsid w:val="004F1656"/>
    <w:rsid w:val="004F4204"/>
    <w:rsid w:val="004F4858"/>
    <w:rsid w:val="004F5255"/>
    <w:rsid w:val="004F65B6"/>
    <w:rsid w:val="00503670"/>
    <w:rsid w:val="00503C8D"/>
    <w:rsid w:val="00504F92"/>
    <w:rsid w:val="00505D77"/>
    <w:rsid w:val="0051120D"/>
    <w:rsid w:val="00512D7A"/>
    <w:rsid w:val="005131E3"/>
    <w:rsid w:val="00513DE5"/>
    <w:rsid w:val="00514C4E"/>
    <w:rsid w:val="00514D4F"/>
    <w:rsid w:val="0051644D"/>
    <w:rsid w:val="00520AAC"/>
    <w:rsid w:val="005210E7"/>
    <w:rsid w:val="005214E7"/>
    <w:rsid w:val="00524A24"/>
    <w:rsid w:val="00527BF1"/>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5E5"/>
    <w:rsid w:val="005C6702"/>
    <w:rsid w:val="005C7A44"/>
    <w:rsid w:val="005D0A96"/>
    <w:rsid w:val="005D2C2E"/>
    <w:rsid w:val="005D2DF7"/>
    <w:rsid w:val="005D4803"/>
    <w:rsid w:val="005D4DB3"/>
    <w:rsid w:val="005D6E37"/>
    <w:rsid w:val="005E0990"/>
    <w:rsid w:val="005E3691"/>
    <w:rsid w:val="005E3FED"/>
    <w:rsid w:val="005E439A"/>
    <w:rsid w:val="005E53AD"/>
    <w:rsid w:val="005E577A"/>
    <w:rsid w:val="005E5B6E"/>
    <w:rsid w:val="005E7338"/>
    <w:rsid w:val="005F009A"/>
    <w:rsid w:val="005F4789"/>
    <w:rsid w:val="005F5566"/>
    <w:rsid w:val="005F7E74"/>
    <w:rsid w:val="00601ECF"/>
    <w:rsid w:val="00602FC8"/>
    <w:rsid w:val="0060479A"/>
    <w:rsid w:val="00606A19"/>
    <w:rsid w:val="0061127E"/>
    <w:rsid w:val="00611327"/>
    <w:rsid w:val="006114AF"/>
    <w:rsid w:val="00612079"/>
    <w:rsid w:val="006138BE"/>
    <w:rsid w:val="006143B1"/>
    <w:rsid w:val="00614466"/>
    <w:rsid w:val="00615C05"/>
    <w:rsid w:val="00616BB1"/>
    <w:rsid w:val="006173E9"/>
    <w:rsid w:val="00620660"/>
    <w:rsid w:val="00620E8B"/>
    <w:rsid w:val="006215A9"/>
    <w:rsid w:val="0062291D"/>
    <w:rsid w:val="00622B07"/>
    <w:rsid w:val="00631C00"/>
    <w:rsid w:val="0063211D"/>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70BE4"/>
    <w:rsid w:val="00670FC3"/>
    <w:rsid w:val="00674A41"/>
    <w:rsid w:val="0067644B"/>
    <w:rsid w:val="00677E12"/>
    <w:rsid w:val="0068278F"/>
    <w:rsid w:val="00685A23"/>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427B"/>
    <w:rsid w:val="006D4960"/>
    <w:rsid w:val="006D5206"/>
    <w:rsid w:val="006D5A88"/>
    <w:rsid w:val="006D643F"/>
    <w:rsid w:val="006E1399"/>
    <w:rsid w:val="006E3D97"/>
    <w:rsid w:val="006E5078"/>
    <w:rsid w:val="006E5441"/>
    <w:rsid w:val="006E7CBE"/>
    <w:rsid w:val="006F09F1"/>
    <w:rsid w:val="006F1BAA"/>
    <w:rsid w:val="006F296F"/>
    <w:rsid w:val="006F2A87"/>
    <w:rsid w:val="006F2AB9"/>
    <w:rsid w:val="00702F49"/>
    <w:rsid w:val="00703C9E"/>
    <w:rsid w:val="00704A22"/>
    <w:rsid w:val="00707C86"/>
    <w:rsid w:val="0071459D"/>
    <w:rsid w:val="00714799"/>
    <w:rsid w:val="007152E0"/>
    <w:rsid w:val="00715589"/>
    <w:rsid w:val="00715C57"/>
    <w:rsid w:val="0072296E"/>
    <w:rsid w:val="00724FAD"/>
    <w:rsid w:val="00725AE6"/>
    <w:rsid w:val="00725FFF"/>
    <w:rsid w:val="00726337"/>
    <w:rsid w:val="00732B7C"/>
    <w:rsid w:val="00732DEE"/>
    <w:rsid w:val="00734818"/>
    <w:rsid w:val="007365D4"/>
    <w:rsid w:val="00736671"/>
    <w:rsid w:val="00737BA5"/>
    <w:rsid w:val="00740EFF"/>
    <w:rsid w:val="0074216A"/>
    <w:rsid w:val="0074312B"/>
    <w:rsid w:val="007434F1"/>
    <w:rsid w:val="0074539D"/>
    <w:rsid w:val="00745E56"/>
    <w:rsid w:val="007473F5"/>
    <w:rsid w:val="00750A31"/>
    <w:rsid w:val="00757C2F"/>
    <w:rsid w:val="00757D39"/>
    <w:rsid w:val="0076158D"/>
    <w:rsid w:val="007647A3"/>
    <w:rsid w:val="00765A52"/>
    <w:rsid w:val="00766CDC"/>
    <w:rsid w:val="007704FF"/>
    <w:rsid w:val="00771F26"/>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610A"/>
    <w:rsid w:val="007B74BC"/>
    <w:rsid w:val="007B7EF4"/>
    <w:rsid w:val="007C0B10"/>
    <w:rsid w:val="007C0CFC"/>
    <w:rsid w:val="007C2380"/>
    <w:rsid w:val="007C31F2"/>
    <w:rsid w:val="007C3BD2"/>
    <w:rsid w:val="007D1E59"/>
    <w:rsid w:val="007D28D1"/>
    <w:rsid w:val="007D34A4"/>
    <w:rsid w:val="007D5D78"/>
    <w:rsid w:val="007D6B69"/>
    <w:rsid w:val="007D6CE8"/>
    <w:rsid w:val="007D706F"/>
    <w:rsid w:val="007E1043"/>
    <w:rsid w:val="007E4A9A"/>
    <w:rsid w:val="007E4D58"/>
    <w:rsid w:val="007E51BE"/>
    <w:rsid w:val="007E5AD1"/>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0AE2"/>
    <w:rsid w:val="00832935"/>
    <w:rsid w:val="00834059"/>
    <w:rsid w:val="00836D33"/>
    <w:rsid w:val="00837F76"/>
    <w:rsid w:val="00847401"/>
    <w:rsid w:val="00854DCC"/>
    <w:rsid w:val="00862CF0"/>
    <w:rsid w:val="008647D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87F6D"/>
    <w:rsid w:val="00891BBA"/>
    <w:rsid w:val="00892015"/>
    <w:rsid w:val="0089274E"/>
    <w:rsid w:val="00892C99"/>
    <w:rsid w:val="00893461"/>
    <w:rsid w:val="008941C3"/>
    <w:rsid w:val="00894E57"/>
    <w:rsid w:val="00895B21"/>
    <w:rsid w:val="008A0DFA"/>
    <w:rsid w:val="008A1ADE"/>
    <w:rsid w:val="008B055A"/>
    <w:rsid w:val="008B51E3"/>
    <w:rsid w:val="008B61A2"/>
    <w:rsid w:val="008B62D0"/>
    <w:rsid w:val="008B65A2"/>
    <w:rsid w:val="008B7753"/>
    <w:rsid w:val="008C0B47"/>
    <w:rsid w:val="008C0F66"/>
    <w:rsid w:val="008C1EC5"/>
    <w:rsid w:val="008C2925"/>
    <w:rsid w:val="008C374B"/>
    <w:rsid w:val="008C5A26"/>
    <w:rsid w:val="008C7158"/>
    <w:rsid w:val="008D0662"/>
    <w:rsid w:val="008D3112"/>
    <w:rsid w:val="008D67E0"/>
    <w:rsid w:val="008D756B"/>
    <w:rsid w:val="008E1929"/>
    <w:rsid w:val="008E2358"/>
    <w:rsid w:val="008E2BCC"/>
    <w:rsid w:val="008E472A"/>
    <w:rsid w:val="008E4B86"/>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16C50"/>
    <w:rsid w:val="00922FC5"/>
    <w:rsid w:val="00924AB2"/>
    <w:rsid w:val="00927F97"/>
    <w:rsid w:val="0093384C"/>
    <w:rsid w:val="00933BF0"/>
    <w:rsid w:val="0093444C"/>
    <w:rsid w:val="009353F1"/>
    <w:rsid w:val="00935702"/>
    <w:rsid w:val="00936F21"/>
    <w:rsid w:val="009376F5"/>
    <w:rsid w:val="00941B41"/>
    <w:rsid w:val="00941DF1"/>
    <w:rsid w:val="00943EBA"/>
    <w:rsid w:val="009444E6"/>
    <w:rsid w:val="0094460A"/>
    <w:rsid w:val="00944DE8"/>
    <w:rsid w:val="009467B5"/>
    <w:rsid w:val="009506D7"/>
    <w:rsid w:val="0095080D"/>
    <w:rsid w:val="00950A60"/>
    <w:rsid w:val="00950AD6"/>
    <w:rsid w:val="009516BF"/>
    <w:rsid w:val="00955C99"/>
    <w:rsid w:val="00956CC0"/>
    <w:rsid w:val="00964056"/>
    <w:rsid w:val="009646B1"/>
    <w:rsid w:val="00964C3B"/>
    <w:rsid w:val="00964F28"/>
    <w:rsid w:val="00966945"/>
    <w:rsid w:val="0096754B"/>
    <w:rsid w:val="0097136A"/>
    <w:rsid w:val="009731C3"/>
    <w:rsid w:val="009735D8"/>
    <w:rsid w:val="009737B7"/>
    <w:rsid w:val="00976C78"/>
    <w:rsid w:val="009807B0"/>
    <w:rsid w:val="00980BDB"/>
    <w:rsid w:val="00981746"/>
    <w:rsid w:val="00981B02"/>
    <w:rsid w:val="00986891"/>
    <w:rsid w:val="00987735"/>
    <w:rsid w:val="00990432"/>
    <w:rsid w:val="009907A0"/>
    <w:rsid w:val="00993BF8"/>
    <w:rsid w:val="009947E0"/>
    <w:rsid w:val="009957FD"/>
    <w:rsid w:val="00996313"/>
    <w:rsid w:val="009964D3"/>
    <w:rsid w:val="0099652E"/>
    <w:rsid w:val="009969AA"/>
    <w:rsid w:val="009A100B"/>
    <w:rsid w:val="009A38E5"/>
    <w:rsid w:val="009A39EF"/>
    <w:rsid w:val="009A46A3"/>
    <w:rsid w:val="009A614C"/>
    <w:rsid w:val="009A6261"/>
    <w:rsid w:val="009A7C13"/>
    <w:rsid w:val="009B104A"/>
    <w:rsid w:val="009B2411"/>
    <w:rsid w:val="009B29AD"/>
    <w:rsid w:val="009B2F9D"/>
    <w:rsid w:val="009B646F"/>
    <w:rsid w:val="009B7341"/>
    <w:rsid w:val="009B7453"/>
    <w:rsid w:val="009B7ABF"/>
    <w:rsid w:val="009B7FFB"/>
    <w:rsid w:val="009C2018"/>
    <w:rsid w:val="009C2AEB"/>
    <w:rsid w:val="009C2E18"/>
    <w:rsid w:val="009C3E98"/>
    <w:rsid w:val="009C46F1"/>
    <w:rsid w:val="009C4D34"/>
    <w:rsid w:val="009C4D3B"/>
    <w:rsid w:val="009C5DE3"/>
    <w:rsid w:val="009C7823"/>
    <w:rsid w:val="009D1D07"/>
    <w:rsid w:val="009D4944"/>
    <w:rsid w:val="009D54B8"/>
    <w:rsid w:val="009E0563"/>
    <w:rsid w:val="009E133B"/>
    <w:rsid w:val="009E4F72"/>
    <w:rsid w:val="009E5D9C"/>
    <w:rsid w:val="009E60CF"/>
    <w:rsid w:val="009F0728"/>
    <w:rsid w:val="009F14FA"/>
    <w:rsid w:val="009F415D"/>
    <w:rsid w:val="009F471C"/>
    <w:rsid w:val="009F5C98"/>
    <w:rsid w:val="009F5D9A"/>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27DF0"/>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E9D"/>
    <w:rsid w:val="00A66F5E"/>
    <w:rsid w:val="00A67BAD"/>
    <w:rsid w:val="00A67E9A"/>
    <w:rsid w:val="00A701DA"/>
    <w:rsid w:val="00A71192"/>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543A"/>
    <w:rsid w:val="00AE77EE"/>
    <w:rsid w:val="00AF0E71"/>
    <w:rsid w:val="00AF15B3"/>
    <w:rsid w:val="00AF188B"/>
    <w:rsid w:val="00AF1FA6"/>
    <w:rsid w:val="00AF2B19"/>
    <w:rsid w:val="00AF2E93"/>
    <w:rsid w:val="00AF3ACB"/>
    <w:rsid w:val="00B00EE0"/>
    <w:rsid w:val="00B0215A"/>
    <w:rsid w:val="00B02DC5"/>
    <w:rsid w:val="00B0360C"/>
    <w:rsid w:val="00B06C14"/>
    <w:rsid w:val="00B10B5C"/>
    <w:rsid w:val="00B11D65"/>
    <w:rsid w:val="00B167DB"/>
    <w:rsid w:val="00B211B3"/>
    <w:rsid w:val="00B22AB4"/>
    <w:rsid w:val="00B22AC4"/>
    <w:rsid w:val="00B234B7"/>
    <w:rsid w:val="00B26C16"/>
    <w:rsid w:val="00B27DD1"/>
    <w:rsid w:val="00B30408"/>
    <w:rsid w:val="00B304C7"/>
    <w:rsid w:val="00B317F0"/>
    <w:rsid w:val="00B31BC9"/>
    <w:rsid w:val="00B31E7F"/>
    <w:rsid w:val="00B32843"/>
    <w:rsid w:val="00B33356"/>
    <w:rsid w:val="00B33B0D"/>
    <w:rsid w:val="00B35E07"/>
    <w:rsid w:val="00B36A8E"/>
    <w:rsid w:val="00B36CC6"/>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1ECF"/>
    <w:rsid w:val="00B82FB0"/>
    <w:rsid w:val="00B83859"/>
    <w:rsid w:val="00B84538"/>
    <w:rsid w:val="00B847DF"/>
    <w:rsid w:val="00B85BD5"/>
    <w:rsid w:val="00B879BC"/>
    <w:rsid w:val="00B914F7"/>
    <w:rsid w:val="00B91929"/>
    <w:rsid w:val="00B95A8B"/>
    <w:rsid w:val="00B95D0C"/>
    <w:rsid w:val="00B95DDA"/>
    <w:rsid w:val="00B9673A"/>
    <w:rsid w:val="00B9758C"/>
    <w:rsid w:val="00B977C0"/>
    <w:rsid w:val="00BA238B"/>
    <w:rsid w:val="00BA53F7"/>
    <w:rsid w:val="00BA719F"/>
    <w:rsid w:val="00BB086B"/>
    <w:rsid w:val="00BB1A50"/>
    <w:rsid w:val="00BB2A2B"/>
    <w:rsid w:val="00BB432C"/>
    <w:rsid w:val="00BB4658"/>
    <w:rsid w:val="00BC024A"/>
    <w:rsid w:val="00BC0658"/>
    <w:rsid w:val="00BC5D16"/>
    <w:rsid w:val="00BC6987"/>
    <w:rsid w:val="00BC6EFE"/>
    <w:rsid w:val="00BC6F29"/>
    <w:rsid w:val="00BC7FAD"/>
    <w:rsid w:val="00BD0FD6"/>
    <w:rsid w:val="00BD12C7"/>
    <w:rsid w:val="00BD1C3F"/>
    <w:rsid w:val="00BD3015"/>
    <w:rsid w:val="00BD5D47"/>
    <w:rsid w:val="00BD68E9"/>
    <w:rsid w:val="00BE2842"/>
    <w:rsid w:val="00BE3525"/>
    <w:rsid w:val="00BE5737"/>
    <w:rsid w:val="00BE5A64"/>
    <w:rsid w:val="00BE6F59"/>
    <w:rsid w:val="00BE719D"/>
    <w:rsid w:val="00BE7DAA"/>
    <w:rsid w:val="00BF0556"/>
    <w:rsid w:val="00BF2602"/>
    <w:rsid w:val="00C00A80"/>
    <w:rsid w:val="00C00C31"/>
    <w:rsid w:val="00C02D58"/>
    <w:rsid w:val="00C03AD1"/>
    <w:rsid w:val="00C06D47"/>
    <w:rsid w:val="00C11393"/>
    <w:rsid w:val="00C14122"/>
    <w:rsid w:val="00C14350"/>
    <w:rsid w:val="00C15880"/>
    <w:rsid w:val="00C165C4"/>
    <w:rsid w:val="00C16F3A"/>
    <w:rsid w:val="00C203CC"/>
    <w:rsid w:val="00C21899"/>
    <w:rsid w:val="00C25A57"/>
    <w:rsid w:val="00C25F91"/>
    <w:rsid w:val="00C30E44"/>
    <w:rsid w:val="00C3120A"/>
    <w:rsid w:val="00C337FC"/>
    <w:rsid w:val="00C33B62"/>
    <w:rsid w:val="00C33DEA"/>
    <w:rsid w:val="00C3705A"/>
    <w:rsid w:val="00C40606"/>
    <w:rsid w:val="00C412B2"/>
    <w:rsid w:val="00C42751"/>
    <w:rsid w:val="00C432B2"/>
    <w:rsid w:val="00C470A6"/>
    <w:rsid w:val="00C50430"/>
    <w:rsid w:val="00C52F46"/>
    <w:rsid w:val="00C5581B"/>
    <w:rsid w:val="00C55C63"/>
    <w:rsid w:val="00C60783"/>
    <w:rsid w:val="00C6094A"/>
    <w:rsid w:val="00C60C98"/>
    <w:rsid w:val="00C60E13"/>
    <w:rsid w:val="00C60F49"/>
    <w:rsid w:val="00C61C40"/>
    <w:rsid w:val="00C61F1B"/>
    <w:rsid w:val="00C652E6"/>
    <w:rsid w:val="00C65A32"/>
    <w:rsid w:val="00C664BC"/>
    <w:rsid w:val="00C67698"/>
    <w:rsid w:val="00C67BFC"/>
    <w:rsid w:val="00C71945"/>
    <w:rsid w:val="00C74397"/>
    <w:rsid w:val="00C75A36"/>
    <w:rsid w:val="00C81A16"/>
    <w:rsid w:val="00C918A2"/>
    <w:rsid w:val="00C93296"/>
    <w:rsid w:val="00C96A19"/>
    <w:rsid w:val="00CA0285"/>
    <w:rsid w:val="00CA2C52"/>
    <w:rsid w:val="00CA7751"/>
    <w:rsid w:val="00CA7B98"/>
    <w:rsid w:val="00CA7DF3"/>
    <w:rsid w:val="00CB1B9D"/>
    <w:rsid w:val="00CB2DE1"/>
    <w:rsid w:val="00CB40D9"/>
    <w:rsid w:val="00CB4433"/>
    <w:rsid w:val="00CB46EC"/>
    <w:rsid w:val="00CB6CED"/>
    <w:rsid w:val="00CC0B42"/>
    <w:rsid w:val="00CC15AF"/>
    <w:rsid w:val="00CC4A55"/>
    <w:rsid w:val="00CC5715"/>
    <w:rsid w:val="00CC58F5"/>
    <w:rsid w:val="00CC655B"/>
    <w:rsid w:val="00CC7B90"/>
    <w:rsid w:val="00CD11EB"/>
    <w:rsid w:val="00CD19E7"/>
    <w:rsid w:val="00CD1A02"/>
    <w:rsid w:val="00CD1F25"/>
    <w:rsid w:val="00CD350F"/>
    <w:rsid w:val="00CD48B1"/>
    <w:rsid w:val="00CD4A86"/>
    <w:rsid w:val="00CD4C0F"/>
    <w:rsid w:val="00CD5829"/>
    <w:rsid w:val="00CD611B"/>
    <w:rsid w:val="00CE0965"/>
    <w:rsid w:val="00CE2D56"/>
    <w:rsid w:val="00CE69F5"/>
    <w:rsid w:val="00CF1996"/>
    <w:rsid w:val="00CF1CFE"/>
    <w:rsid w:val="00CF20E1"/>
    <w:rsid w:val="00CF2311"/>
    <w:rsid w:val="00CF376C"/>
    <w:rsid w:val="00CF6262"/>
    <w:rsid w:val="00CF78D1"/>
    <w:rsid w:val="00CF7B14"/>
    <w:rsid w:val="00D00E9A"/>
    <w:rsid w:val="00D058B4"/>
    <w:rsid w:val="00D06791"/>
    <w:rsid w:val="00D1088D"/>
    <w:rsid w:val="00D177C4"/>
    <w:rsid w:val="00D250D5"/>
    <w:rsid w:val="00D2671A"/>
    <w:rsid w:val="00D270F7"/>
    <w:rsid w:val="00D3082B"/>
    <w:rsid w:val="00D32884"/>
    <w:rsid w:val="00D362C2"/>
    <w:rsid w:val="00D362C4"/>
    <w:rsid w:val="00D37682"/>
    <w:rsid w:val="00D40130"/>
    <w:rsid w:val="00D4177F"/>
    <w:rsid w:val="00D41907"/>
    <w:rsid w:val="00D42307"/>
    <w:rsid w:val="00D426AF"/>
    <w:rsid w:val="00D445F9"/>
    <w:rsid w:val="00D45B03"/>
    <w:rsid w:val="00D46861"/>
    <w:rsid w:val="00D46BAF"/>
    <w:rsid w:val="00D52D29"/>
    <w:rsid w:val="00D54AE4"/>
    <w:rsid w:val="00D577BC"/>
    <w:rsid w:val="00D62266"/>
    <w:rsid w:val="00D624C4"/>
    <w:rsid w:val="00D626F1"/>
    <w:rsid w:val="00D64073"/>
    <w:rsid w:val="00D65478"/>
    <w:rsid w:val="00D65E4B"/>
    <w:rsid w:val="00D707F0"/>
    <w:rsid w:val="00D70BDE"/>
    <w:rsid w:val="00D76F0B"/>
    <w:rsid w:val="00D8242A"/>
    <w:rsid w:val="00D84483"/>
    <w:rsid w:val="00D85F21"/>
    <w:rsid w:val="00D86CEA"/>
    <w:rsid w:val="00D92ED4"/>
    <w:rsid w:val="00D946BF"/>
    <w:rsid w:val="00D964AB"/>
    <w:rsid w:val="00DA4F8C"/>
    <w:rsid w:val="00DB2E8D"/>
    <w:rsid w:val="00DB2F6E"/>
    <w:rsid w:val="00DB57C4"/>
    <w:rsid w:val="00DB69E4"/>
    <w:rsid w:val="00DB7748"/>
    <w:rsid w:val="00DC0776"/>
    <w:rsid w:val="00DC450C"/>
    <w:rsid w:val="00DC63DB"/>
    <w:rsid w:val="00DC7DD4"/>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4CA9"/>
    <w:rsid w:val="00E1593E"/>
    <w:rsid w:val="00E17ABD"/>
    <w:rsid w:val="00E21E82"/>
    <w:rsid w:val="00E23816"/>
    <w:rsid w:val="00E23A62"/>
    <w:rsid w:val="00E26214"/>
    <w:rsid w:val="00E262DB"/>
    <w:rsid w:val="00E2688F"/>
    <w:rsid w:val="00E307F2"/>
    <w:rsid w:val="00E310CD"/>
    <w:rsid w:val="00E312F0"/>
    <w:rsid w:val="00E3140B"/>
    <w:rsid w:val="00E33083"/>
    <w:rsid w:val="00E35137"/>
    <w:rsid w:val="00E3567C"/>
    <w:rsid w:val="00E44F5E"/>
    <w:rsid w:val="00E45440"/>
    <w:rsid w:val="00E45E81"/>
    <w:rsid w:val="00E50A62"/>
    <w:rsid w:val="00E5240F"/>
    <w:rsid w:val="00E52812"/>
    <w:rsid w:val="00E52F0B"/>
    <w:rsid w:val="00E53100"/>
    <w:rsid w:val="00E547D4"/>
    <w:rsid w:val="00E6029D"/>
    <w:rsid w:val="00E61FF8"/>
    <w:rsid w:val="00E64111"/>
    <w:rsid w:val="00E7035B"/>
    <w:rsid w:val="00E70C96"/>
    <w:rsid w:val="00E71AB4"/>
    <w:rsid w:val="00E72285"/>
    <w:rsid w:val="00E7682E"/>
    <w:rsid w:val="00E76B9A"/>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6E1B"/>
    <w:rsid w:val="00EA7C0B"/>
    <w:rsid w:val="00EB1421"/>
    <w:rsid w:val="00EB17CD"/>
    <w:rsid w:val="00EB1807"/>
    <w:rsid w:val="00EB5D06"/>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1E08"/>
    <w:rsid w:val="00F0332D"/>
    <w:rsid w:val="00F03A75"/>
    <w:rsid w:val="00F059D7"/>
    <w:rsid w:val="00F06E4C"/>
    <w:rsid w:val="00F12DB1"/>
    <w:rsid w:val="00F13CDF"/>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905"/>
    <w:rsid w:val="00F27E84"/>
    <w:rsid w:val="00F30904"/>
    <w:rsid w:val="00F31996"/>
    <w:rsid w:val="00F33A26"/>
    <w:rsid w:val="00F348FA"/>
    <w:rsid w:val="00F34D0A"/>
    <w:rsid w:val="00F37DF3"/>
    <w:rsid w:val="00F426B2"/>
    <w:rsid w:val="00F43B15"/>
    <w:rsid w:val="00F454D6"/>
    <w:rsid w:val="00F45887"/>
    <w:rsid w:val="00F460EF"/>
    <w:rsid w:val="00F46815"/>
    <w:rsid w:val="00F50A68"/>
    <w:rsid w:val="00F51121"/>
    <w:rsid w:val="00F52B44"/>
    <w:rsid w:val="00F5367B"/>
    <w:rsid w:val="00F536B7"/>
    <w:rsid w:val="00F56E5A"/>
    <w:rsid w:val="00F60366"/>
    <w:rsid w:val="00F6130B"/>
    <w:rsid w:val="00F63FFF"/>
    <w:rsid w:val="00F64599"/>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4042"/>
    <w:rsid w:val="00F953A4"/>
    <w:rsid w:val="00F955F7"/>
    <w:rsid w:val="00F95CB0"/>
    <w:rsid w:val="00F961C8"/>
    <w:rsid w:val="00F9664A"/>
    <w:rsid w:val="00FA0635"/>
    <w:rsid w:val="00FA0D8F"/>
    <w:rsid w:val="00FA2916"/>
    <w:rsid w:val="00FA3980"/>
    <w:rsid w:val="00FA3AF5"/>
    <w:rsid w:val="00FA49FC"/>
    <w:rsid w:val="00FA632B"/>
    <w:rsid w:val="00FA7FEB"/>
    <w:rsid w:val="00FB17C5"/>
    <w:rsid w:val="00FB4BEA"/>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4AF9"/>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4AF9"/>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D54AFD2D-FFCB-4A99-B1FB-647F1204C8A3}">
  <ds:schemaRefs>
    <ds:schemaRef ds:uri="http://schemas.microsoft.com/sharepoint/v3/fields"/>
    <ds:schemaRef ds:uri="http://schemas.microsoft.com/office/2006/documentManagement/types"/>
    <ds:schemaRef ds:uri="http://schemas.microsoft.com/office/infopath/2007/PartnerControls"/>
    <ds:schemaRef ds:uri="8d1789be-2b34-414d-b761-149aa1689c70"/>
    <ds:schemaRef ds:uri="http://purl.org/dc/elements/1.1/"/>
    <ds:schemaRef ds:uri="http://purl.org/dc/terms/"/>
    <ds:schemaRef ds:uri="http://purl.org/dc/dcmitype/"/>
    <ds:schemaRef ds:uri="d60b91ee-4ba4-48a8-8c59-a18bab22a9a9"/>
    <ds:schemaRef ds:uri="http://schemas.openxmlformats.org/package/2006/metadata/core-properties"/>
    <ds:schemaRef ds:uri="http://schemas.microsoft.com/sharepoint/v3"/>
    <ds:schemaRef ds:uri="http://schemas.microsoft.com/sharepoint/v4"/>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B5F1C0AD-1C97-4FA5-BF49-C30265A6A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1836</Words>
  <Characters>10469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12281</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Nenad Nakic</cp:lastModifiedBy>
  <cp:revision>2</cp:revision>
  <cp:lastPrinted>2016-02-11T08:14:00Z</cp:lastPrinted>
  <dcterms:created xsi:type="dcterms:W3CDTF">2016-04-26T12:10:00Z</dcterms:created>
  <dcterms:modified xsi:type="dcterms:W3CDTF">2016-04-26T12:10:00Z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