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FA3AF5" w:rsidRDefault="00443C74" w:rsidP="00FF74EC">
      <w:pPr>
        <w:autoSpaceDE w:val="0"/>
        <w:autoSpaceDN w:val="0"/>
        <w:spacing w:before="100" w:beforeAutospacing="1" w:after="100" w:afterAutospacing="1"/>
        <w:rPr>
          <w:rStyle w:val="Emphasis"/>
        </w:rPr>
      </w:pPr>
      <w:bookmarkStart w:id="0" w:name="_GoBack"/>
      <w:bookmarkEnd w:id="0"/>
    </w:p>
    <w:p w:rsidR="00D41907" w:rsidRDefault="00D41907" w:rsidP="00725FFF">
      <w:pPr>
        <w:autoSpaceDE w:val="0"/>
        <w:autoSpaceDN w:val="0"/>
        <w:spacing w:before="100" w:beforeAutospacing="1" w:after="100" w:afterAutospacing="1"/>
        <w:rPr>
          <w:b/>
        </w:rPr>
      </w:pPr>
    </w:p>
    <w:p w:rsidR="007F156A" w:rsidRPr="00630047" w:rsidRDefault="007F156A" w:rsidP="007F156A">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7F156A" w:rsidRPr="00630047" w:rsidTr="007F156A">
        <w:tc>
          <w:tcPr>
            <w:tcW w:w="8147" w:type="dxa"/>
          </w:tcPr>
          <w:p w:rsidR="007F156A" w:rsidRPr="008E2313" w:rsidRDefault="00430D51" w:rsidP="00B22AB4">
            <w:pPr>
              <w:spacing w:after="240"/>
              <w:rPr>
                <w:rStyle w:val="Documenttitle"/>
              </w:rPr>
            </w:pPr>
            <w:r>
              <w:rPr>
                <w:rStyle w:val="Documenttitle"/>
                <w:caps w:val="0"/>
              </w:rPr>
              <w:t>Request for Quotation (RFQ) for Goods</w:t>
            </w:r>
          </w:p>
        </w:tc>
      </w:tr>
      <w:tr w:rsidR="007F156A" w:rsidRPr="00630047" w:rsidTr="007F156A">
        <w:trPr>
          <w:trHeight w:val="284"/>
        </w:trPr>
        <w:tc>
          <w:tcPr>
            <w:tcW w:w="8147" w:type="dxa"/>
          </w:tcPr>
          <w:p w:rsidR="007F156A" w:rsidRPr="00630047" w:rsidRDefault="00B22AB4" w:rsidP="00C70D06">
            <w:pPr>
              <w:pStyle w:val="Projectsubtitle"/>
              <w:spacing w:after="240"/>
              <w:ind w:right="-149"/>
              <w:rPr>
                <w:rFonts w:cs="Arial"/>
              </w:rPr>
            </w:pPr>
            <w:r>
              <w:rPr>
                <w:rStyle w:val="Documenttitle"/>
                <w:caps w:val="0"/>
              </w:rPr>
              <w:t xml:space="preserve">Purchase of </w:t>
            </w:r>
            <w:r w:rsidR="00C70D06">
              <w:rPr>
                <w:rStyle w:val="Documenttitle"/>
                <w:caps w:val="0"/>
              </w:rPr>
              <w:t xml:space="preserve">Medical </w:t>
            </w:r>
            <w:r>
              <w:rPr>
                <w:rStyle w:val="Documenttitle"/>
                <w:caps w:val="0"/>
              </w:rPr>
              <w:t>Equipment</w:t>
            </w:r>
          </w:p>
        </w:tc>
      </w:tr>
      <w:tr w:rsidR="007F156A" w:rsidRPr="00630047" w:rsidTr="007F156A">
        <w:tc>
          <w:tcPr>
            <w:tcW w:w="8147" w:type="dxa"/>
          </w:tcPr>
          <w:p w:rsidR="007F156A" w:rsidRPr="001222B3" w:rsidRDefault="007F156A" w:rsidP="00C70D06">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 xml:space="preserve">No: </w:t>
            </w:r>
            <w:r w:rsidR="00B22AB4" w:rsidRPr="00B22AB4">
              <w:rPr>
                <w:rFonts w:ascii="Arial" w:hAnsi="Arial" w:cs="Arial"/>
                <w:sz w:val="28"/>
                <w:szCs w:val="28"/>
              </w:rPr>
              <w:t>UNOPS-EP-201</w:t>
            </w:r>
            <w:r w:rsidR="009D2453">
              <w:rPr>
                <w:rFonts w:ascii="Arial" w:hAnsi="Arial" w:cs="Arial"/>
                <w:sz w:val="28"/>
                <w:szCs w:val="28"/>
              </w:rPr>
              <w:t>6</w:t>
            </w:r>
            <w:r w:rsidR="00B22AB4" w:rsidRPr="00B22AB4">
              <w:rPr>
                <w:rFonts w:ascii="Arial" w:hAnsi="Arial" w:cs="Arial"/>
                <w:sz w:val="28"/>
                <w:szCs w:val="28"/>
              </w:rPr>
              <w:t>-G-0</w:t>
            </w:r>
            <w:r w:rsidR="009D2453">
              <w:rPr>
                <w:rFonts w:ascii="Arial" w:hAnsi="Arial" w:cs="Arial"/>
                <w:sz w:val="28"/>
                <w:szCs w:val="28"/>
              </w:rPr>
              <w:t>0</w:t>
            </w:r>
            <w:r w:rsidR="00C70D06">
              <w:rPr>
                <w:rFonts w:ascii="Arial" w:hAnsi="Arial" w:cs="Arial"/>
                <w:sz w:val="28"/>
                <w:szCs w:val="28"/>
              </w:rPr>
              <w:t>2</w:t>
            </w:r>
          </w:p>
        </w:tc>
      </w:tr>
    </w:tbl>
    <w:p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0244C" w:rsidTr="0059057B">
        <w:trPr>
          <w:cantSplit/>
          <w:trHeight w:hRule="exact" w:val="83"/>
        </w:trPr>
        <w:tc>
          <w:tcPr>
            <w:tcW w:w="2562" w:type="dxa"/>
          </w:tcPr>
          <w:p w:rsidR="0059057B" w:rsidRPr="00E0244C" w:rsidRDefault="0059057B" w:rsidP="0059057B">
            <w:pPr>
              <w:rPr>
                <w:rStyle w:val="Documentinfotext"/>
              </w:rPr>
            </w:pPr>
          </w:p>
        </w:tc>
      </w:tr>
      <w:tr w:rsidR="0059057B" w:rsidRPr="00E0244C" w:rsidTr="0059057B">
        <w:trPr>
          <w:cantSplit/>
        </w:trPr>
        <w:tc>
          <w:tcPr>
            <w:tcW w:w="2562" w:type="dxa"/>
          </w:tcPr>
          <w:p w:rsidR="0059057B" w:rsidRPr="00E0244C" w:rsidRDefault="0059057B" w:rsidP="0059057B">
            <w:pPr>
              <w:rPr>
                <w:rStyle w:val="Documentinfotext"/>
              </w:rPr>
            </w:pPr>
            <w:r w:rsidRPr="00E0244C">
              <w:rPr>
                <w:rStyle w:val="Documentinfotext"/>
              </w:rPr>
              <w:t>Version:</w:t>
            </w:r>
            <w:r>
              <w:rPr>
                <w:rStyle w:val="Documentinfotext"/>
              </w:rPr>
              <w:t xml:space="preserve"> v2016.1</w:t>
            </w:r>
          </w:p>
        </w:tc>
      </w:tr>
      <w:tr w:rsidR="0059057B" w:rsidRPr="00E0244C" w:rsidTr="0059057B">
        <w:trPr>
          <w:cantSplit/>
          <w:trHeight w:hRule="exact" w:val="83"/>
        </w:trPr>
        <w:tc>
          <w:tcPr>
            <w:tcW w:w="2562" w:type="dxa"/>
          </w:tcPr>
          <w:p w:rsidR="0059057B" w:rsidRPr="00E0244C" w:rsidRDefault="0059057B" w:rsidP="0059057B">
            <w:pPr>
              <w:rPr>
                <w:rStyle w:val="Documentinfotext"/>
              </w:rPr>
            </w:pPr>
          </w:p>
        </w:tc>
      </w:tr>
    </w:tbl>
    <w:p w:rsidR="002B6BC6" w:rsidRDefault="002B6BC6">
      <w:pPr>
        <w:rPr>
          <w:sz w:val="16"/>
          <w:szCs w:val="16"/>
        </w:rPr>
      </w:pPr>
      <w:r>
        <w:rPr>
          <w:sz w:val="16"/>
          <w:szCs w:val="16"/>
        </w:rPr>
        <w:br w:type="page"/>
      </w:r>
    </w:p>
    <w:p w:rsidR="0003473B" w:rsidRDefault="0003473B" w:rsidP="009B646F">
      <w:pPr>
        <w:pStyle w:val="BankNormal"/>
        <w:spacing w:after="0"/>
        <w:jc w:val="center"/>
        <w:rPr>
          <w:rFonts w:ascii="Arial" w:hAnsi="Arial" w:cs="Arial"/>
          <w:b/>
          <w:color w:val="000000"/>
          <w:sz w:val="20"/>
          <w:highlight w:val="lightGray"/>
          <w:u w:val="single"/>
        </w:rPr>
      </w:pPr>
    </w:p>
    <w:p w:rsidR="00BD5D47" w:rsidRDefault="00BD5D47" w:rsidP="00BD5D47">
      <w:pPr>
        <w:pStyle w:val="Headline"/>
      </w:pPr>
      <w:r w:rsidRPr="00296C0E">
        <w:t>S</w:t>
      </w:r>
      <w:r>
        <w:t xml:space="preserve">ection IV: </w:t>
      </w:r>
      <w:r w:rsidR="004A01F4">
        <w:t xml:space="preserve">Returnable </w:t>
      </w:r>
      <w:r w:rsidR="00A10DBB">
        <w:t>Bid</w:t>
      </w:r>
      <w:r w:rsidR="006464FC">
        <w:t>ding</w:t>
      </w:r>
      <w:r w:rsidR="00A10DBB">
        <w:t xml:space="preserve"> </w:t>
      </w:r>
      <w:r w:rsidR="004A01F4">
        <w:t>F</w:t>
      </w:r>
      <w:r>
        <w:t>orms</w:t>
      </w:r>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D4177F" w:rsidRDefault="0093384C" w:rsidP="0093384C">
      <w:pPr>
        <w:rPr>
          <w:sz w:val="10"/>
          <w:szCs w:val="10"/>
        </w:rPr>
      </w:pPr>
    </w:p>
    <w:p w:rsidR="0093384C" w:rsidRPr="0093384C" w:rsidRDefault="0093384C" w:rsidP="006464FC">
      <w:pPr>
        <w:pStyle w:val="Headline"/>
        <w:spacing w:before="40"/>
      </w:pPr>
      <w:r w:rsidRPr="0093384C">
        <w:t>Form A: Quotation submission form</w:t>
      </w:r>
    </w:p>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Pr="00E67655" w:rsidRDefault="006464FC" w:rsidP="006464FC">
      <w:pPr>
        <w:pStyle w:val="MarginText"/>
        <w:spacing w:after="0" w:line="240" w:lineRule="auto"/>
        <w:rPr>
          <w:rFonts w:ascii="Arial" w:hAnsi="Arial" w:cs="Arial"/>
          <w:bCs/>
          <w:color w:val="000000"/>
          <w:sz w:val="20"/>
        </w:rPr>
      </w:pP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roofErr w:type="gramStart"/>
      <w:r w:rsidRPr="00C250C5">
        <w:rPr>
          <w:rFonts w:ascii="Arial" w:hAnsi="Arial" w:cs="Arial"/>
          <w:bCs/>
          <w:color w:val="000000"/>
          <w:sz w:val="20"/>
          <w:highlight w:val="cyan"/>
          <w:lang w:val="en-AU"/>
        </w:rPr>
        <w:t>]</w:t>
      </w:r>
      <w:r w:rsidR="00F13CDF">
        <w:rPr>
          <w:rFonts w:ascii="Arial" w:hAnsi="Arial" w:cs="Arial"/>
          <w:bCs/>
          <w:color w:val="000000"/>
          <w:sz w:val="20"/>
          <w:lang w:val="en-AU"/>
        </w:rPr>
        <w:t>_</w:t>
      </w:r>
      <w:proofErr w:type="gramEnd"/>
      <w:r w:rsidR="00F13CDF">
        <w:rPr>
          <w:rFonts w:ascii="Arial" w:hAnsi="Arial" w:cs="Arial"/>
          <w:bCs/>
          <w:color w:val="000000"/>
          <w:sz w:val="20"/>
          <w:lang w:val="en-AU"/>
        </w:rPr>
        <w:t>___________________________</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00F13CDF">
        <w:rPr>
          <w:rStyle w:val="Emphasis"/>
          <w:lang w:val="en-AU"/>
        </w:rPr>
        <w:t>__________________________________</w:t>
      </w:r>
      <w:r w:rsidRPr="00731E3E">
        <w:rPr>
          <w:rStyle w:val="Emphasis"/>
          <w:b/>
          <w:i w:val="0"/>
          <w:lang w:val="en-AU"/>
        </w:rPr>
        <w:t>in</w:t>
      </w:r>
      <w:r w:rsidRPr="00731E3E">
        <w:rPr>
          <w:rStyle w:val="Emphasis"/>
          <w:lang w:val="en-AU"/>
        </w:rPr>
        <w:t xml:space="preserve"> </w:t>
      </w:r>
      <w:r w:rsidR="00F13CDF">
        <w:rPr>
          <w:rStyle w:val="Emphasis"/>
          <w:lang w:val="en-AU"/>
        </w:rPr>
        <w:t>_______________________________</w:t>
      </w:r>
      <w:proofErr w:type="gramStart"/>
      <w:r w:rsidR="00F13CDF">
        <w:rPr>
          <w:rStyle w:val="Emphasis"/>
          <w:lang w:val="en-AU"/>
        </w:rPr>
        <w:t>_</w:t>
      </w:r>
      <w:r w:rsidRPr="00731E3E">
        <w:rPr>
          <w:rStyle w:val="Emphasis"/>
          <w:i w:val="0"/>
          <w:lang w:val="en-AU"/>
        </w:rPr>
        <w:t>[</w:t>
      </w:r>
      <w:proofErr w:type="gramEnd"/>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00F13CDF">
        <w:rPr>
          <w:rStyle w:val="Emphasis"/>
          <w:i w:val="0"/>
          <w:highlight w:val="cyan"/>
          <w:lang w:val="en-AU"/>
        </w:rPr>
        <w:t>_______________________________</w:t>
      </w:r>
      <w:r w:rsidRPr="006464FC">
        <w:rPr>
          <w:rStyle w:val="Emphasis"/>
          <w:i w:val="0"/>
          <w:highlight w:val="cyan"/>
          <w:lang w:val="en-AU"/>
        </w:rPr>
        <w:t>,</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r w:rsidR="00F13CDF" w:rsidRPr="00F13CDF">
        <w:rPr>
          <w:rStyle w:val="Emphasis"/>
          <w:i w:val="0"/>
          <w:lang w:val="en-AU"/>
        </w:rPr>
        <w:t>_____________________.</w:t>
      </w:r>
    </w:p>
    <w:p w:rsidR="006464FC" w:rsidRDefault="006464FC" w:rsidP="006464FC">
      <w:pPr>
        <w:jc w:val="both"/>
        <w:rPr>
          <w:rStyle w:val="Emphasis"/>
          <w:b/>
          <w:i w:val="0"/>
          <w:lang w:val="en-AU"/>
        </w:rPr>
      </w:pPr>
    </w:p>
    <w:p w:rsidR="006464FC" w:rsidRPr="008D19D9" w:rsidRDefault="006464FC" w:rsidP="000C36A0">
      <w:pPr>
        <w:spacing w:after="40"/>
        <w:jc w:val="both"/>
        <w:rPr>
          <w:rStyle w:val="Emphasis"/>
          <w:i w:val="0"/>
        </w:rPr>
      </w:pPr>
      <w:r w:rsidRPr="008D19D9">
        <w:rPr>
          <w:rStyle w:val="Emphasis"/>
          <w:i w:val="0"/>
        </w:rPr>
        <w:t xml:space="preserve">We, the undersigned, declare that: </w:t>
      </w:r>
    </w:p>
    <w:p w:rsidR="00BC6987" w:rsidRPr="00C250C5" w:rsidRDefault="00BC6987" w:rsidP="003E0C43">
      <w:pPr>
        <w:pStyle w:val="ListParagraph"/>
        <w:numPr>
          <w:ilvl w:val="1"/>
          <w:numId w:val="36"/>
        </w:numPr>
        <w:spacing w:after="0" w:line="240" w:lineRule="auto"/>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rsidR="00BC6987" w:rsidRPr="00C250C5" w:rsidRDefault="00BC6987" w:rsidP="003E0C43">
      <w:pPr>
        <w:pStyle w:val="ListParagraph"/>
        <w:numPr>
          <w:ilvl w:val="1"/>
          <w:numId w:val="36"/>
        </w:numPr>
        <w:spacing w:after="0" w:line="240" w:lineRule="auto"/>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00F13CDF">
        <w:rPr>
          <w:rStyle w:val="Emphasis"/>
          <w:rFonts w:ascii="Arial" w:hAnsi="Arial"/>
          <w:i w:val="0"/>
          <w:sz w:val="20"/>
          <w:szCs w:val="20"/>
        </w:rPr>
        <w:t>_________________</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3E0C43">
      <w:pPr>
        <w:pStyle w:val="ListParagraph"/>
        <w:numPr>
          <w:ilvl w:val="1"/>
          <w:numId w:val="36"/>
        </w:numPr>
        <w:spacing w:after="0" w:line="240" w:lineRule="auto"/>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rsidR="00BC6987" w:rsidRPr="00C250C5" w:rsidRDefault="00BC6987" w:rsidP="003E0C43">
      <w:pPr>
        <w:pStyle w:val="ListParagraph"/>
        <w:numPr>
          <w:ilvl w:val="1"/>
          <w:numId w:val="36"/>
        </w:numPr>
        <w:spacing w:after="0" w:line="240" w:lineRule="auto"/>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firm confirms that the </w:t>
      </w:r>
      <w:proofErr w:type="spellStart"/>
      <w:r w:rsidRPr="00C250C5">
        <w:rPr>
          <w:rStyle w:val="Emphasis"/>
          <w:rFonts w:ascii="Arial" w:hAnsi="Arial"/>
          <w:i w:val="0"/>
          <w:sz w:val="20"/>
          <w:szCs w:val="20"/>
        </w:rPr>
        <w:t>offeror</w:t>
      </w:r>
      <w:proofErr w:type="spellEnd"/>
      <w:r w:rsidRPr="00C250C5">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43177A" w:rsidRDefault="00BC6987" w:rsidP="003E0C43">
      <w:pPr>
        <w:pStyle w:val="ListParagraph"/>
        <w:numPr>
          <w:ilvl w:val="1"/>
          <w:numId w:val="36"/>
        </w:numPr>
        <w:spacing w:after="0" w:line="240" w:lineRule="auto"/>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3E0C43">
      <w:pPr>
        <w:pStyle w:val="ListParagraph"/>
        <w:numPr>
          <w:ilvl w:val="1"/>
          <w:numId w:val="36"/>
        </w:numPr>
        <w:spacing w:after="0" w:line="240" w:lineRule="auto"/>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rsidR="000C36A0" w:rsidRPr="00C250C5" w:rsidRDefault="000C36A0" w:rsidP="003E0C43">
      <w:pPr>
        <w:pStyle w:val="ListParagraph"/>
        <w:numPr>
          <w:ilvl w:val="1"/>
          <w:numId w:val="36"/>
        </w:numPr>
        <w:spacing w:after="0" w:line="240" w:lineRule="auto"/>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rsidR="00BC6987" w:rsidRDefault="00BC6987" w:rsidP="003E0C43">
      <w:pPr>
        <w:pStyle w:val="ListParagraph"/>
        <w:numPr>
          <w:ilvl w:val="1"/>
          <w:numId w:val="36"/>
        </w:numPr>
        <w:spacing w:after="0" w:line="240" w:lineRule="auto"/>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6464FC">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w:t>
      </w:r>
      <w:r w:rsidR="00F13CDF">
        <w:rPr>
          <w:rFonts w:ascii="Arial" w:eastAsia="Calibri" w:hAnsi="Arial" w:cs="Arial"/>
          <w:color w:val="000000"/>
          <w:sz w:val="20"/>
          <w:lang w:val="en-AU"/>
        </w:rPr>
        <w:t>________________________________</w:t>
      </w:r>
      <w:r w:rsidRPr="00731E3E">
        <w:rPr>
          <w:rFonts w:ascii="Arial" w:eastAsia="Calibri" w:hAnsi="Arial" w:cs="Arial"/>
          <w:color w:val="000000"/>
          <w:sz w:val="20"/>
          <w:lang w:val="en-AU"/>
        </w:rPr>
        <w:t xml:space="preserve">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Default="006464FC" w:rsidP="006464FC">
      <w:pPr>
        <w:tabs>
          <w:tab w:val="left" w:pos="990"/>
          <w:tab w:val="left" w:pos="5040"/>
          <w:tab w:val="left" w:pos="5850"/>
        </w:tabs>
        <w:rPr>
          <w:color w:val="000000"/>
          <w:lang w:val="en-AU"/>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93384C" w:rsidRPr="004A01F4" w:rsidRDefault="0093384C" w:rsidP="0093384C">
      <w:pPr>
        <w:spacing w:before="7" w:line="220" w:lineRule="exact"/>
        <w:jc w:val="both"/>
        <w:rPr>
          <w:b/>
          <w:highlight w:val="green"/>
          <w:lang w:val="en-US"/>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w:t>
      </w:r>
    </w:p>
    <w:p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_________________________________________________________</w:t>
      </w:r>
    </w:p>
    <w:p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w:t>
      </w:r>
    </w:p>
    <w:p w:rsidR="0093384C" w:rsidRDefault="00BC6987" w:rsidP="006C0FA8">
      <w:pPr>
        <w:tabs>
          <w:tab w:val="left" w:pos="990"/>
        </w:tabs>
        <w:rPr>
          <w:rFonts w:cs="Calibri"/>
          <w:b/>
        </w:rPr>
      </w:pPr>
      <w:r>
        <w:rPr>
          <w:color w:val="000000"/>
          <w:lang w:val="en-AU"/>
        </w:rPr>
        <w:t xml:space="preserve">Telephone: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r w:rsidR="0093384C">
        <w:rPr>
          <w:rFonts w:cs="Calibri"/>
          <w:b/>
        </w:rPr>
        <w:br w:type="page"/>
      </w:r>
    </w:p>
    <w:p w:rsidR="00C432B2" w:rsidRDefault="00A10DBB" w:rsidP="00C432B2">
      <w:pPr>
        <w:pStyle w:val="Heading1"/>
        <w:rPr>
          <w:szCs w:val="24"/>
        </w:rPr>
      </w:pPr>
      <w:r w:rsidRPr="003963DA">
        <w:rPr>
          <w:szCs w:val="24"/>
        </w:rPr>
        <w:lastRenderedPageBreak/>
        <w:t>Form</w:t>
      </w:r>
      <w:r w:rsidR="00234F9C" w:rsidRPr="003963DA">
        <w:rPr>
          <w:szCs w:val="24"/>
        </w:rPr>
        <w:t xml:space="preserve"> B</w:t>
      </w:r>
      <w:r w:rsidR="00FB4BEA" w:rsidRPr="003963DA">
        <w:rPr>
          <w:szCs w:val="24"/>
        </w:rPr>
        <w:t xml:space="preserve">: </w:t>
      </w:r>
      <w:r w:rsidR="008863DF" w:rsidRPr="003963DA">
        <w:rPr>
          <w:szCs w:val="24"/>
        </w:rPr>
        <w:t>Price Schedule F</w:t>
      </w:r>
      <w:r w:rsidR="00BD5D47" w:rsidRPr="003963DA">
        <w:rPr>
          <w:szCs w:val="24"/>
        </w:rPr>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3470DA"/>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3470DA" w:rsidRPr="003470DA" w:rsidRDefault="003470DA" w:rsidP="003470DA"/>
    <w:p w:rsidR="00DE4C6D" w:rsidRDefault="00DE4C6D" w:rsidP="00DE4C6D"/>
    <w:tbl>
      <w:tblPr>
        <w:tblStyle w:val="TableGrid"/>
        <w:tblW w:w="0" w:type="auto"/>
        <w:tblInd w:w="108" w:type="dxa"/>
        <w:tblLook w:val="04A0"/>
      </w:tblPr>
      <w:tblGrid>
        <w:gridCol w:w="2534"/>
        <w:gridCol w:w="2643"/>
      </w:tblGrid>
      <w:tr w:rsidR="003470DA" w:rsidTr="003470DA">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643" w:type="dxa"/>
            <w:vAlign w:val="center"/>
          </w:tcPr>
          <w:p w:rsidR="003470DA" w:rsidRPr="003470DA" w:rsidRDefault="002F52E5" w:rsidP="003470DA">
            <w:pPr>
              <w:rPr>
                <w:rFonts w:ascii="Arial" w:hAnsi="Arial"/>
              </w:rPr>
            </w:pPr>
            <w:r>
              <w:rPr>
                <w:rFonts w:ascii="Arial" w:hAnsi="Arial"/>
              </w:rPr>
              <w:t>RSD</w:t>
            </w:r>
          </w:p>
        </w:tc>
      </w:tr>
    </w:tbl>
    <w:p w:rsidR="00DE4C6D" w:rsidRPr="003470DA" w:rsidRDefault="00DE4C6D"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4536"/>
        <w:gridCol w:w="1134"/>
        <w:gridCol w:w="1559"/>
        <w:gridCol w:w="1514"/>
      </w:tblGrid>
      <w:tr w:rsidR="003470DA" w:rsidRPr="00AD2DE8" w:rsidTr="00563018">
        <w:trPr>
          <w:cantSplit/>
          <w:trHeight w:val="454"/>
        </w:trPr>
        <w:tc>
          <w:tcPr>
            <w:tcW w:w="993" w:type="dxa"/>
            <w:shd w:val="clear" w:color="auto" w:fill="D9D9D9" w:themeFill="background1" w:themeFillShade="D9"/>
            <w:vAlign w:val="center"/>
          </w:tcPr>
          <w:p w:rsidR="003470DA" w:rsidRPr="00AD2DE8" w:rsidRDefault="003470DA" w:rsidP="003470DA">
            <w:pPr>
              <w:jc w:val="center"/>
              <w:rPr>
                <w:b/>
              </w:rPr>
            </w:pPr>
            <w:r>
              <w:rPr>
                <w:b/>
              </w:rPr>
              <w:t>Item No</w:t>
            </w:r>
          </w:p>
        </w:tc>
        <w:tc>
          <w:tcPr>
            <w:tcW w:w="4536" w:type="dxa"/>
            <w:shd w:val="clear" w:color="auto" w:fill="D9D9D9" w:themeFill="background1" w:themeFillShade="D9"/>
            <w:vAlign w:val="center"/>
          </w:tcPr>
          <w:p w:rsidR="003470DA" w:rsidRPr="00AD2DE8" w:rsidRDefault="003470DA" w:rsidP="003470DA">
            <w:pPr>
              <w:jc w:val="center"/>
              <w:rPr>
                <w:b/>
              </w:rPr>
            </w:pPr>
            <w:r>
              <w:rPr>
                <w:b/>
              </w:rPr>
              <w:t>Description</w:t>
            </w:r>
          </w:p>
        </w:tc>
        <w:tc>
          <w:tcPr>
            <w:tcW w:w="1134" w:type="dxa"/>
            <w:shd w:val="clear" w:color="auto" w:fill="D9D9D9" w:themeFill="background1" w:themeFillShade="D9"/>
            <w:vAlign w:val="center"/>
          </w:tcPr>
          <w:p w:rsidR="003470DA" w:rsidRPr="00AD2DE8" w:rsidRDefault="003470DA" w:rsidP="003470DA">
            <w:pPr>
              <w:jc w:val="center"/>
              <w:rPr>
                <w:b/>
              </w:rPr>
            </w:pPr>
            <w:r>
              <w:rPr>
                <w:b/>
              </w:rPr>
              <w:t>Qty</w:t>
            </w:r>
          </w:p>
        </w:tc>
        <w:tc>
          <w:tcPr>
            <w:tcW w:w="1559" w:type="dxa"/>
            <w:shd w:val="clear" w:color="auto" w:fill="D9D9D9" w:themeFill="background1" w:themeFillShade="D9"/>
            <w:vAlign w:val="center"/>
          </w:tcPr>
          <w:p w:rsidR="003368A7" w:rsidRPr="00817328" w:rsidRDefault="003470DA" w:rsidP="003368A7">
            <w:pPr>
              <w:jc w:val="center"/>
              <w:rPr>
                <w:b/>
              </w:rPr>
            </w:pPr>
            <w:r w:rsidRPr="00817328">
              <w:rPr>
                <w:b/>
              </w:rPr>
              <w:t xml:space="preserve">Unit price </w:t>
            </w:r>
            <w:r w:rsidR="003368A7" w:rsidRPr="00817328">
              <w:rPr>
                <w:b/>
              </w:rPr>
              <w:t>DAP</w:t>
            </w:r>
          </w:p>
          <w:p w:rsidR="00A038F7" w:rsidRPr="00817328" w:rsidRDefault="00A038F7" w:rsidP="003368A7">
            <w:pPr>
              <w:jc w:val="center"/>
              <w:rPr>
                <w:b/>
              </w:rPr>
            </w:pPr>
            <w:r w:rsidRPr="00817328">
              <w:rPr>
                <w:highlight w:val="cyan"/>
              </w:rPr>
              <w:t>(Insert</w:t>
            </w:r>
            <w:r w:rsidRPr="00817328">
              <w:t>)</w:t>
            </w:r>
          </w:p>
        </w:tc>
        <w:tc>
          <w:tcPr>
            <w:tcW w:w="1514" w:type="dxa"/>
            <w:shd w:val="clear" w:color="auto" w:fill="D9D9D9" w:themeFill="background1" w:themeFillShade="D9"/>
            <w:vAlign w:val="center"/>
          </w:tcPr>
          <w:p w:rsidR="003470DA" w:rsidRPr="00817328" w:rsidRDefault="003470DA" w:rsidP="003368A7">
            <w:pPr>
              <w:jc w:val="center"/>
              <w:rPr>
                <w:b/>
              </w:rPr>
            </w:pPr>
            <w:r w:rsidRPr="00817328">
              <w:rPr>
                <w:b/>
              </w:rPr>
              <w:t xml:space="preserve">Total price </w:t>
            </w:r>
            <w:r w:rsidR="003368A7" w:rsidRPr="00817328">
              <w:rPr>
                <w:b/>
              </w:rPr>
              <w:t>DAP</w:t>
            </w:r>
          </w:p>
          <w:p w:rsidR="00A038F7" w:rsidRPr="00817328" w:rsidRDefault="00A038F7" w:rsidP="003368A7">
            <w:pPr>
              <w:jc w:val="center"/>
              <w:rPr>
                <w:b/>
              </w:rPr>
            </w:pPr>
            <w:r w:rsidRPr="00817328">
              <w:rPr>
                <w:highlight w:val="cyan"/>
              </w:rPr>
              <w:t>(Insert</w:t>
            </w:r>
            <w:r w:rsidRPr="00817328">
              <w:t>)</w:t>
            </w:r>
          </w:p>
        </w:tc>
      </w:tr>
      <w:tr w:rsidR="006C0FA8" w:rsidRPr="00AD2DE8" w:rsidTr="00EB5150">
        <w:trPr>
          <w:cantSplit/>
          <w:trHeight w:val="640"/>
        </w:trPr>
        <w:tc>
          <w:tcPr>
            <w:tcW w:w="993" w:type="dxa"/>
            <w:vAlign w:val="center"/>
          </w:tcPr>
          <w:p w:rsidR="006C0FA8" w:rsidRPr="00AD2DE8" w:rsidRDefault="006C0FA8" w:rsidP="003470DA">
            <w:r w:rsidRPr="00AD2DE8">
              <w:t>1.</w:t>
            </w:r>
          </w:p>
        </w:tc>
        <w:tc>
          <w:tcPr>
            <w:tcW w:w="4536" w:type="dxa"/>
            <w:vAlign w:val="center"/>
          </w:tcPr>
          <w:p w:rsidR="006C0FA8" w:rsidRDefault="006C0FA8" w:rsidP="006C0FA8">
            <w:pPr>
              <w:jc w:val="center"/>
            </w:pPr>
            <w:proofErr w:type="spellStart"/>
            <w:r>
              <w:t>Holter</w:t>
            </w:r>
            <w:proofErr w:type="spellEnd"/>
            <w:r>
              <w:t xml:space="preserve"> device for ECG monitoring</w:t>
            </w:r>
          </w:p>
        </w:tc>
        <w:tc>
          <w:tcPr>
            <w:tcW w:w="1134" w:type="dxa"/>
            <w:vAlign w:val="center"/>
          </w:tcPr>
          <w:p w:rsidR="006C0FA8" w:rsidRPr="00432175" w:rsidRDefault="006C0FA8" w:rsidP="003470DA">
            <w:pPr>
              <w:jc w:val="center"/>
              <w:rPr>
                <w:highlight w:val="yellow"/>
              </w:rPr>
            </w:pPr>
            <w:r w:rsidRPr="006C0FA8">
              <w:t>1</w:t>
            </w:r>
          </w:p>
        </w:tc>
        <w:tc>
          <w:tcPr>
            <w:tcW w:w="1559" w:type="dxa"/>
            <w:vAlign w:val="center"/>
          </w:tcPr>
          <w:p w:rsidR="006C0FA8" w:rsidRPr="00AD2DE8" w:rsidRDefault="006C0FA8" w:rsidP="00563018">
            <w:pPr>
              <w:jc w:val="center"/>
            </w:pPr>
          </w:p>
        </w:tc>
        <w:tc>
          <w:tcPr>
            <w:tcW w:w="1514" w:type="dxa"/>
            <w:vAlign w:val="center"/>
          </w:tcPr>
          <w:p w:rsidR="006C0FA8" w:rsidRPr="00AD2DE8" w:rsidRDefault="006C0FA8" w:rsidP="00563018">
            <w:pPr>
              <w:jc w:val="center"/>
            </w:pPr>
          </w:p>
        </w:tc>
      </w:tr>
      <w:tr w:rsidR="006C0FA8" w:rsidRPr="00AD2DE8" w:rsidTr="00EB5150">
        <w:trPr>
          <w:cantSplit/>
          <w:trHeight w:val="550"/>
        </w:trPr>
        <w:tc>
          <w:tcPr>
            <w:tcW w:w="993" w:type="dxa"/>
            <w:vAlign w:val="center"/>
          </w:tcPr>
          <w:p w:rsidR="006C0FA8" w:rsidRPr="00AD2DE8" w:rsidRDefault="006C0FA8" w:rsidP="003470DA">
            <w:r w:rsidRPr="00AD2DE8">
              <w:t>2.</w:t>
            </w:r>
          </w:p>
        </w:tc>
        <w:tc>
          <w:tcPr>
            <w:tcW w:w="4536" w:type="dxa"/>
            <w:vAlign w:val="center"/>
          </w:tcPr>
          <w:p w:rsidR="006C0FA8" w:rsidRDefault="006C0FA8" w:rsidP="006C0FA8">
            <w:pPr>
              <w:jc w:val="center"/>
            </w:pPr>
            <w:proofErr w:type="spellStart"/>
            <w:r>
              <w:t>Cardiotocograph</w:t>
            </w:r>
            <w:proofErr w:type="spellEnd"/>
          </w:p>
        </w:tc>
        <w:tc>
          <w:tcPr>
            <w:tcW w:w="1134" w:type="dxa"/>
            <w:vAlign w:val="center"/>
          </w:tcPr>
          <w:p w:rsidR="006C0FA8" w:rsidRPr="00AD2DE8" w:rsidRDefault="006C0FA8" w:rsidP="003470DA">
            <w:pPr>
              <w:jc w:val="center"/>
            </w:pPr>
            <w:r>
              <w:t>1</w:t>
            </w:r>
          </w:p>
        </w:tc>
        <w:tc>
          <w:tcPr>
            <w:tcW w:w="1559" w:type="dxa"/>
            <w:vAlign w:val="center"/>
          </w:tcPr>
          <w:p w:rsidR="006C0FA8" w:rsidRPr="00AD2DE8" w:rsidRDefault="006C0FA8" w:rsidP="00563018">
            <w:pPr>
              <w:jc w:val="center"/>
            </w:pPr>
          </w:p>
        </w:tc>
        <w:tc>
          <w:tcPr>
            <w:tcW w:w="1514" w:type="dxa"/>
            <w:vAlign w:val="center"/>
          </w:tcPr>
          <w:p w:rsidR="006C0FA8" w:rsidRPr="00AD2DE8" w:rsidRDefault="006C0FA8" w:rsidP="00563018">
            <w:pPr>
              <w:jc w:val="center"/>
            </w:pPr>
          </w:p>
        </w:tc>
      </w:tr>
      <w:tr w:rsidR="006C0FA8" w:rsidRPr="00AD2DE8" w:rsidTr="00EB5150">
        <w:trPr>
          <w:cantSplit/>
          <w:trHeight w:val="556"/>
        </w:trPr>
        <w:tc>
          <w:tcPr>
            <w:tcW w:w="993" w:type="dxa"/>
            <w:vAlign w:val="center"/>
          </w:tcPr>
          <w:p w:rsidR="006C0FA8" w:rsidRPr="00AD2DE8" w:rsidRDefault="006C0FA8" w:rsidP="003470DA">
            <w:r w:rsidRPr="00AD2DE8">
              <w:t>3.</w:t>
            </w:r>
          </w:p>
        </w:tc>
        <w:tc>
          <w:tcPr>
            <w:tcW w:w="4536" w:type="dxa"/>
            <w:vAlign w:val="center"/>
          </w:tcPr>
          <w:p w:rsidR="006C0FA8" w:rsidRDefault="006C0FA8" w:rsidP="006C0FA8">
            <w:pPr>
              <w:jc w:val="center"/>
            </w:pPr>
            <w:r>
              <w:t>Radio-wave knife</w:t>
            </w:r>
          </w:p>
        </w:tc>
        <w:tc>
          <w:tcPr>
            <w:tcW w:w="1134" w:type="dxa"/>
            <w:vAlign w:val="center"/>
          </w:tcPr>
          <w:p w:rsidR="006C0FA8" w:rsidRPr="00AD2DE8" w:rsidRDefault="006C0FA8" w:rsidP="003470DA">
            <w:pPr>
              <w:jc w:val="center"/>
            </w:pPr>
            <w:r>
              <w:t>1</w:t>
            </w:r>
          </w:p>
        </w:tc>
        <w:tc>
          <w:tcPr>
            <w:tcW w:w="1559" w:type="dxa"/>
            <w:vAlign w:val="center"/>
          </w:tcPr>
          <w:p w:rsidR="006C0FA8" w:rsidRPr="00AD2DE8" w:rsidRDefault="006C0FA8" w:rsidP="00563018">
            <w:pPr>
              <w:jc w:val="center"/>
            </w:pPr>
          </w:p>
        </w:tc>
        <w:tc>
          <w:tcPr>
            <w:tcW w:w="1514" w:type="dxa"/>
            <w:vAlign w:val="center"/>
          </w:tcPr>
          <w:p w:rsidR="006C0FA8" w:rsidRPr="00AD2DE8" w:rsidRDefault="006C0FA8" w:rsidP="00563018">
            <w:pPr>
              <w:jc w:val="center"/>
            </w:pPr>
          </w:p>
        </w:tc>
      </w:tr>
      <w:tr w:rsidR="006C0FA8" w:rsidRPr="00AD2DE8" w:rsidTr="003470DA">
        <w:trPr>
          <w:cantSplit/>
          <w:trHeight w:val="281"/>
        </w:trPr>
        <w:tc>
          <w:tcPr>
            <w:tcW w:w="8222" w:type="dxa"/>
            <w:gridSpan w:val="4"/>
            <w:vAlign w:val="center"/>
          </w:tcPr>
          <w:p w:rsidR="006C0FA8" w:rsidRPr="00DF78D2" w:rsidRDefault="006C0FA8" w:rsidP="006B1F2C">
            <w:r w:rsidRPr="00DF78D2">
              <w:t>Total Price</w:t>
            </w:r>
          </w:p>
        </w:tc>
        <w:tc>
          <w:tcPr>
            <w:tcW w:w="1514" w:type="dxa"/>
          </w:tcPr>
          <w:p w:rsidR="006C0FA8" w:rsidRPr="00AD2DE8" w:rsidRDefault="006C0FA8" w:rsidP="006B1F2C"/>
        </w:tc>
      </w:tr>
    </w:tbl>
    <w:p w:rsidR="00DE4C6D" w:rsidRPr="00AD2DE8" w:rsidRDefault="00DE4C6D" w:rsidP="00DE4C6D">
      <w:pPr>
        <w:pStyle w:val="Headingblue"/>
        <w:rPr>
          <w:sz w:val="20"/>
          <w:szCs w:val="20"/>
        </w:rPr>
      </w:pPr>
    </w:p>
    <w:p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sdt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rsidR="00563018" w:rsidRDefault="00563018" w:rsidP="00563018">
      <w:pPr>
        <w:autoSpaceDE w:val="0"/>
        <w:autoSpaceDN w:val="0"/>
        <w:adjustRightInd w:val="0"/>
        <w:rPr>
          <w:b/>
          <w:bCs/>
          <w:color w:val="000000"/>
        </w:rPr>
      </w:pPr>
    </w:p>
    <w:p w:rsidR="00563018" w:rsidRDefault="00563018" w:rsidP="00563018">
      <w:pPr>
        <w:autoSpaceDE w:val="0"/>
        <w:autoSpaceDN w:val="0"/>
        <w:adjustRightInd w:val="0"/>
        <w:rPr>
          <w:color w:val="000000"/>
        </w:rPr>
      </w:pPr>
      <w:r>
        <w:rPr>
          <w:b/>
          <w:bCs/>
          <w:color w:val="000000"/>
        </w:rPr>
        <w:t xml:space="preserve">Bidder’s discount for accelerated payment: </w:t>
      </w:r>
      <w:r w:rsidRPr="00563018">
        <w:rPr>
          <w:b/>
          <w:bCs/>
          <w:color w:val="000000"/>
        </w:rPr>
        <w:t xml:space="preserve"> </w:t>
      </w:r>
      <w:r w:rsidRPr="00563018">
        <w:rPr>
          <w:color w:val="000000"/>
          <w:highlight w:val="cyan"/>
        </w:rPr>
        <w:t>____</w:t>
      </w:r>
      <w:r w:rsidRPr="00563018">
        <w:rPr>
          <w:color w:val="000000"/>
        </w:rPr>
        <w:t xml:space="preserve">% of total firm price for each calendar day less than thirty (30) days </w:t>
      </w:r>
    </w:p>
    <w:p w:rsidR="00BB2A2B" w:rsidRDefault="00BB2A2B" w:rsidP="00563018">
      <w:pPr>
        <w:autoSpaceDE w:val="0"/>
        <w:autoSpaceDN w:val="0"/>
        <w:adjustRightInd w:val="0"/>
        <w:rPr>
          <w:color w:val="000000"/>
        </w:rPr>
      </w:pPr>
    </w:p>
    <w:p w:rsidR="00BB2A2B" w:rsidRDefault="00BB2A2B" w:rsidP="00563018">
      <w:pPr>
        <w:autoSpaceDE w:val="0"/>
        <w:autoSpaceDN w:val="0"/>
        <w:adjustRightInd w:val="0"/>
        <w:rPr>
          <w:color w:val="000000"/>
        </w:rPr>
      </w:pPr>
    </w:p>
    <w:p w:rsidR="00BB2A2B" w:rsidRPr="00731E3E" w:rsidRDefault="00BB2A2B" w:rsidP="00BB2A2B">
      <w:pPr>
        <w:tabs>
          <w:tab w:val="center" w:pos="4320"/>
          <w:tab w:val="right" w:pos="8640"/>
        </w:tabs>
        <w:rPr>
          <w:b/>
        </w:rPr>
      </w:pPr>
      <w:r w:rsidRPr="00731E3E">
        <w:rPr>
          <w:b/>
        </w:rPr>
        <w:t>List of subcontractors or suppliers</w:t>
      </w:r>
    </w:p>
    <w:p w:rsidR="00BB2A2B" w:rsidRPr="00731E3E" w:rsidRDefault="00BB2A2B" w:rsidP="00BB2A2B">
      <w:pPr>
        <w:tabs>
          <w:tab w:val="center" w:pos="4320"/>
          <w:tab w:val="right" w:pos="8640"/>
        </w:tabs>
        <w:rPr>
          <w:b/>
          <w:color w:val="528CC9"/>
        </w:rPr>
      </w:pPr>
    </w:p>
    <w:p w:rsidR="00BB2A2B" w:rsidRPr="00731E3E" w:rsidRDefault="00BB2A2B" w:rsidP="00BB2A2B">
      <w:pPr>
        <w:tabs>
          <w:tab w:val="center" w:pos="4320"/>
          <w:tab w:val="right" w:pos="8640"/>
        </w:tabs>
        <w:rPr>
          <w:b/>
          <w:color w:val="528CC9"/>
        </w:rPr>
      </w:pPr>
      <w:r w:rsidRPr="00731E3E">
        <w:t>Bidder must identify the names of all subcontractors/suppliers who will be prov</w:t>
      </w:r>
      <w:r w:rsidR="004D5FE0">
        <w:t>iding good/services under this C</w:t>
      </w:r>
      <w:r w:rsidRPr="00731E3E">
        <w:t>ontract and the t</w:t>
      </w:r>
      <w:r>
        <w:t>ype of work being subcontracted, if applicable.</w:t>
      </w:r>
    </w:p>
    <w:p w:rsidR="00BB2A2B" w:rsidRDefault="00BB2A2B" w:rsidP="00BB2A2B">
      <w:pPr>
        <w:tabs>
          <w:tab w:val="center" w:pos="4320"/>
          <w:tab w:val="right" w:pos="8640"/>
        </w:tabs>
        <w:rPr>
          <w:b/>
          <w:color w:val="528CC9"/>
        </w:rPr>
      </w:pPr>
    </w:p>
    <w:p w:rsidR="00C06D47" w:rsidRDefault="00C06D47" w:rsidP="00BB2A2B">
      <w:pPr>
        <w:tabs>
          <w:tab w:val="center" w:pos="4320"/>
          <w:tab w:val="right" w:pos="8640"/>
        </w:tabs>
        <w:rPr>
          <w:u w:val="single"/>
        </w:rPr>
      </w:pPr>
      <w:r>
        <w:t>[</w:t>
      </w:r>
      <w:r w:rsidRPr="00E102CF">
        <w:rPr>
          <w:highlight w:val="cyan"/>
          <w:u w:val="single"/>
        </w:rPr>
        <w:t>Full legal name and address of subcontractors</w:t>
      </w:r>
      <w:r>
        <w:rPr>
          <w:u w:val="single"/>
        </w:rPr>
        <w:t>]</w:t>
      </w:r>
    </w:p>
    <w:p w:rsidR="00C06D47" w:rsidRPr="00731E3E" w:rsidRDefault="00C06D47" w:rsidP="00BB2A2B">
      <w:pPr>
        <w:tabs>
          <w:tab w:val="center" w:pos="4320"/>
          <w:tab w:val="right" w:pos="8640"/>
        </w:tabs>
        <w:rPr>
          <w:b/>
          <w:color w:val="528CC9"/>
        </w:rPr>
      </w:pPr>
    </w:p>
    <w:p w:rsidR="00BB2A2B" w:rsidRPr="00731E3E" w:rsidRDefault="00BB2A2B" w:rsidP="00BB2A2B">
      <w:pPr>
        <w:numPr>
          <w:ilvl w:val="0"/>
          <w:numId w:val="22"/>
        </w:numPr>
        <w:tabs>
          <w:tab w:val="center" w:pos="4320"/>
          <w:tab w:val="right" w:pos="8640"/>
        </w:tabs>
      </w:pPr>
      <w:r w:rsidRPr="00731E3E">
        <w:t>_</w:t>
      </w:r>
      <w:r w:rsidR="00C06D47">
        <w:t>_____________________________________</w:t>
      </w:r>
      <w:r w:rsidRPr="00731E3E">
        <w:t>___________</w:t>
      </w:r>
    </w:p>
    <w:p w:rsidR="00BB2A2B" w:rsidRPr="00731E3E" w:rsidRDefault="00BB2A2B" w:rsidP="00BB2A2B">
      <w:pPr>
        <w:tabs>
          <w:tab w:val="center" w:pos="4320"/>
          <w:tab w:val="right" w:pos="8640"/>
        </w:tabs>
        <w:ind w:left="720"/>
      </w:pPr>
    </w:p>
    <w:p w:rsidR="00BB2A2B" w:rsidRPr="00731E3E" w:rsidRDefault="00BB2A2B" w:rsidP="00BB2A2B">
      <w:pPr>
        <w:numPr>
          <w:ilvl w:val="0"/>
          <w:numId w:val="22"/>
        </w:numPr>
        <w:tabs>
          <w:tab w:val="center" w:pos="4320"/>
          <w:tab w:val="right" w:pos="8640"/>
        </w:tabs>
      </w:pPr>
      <w:r w:rsidRPr="00731E3E">
        <w:t>_________________________________________________</w:t>
      </w:r>
    </w:p>
    <w:p w:rsidR="00BB2A2B" w:rsidRPr="00731E3E" w:rsidRDefault="00BB2A2B" w:rsidP="00BB2A2B">
      <w:pPr>
        <w:tabs>
          <w:tab w:val="center" w:pos="4320"/>
          <w:tab w:val="right" w:pos="8640"/>
        </w:tabs>
        <w:ind w:left="720"/>
      </w:pPr>
    </w:p>
    <w:p w:rsidR="00BB2A2B" w:rsidRPr="00731E3E" w:rsidRDefault="00BB2A2B" w:rsidP="00BB2A2B">
      <w:pPr>
        <w:numPr>
          <w:ilvl w:val="0"/>
          <w:numId w:val="22"/>
        </w:numPr>
        <w:tabs>
          <w:tab w:val="center" w:pos="4320"/>
          <w:tab w:val="right" w:pos="8640"/>
        </w:tabs>
      </w:pPr>
      <w:r w:rsidRPr="00731E3E">
        <w:t>_________________________________________________</w:t>
      </w:r>
    </w:p>
    <w:p w:rsidR="00BB2A2B" w:rsidRDefault="00BB2A2B" w:rsidP="00BB2A2B">
      <w:pPr>
        <w:pStyle w:val="MarginText"/>
        <w:spacing w:before="120" w:after="0" w:line="240" w:lineRule="auto"/>
        <w:rPr>
          <w:rFonts w:ascii="Arial" w:eastAsia="Calibri" w:hAnsi="Arial" w:cs="Arial"/>
          <w:color w:val="000000"/>
          <w:sz w:val="20"/>
          <w:lang w:val="en-AU"/>
        </w:rPr>
      </w:pPr>
    </w:p>
    <w:p w:rsidR="00563018" w:rsidRDefault="00563018">
      <w:pPr>
        <w:rPr>
          <w:highlight w:val="lightGray"/>
        </w:rPr>
      </w:pPr>
    </w:p>
    <w:p w:rsidR="00C06D47" w:rsidRDefault="00563018" w:rsidP="00563018">
      <w:pPr>
        <w:pStyle w:val="MarginText"/>
        <w:spacing w:before="120" w:after="0" w:line="240" w:lineRule="auto"/>
        <w:rPr>
          <w:rFonts w:ascii="Arial" w:eastAsia="Calibri"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sidR="004D5FE0">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w:t>
      </w:r>
      <w:r w:rsidR="00C06D47">
        <w:rPr>
          <w:rFonts w:ascii="Arial" w:eastAsia="Calibri" w:hAnsi="Arial" w:cs="Arial"/>
          <w:color w:val="000000"/>
          <w:sz w:val="20"/>
          <w:lang w:val="en-AU"/>
        </w:rPr>
        <w:t xml:space="preserve"> _______________________________________________</w:t>
      </w:r>
      <w:r w:rsidRPr="00731E3E">
        <w:rPr>
          <w:rFonts w:ascii="Arial" w:eastAsia="Calibri" w:hAnsi="Arial" w:cs="Arial"/>
          <w:color w:val="000000"/>
          <w:sz w:val="20"/>
          <w:lang w:val="en-AU"/>
        </w:rPr>
        <w:t xml:space="preserve"> to sign this </w:t>
      </w:r>
      <w:r w:rsidR="001C4E1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p>
    <w:p w:rsidR="00563018" w:rsidRPr="00731E3E" w:rsidRDefault="00C06D47" w:rsidP="00563018">
      <w:pPr>
        <w:pStyle w:val="MarginText"/>
        <w:spacing w:before="120" w:after="0" w:line="240" w:lineRule="auto"/>
        <w:rPr>
          <w:rFonts w:ascii="Arial" w:hAnsi="Arial" w:cs="Arial"/>
          <w:color w:val="000000"/>
          <w:sz w:val="20"/>
          <w:lang w:val="en-AU"/>
        </w:rPr>
      </w:pPr>
      <w:r>
        <w:rPr>
          <w:rFonts w:ascii="Arial" w:eastAsia="Calibri" w:hAnsi="Arial" w:cs="Arial"/>
          <w:color w:val="000000"/>
          <w:sz w:val="20"/>
          <w:lang w:val="en-AU"/>
        </w:rPr>
        <w:t>_________________________________________________</w:t>
      </w:r>
      <w:proofErr w:type="gramStart"/>
      <w:r>
        <w:rPr>
          <w:rFonts w:ascii="Arial" w:eastAsia="Calibri" w:hAnsi="Arial" w:cs="Arial"/>
          <w:color w:val="000000"/>
          <w:sz w:val="20"/>
          <w:lang w:val="en-AU"/>
        </w:rPr>
        <w:t>_</w:t>
      </w:r>
      <w:r w:rsidR="00563018" w:rsidRPr="00731E3E">
        <w:rPr>
          <w:rFonts w:ascii="Arial" w:eastAsia="Calibri" w:hAnsi="Arial" w:cs="Arial"/>
          <w:color w:val="000000"/>
          <w:sz w:val="20"/>
          <w:lang w:val="en-AU"/>
        </w:rPr>
        <w:t>[</w:t>
      </w:r>
      <w:proofErr w:type="gramEnd"/>
      <w:r w:rsidR="004D5FE0">
        <w:rPr>
          <w:rFonts w:ascii="Arial" w:eastAsia="Calibri" w:hAnsi="Arial" w:cs="Arial"/>
          <w:b/>
          <w:i/>
          <w:color w:val="000000"/>
          <w:sz w:val="20"/>
          <w:highlight w:val="cyan"/>
          <w:lang w:val="en-AU"/>
        </w:rPr>
        <w:t>insert full name of B</w:t>
      </w:r>
      <w:r w:rsidR="00563018" w:rsidRPr="00C250C5">
        <w:rPr>
          <w:rFonts w:ascii="Arial" w:eastAsia="Calibri" w:hAnsi="Arial" w:cs="Arial"/>
          <w:b/>
          <w:i/>
          <w:color w:val="000000"/>
          <w:sz w:val="20"/>
          <w:highlight w:val="cyan"/>
          <w:lang w:val="en-AU"/>
        </w:rPr>
        <w:t>idder</w:t>
      </w:r>
      <w:r w:rsidR="00563018" w:rsidRPr="00C250C5">
        <w:rPr>
          <w:rFonts w:ascii="Arial" w:eastAsia="Calibri" w:hAnsi="Arial" w:cs="Arial"/>
          <w:color w:val="000000"/>
          <w:sz w:val="20"/>
          <w:highlight w:val="cyan"/>
          <w:lang w:val="en-AU"/>
        </w:rPr>
        <w:t>]</w:t>
      </w:r>
      <w:r w:rsidR="001C4E1E">
        <w:rPr>
          <w:rFonts w:ascii="Arial" w:eastAsia="Calibri" w:hAnsi="Arial" w:cs="Arial"/>
          <w:color w:val="000000"/>
          <w:sz w:val="20"/>
          <w:lang w:val="en-AU"/>
        </w:rPr>
        <w:t xml:space="preserve"> should UNOPS accept this quotation</w:t>
      </w:r>
      <w:r w:rsidR="00563018" w:rsidRPr="00731E3E">
        <w:rPr>
          <w:rFonts w:ascii="Arial" w:eastAsia="Calibri" w:hAnsi="Arial" w:cs="Arial"/>
          <w:color w:val="000000"/>
          <w:sz w:val="20"/>
          <w:lang w:val="en-AU"/>
        </w:rPr>
        <w:t xml:space="preserve">: </w:t>
      </w:r>
    </w:p>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E53AD" w:rsidRDefault="005E53AD">
      <w:pPr>
        <w:rPr>
          <w:highlight w:val="lightGray"/>
        </w:rPr>
      </w:pPr>
    </w:p>
    <w:p w:rsidR="00636FD5" w:rsidRDefault="00636FD5">
      <w:pPr>
        <w:rPr>
          <w:b/>
          <w:bCs/>
          <w:color w:val="518ECB"/>
          <w:sz w:val="28"/>
          <w:szCs w:val="28"/>
        </w:rPr>
      </w:pPr>
      <w:r>
        <w:br w:type="page"/>
      </w:r>
    </w:p>
    <w:p w:rsidR="00234F9C" w:rsidRPr="00296C0E" w:rsidRDefault="00234F9C" w:rsidP="00234F9C">
      <w:pPr>
        <w:pStyle w:val="Headline"/>
      </w:pPr>
      <w:r>
        <w:lastRenderedPageBreak/>
        <w:t xml:space="preserve">Form C: </w:t>
      </w:r>
      <w:r w:rsidRPr="00296C0E">
        <w:t xml:space="preserve">Technical </w:t>
      </w:r>
      <w:r>
        <w:t>Quotation Form</w:t>
      </w:r>
    </w:p>
    <w:p w:rsidR="00234F9C" w:rsidRPr="003D4471" w:rsidRDefault="00234F9C" w:rsidP="00234F9C">
      <w:pPr>
        <w:ind w:left="-284" w:right="-318"/>
        <w:contextualSpacing/>
        <w:rPr>
          <w:sz w:val="10"/>
          <w:szCs w:val="10"/>
        </w:rPr>
      </w:pPr>
    </w:p>
    <w:p w:rsidR="00563018" w:rsidRPr="00731E3E" w:rsidRDefault="00563018" w:rsidP="00563018"/>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__________________________________________</w:t>
      </w:r>
    </w:p>
    <w:p w:rsidR="00117A83" w:rsidRDefault="00117A83" w:rsidP="00432175">
      <w:pPr>
        <w:pStyle w:val="BankNormal"/>
        <w:spacing w:after="60"/>
        <w:rPr>
          <w:rFonts w:ascii="Arial" w:hAnsi="Arial" w:cs="Arial"/>
          <w:iCs/>
          <w:sz w:val="20"/>
        </w:rPr>
      </w:pPr>
    </w:p>
    <w:p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rsidR="00117A83" w:rsidRPr="00117A83" w:rsidRDefault="00117A83" w:rsidP="00432175">
      <w:pPr>
        <w:pStyle w:val="BankNormal"/>
        <w:spacing w:after="60"/>
        <w:rPr>
          <w:rFonts w:ascii="Arial" w:hAnsi="Arial" w:cs="Arial"/>
          <w:iCs/>
          <w:sz w:val="20"/>
          <w:lang w:val="en-GB"/>
        </w:rPr>
      </w:pPr>
    </w:p>
    <w:p w:rsidR="00563018" w:rsidRDefault="00563018" w:rsidP="00234F9C"/>
    <w:p w:rsidR="00563018" w:rsidRPr="00117A83" w:rsidRDefault="00563018" w:rsidP="00563018">
      <w:pPr>
        <w:autoSpaceDE w:val="0"/>
        <w:autoSpaceDN w:val="0"/>
        <w:adjustRightInd w:val="0"/>
        <w:rPr>
          <w:rFonts w:cs="Times New Roman"/>
          <w:b/>
          <w:bCs/>
          <w:color w:val="000000"/>
        </w:rPr>
      </w:pPr>
      <w:r w:rsidRPr="00117A83">
        <w:rPr>
          <w:rFonts w:cs="Times New Roman"/>
          <w:b/>
          <w:bCs/>
          <w:color w:val="000000"/>
        </w:rPr>
        <w:t>Technical specifications for goods</w:t>
      </w:r>
      <w:r w:rsidR="004D5FE0" w:rsidRPr="00117A83">
        <w:rPr>
          <w:rFonts w:cs="Times New Roman"/>
          <w:b/>
          <w:bCs/>
          <w:color w:val="000000"/>
        </w:rPr>
        <w:t xml:space="preserve"> – Comparative</w:t>
      </w:r>
      <w:r w:rsidR="00117A83" w:rsidRPr="00117A83">
        <w:rPr>
          <w:rFonts w:cs="Times New Roman"/>
          <w:b/>
          <w:bCs/>
          <w:color w:val="000000"/>
        </w:rPr>
        <w:t xml:space="preserve"> Data T</w:t>
      </w:r>
      <w:r w:rsidR="004D5FE0" w:rsidRPr="00117A83">
        <w:rPr>
          <w:rFonts w:cs="Times New Roman"/>
          <w:b/>
          <w:bCs/>
          <w:color w:val="000000"/>
        </w:rPr>
        <w:t>able</w:t>
      </w:r>
    </w:p>
    <w:p w:rsidR="00D058B4" w:rsidRDefault="00D058B4" w:rsidP="00563018">
      <w:pPr>
        <w:autoSpaceDE w:val="0"/>
        <w:autoSpaceDN w:val="0"/>
        <w:adjustRightInd w:val="0"/>
        <w:rPr>
          <w:rFonts w:cs="Times New Roman"/>
          <w:b/>
          <w:bCs/>
          <w:color w:val="000000"/>
        </w:rPr>
      </w:pPr>
    </w:p>
    <w:p w:rsidR="00D058B4" w:rsidRDefault="00D058B4" w:rsidP="00563018">
      <w:pPr>
        <w:autoSpaceDE w:val="0"/>
        <w:autoSpaceDN w:val="0"/>
        <w:adjustRightInd w:val="0"/>
        <w:rPr>
          <w:rFonts w:cs="Times New Roman"/>
          <w:bCs/>
          <w:color w:val="000000"/>
        </w:rPr>
      </w:pPr>
      <w:r w:rsidRPr="0063437A">
        <w:rPr>
          <w:rFonts w:cs="Times New Roman"/>
          <w:bCs/>
          <w:color w:val="000000"/>
          <w:highlight w:val="cyan"/>
        </w:rPr>
        <w:t>[</w:t>
      </w:r>
      <w:proofErr w:type="gramStart"/>
      <w:r w:rsidRPr="0063437A">
        <w:rPr>
          <w:rFonts w:cs="Times New Roman"/>
          <w:bCs/>
          <w:color w:val="000000"/>
          <w:highlight w:val="cyan"/>
        </w:rPr>
        <w:t>insert</w:t>
      </w:r>
      <w:proofErr w:type="gramEnd"/>
      <w:r w:rsidRPr="0063437A">
        <w:rPr>
          <w:rFonts w:cs="Times New Roman"/>
          <w:bCs/>
          <w:color w:val="000000"/>
          <w:highlight w:val="cyan"/>
        </w:rPr>
        <w:t xml:space="preserve"> table here]</w:t>
      </w:r>
    </w:p>
    <w:p w:rsidR="00A038F7" w:rsidRDefault="00A038F7" w:rsidP="00563018">
      <w:pPr>
        <w:autoSpaceDE w:val="0"/>
        <w:autoSpaceDN w:val="0"/>
        <w:adjustRightInd w:val="0"/>
        <w:rPr>
          <w:rFonts w:cs="Times New Roman"/>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151"/>
        <w:gridCol w:w="818"/>
        <w:gridCol w:w="1985"/>
        <w:gridCol w:w="2976"/>
      </w:tblGrid>
      <w:tr w:rsidR="00A038F7" w:rsidRPr="00E37EE6" w:rsidTr="00A038F7">
        <w:trPr>
          <w:trHeight w:val="499"/>
        </w:trPr>
        <w:tc>
          <w:tcPr>
            <w:tcW w:w="817" w:type="dxa"/>
            <w:shd w:val="clear" w:color="auto" w:fill="D9D9D9" w:themeFill="background1" w:themeFillShade="D9"/>
            <w:vAlign w:val="center"/>
          </w:tcPr>
          <w:p w:rsidR="00A038F7" w:rsidRPr="00E37EE6" w:rsidRDefault="00A038F7" w:rsidP="00A038F7">
            <w:pPr>
              <w:jc w:val="center"/>
              <w:rPr>
                <w:b/>
                <w:iCs/>
              </w:rPr>
            </w:pPr>
            <w:r>
              <w:rPr>
                <w:b/>
                <w:iCs/>
              </w:rPr>
              <w:t>Item No</w:t>
            </w:r>
          </w:p>
        </w:tc>
        <w:tc>
          <w:tcPr>
            <w:tcW w:w="3151" w:type="dxa"/>
            <w:shd w:val="clear" w:color="auto" w:fill="D9D9D9" w:themeFill="background1" w:themeFillShade="D9"/>
            <w:vAlign w:val="center"/>
          </w:tcPr>
          <w:p w:rsidR="00A038F7" w:rsidRPr="00E37EE6" w:rsidRDefault="00A038F7" w:rsidP="00A038F7">
            <w:pPr>
              <w:jc w:val="center"/>
              <w:rPr>
                <w:b/>
                <w:iCs/>
              </w:rPr>
            </w:pPr>
            <w:r w:rsidRPr="00E37EE6">
              <w:rPr>
                <w:b/>
                <w:iCs/>
              </w:rPr>
              <w:t>UNOPS minimum technical requirements</w:t>
            </w:r>
          </w:p>
        </w:tc>
        <w:tc>
          <w:tcPr>
            <w:tcW w:w="818" w:type="dxa"/>
            <w:shd w:val="clear" w:color="auto" w:fill="D9D9D9" w:themeFill="background1" w:themeFillShade="D9"/>
            <w:vAlign w:val="center"/>
          </w:tcPr>
          <w:p w:rsidR="00A038F7" w:rsidRPr="00E37EE6" w:rsidRDefault="00A038F7" w:rsidP="00A038F7">
            <w:pPr>
              <w:jc w:val="center"/>
              <w:rPr>
                <w:b/>
                <w:iCs/>
              </w:rPr>
            </w:pPr>
            <w:r>
              <w:rPr>
                <w:b/>
                <w:iCs/>
              </w:rPr>
              <w:t>Quantity</w:t>
            </w:r>
          </w:p>
        </w:tc>
        <w:tc>
          <w:tcPr>
            <w:tcW w:w="1985" w:type="dxa"/>
            <w:shd w:val="clear" w:color="auto" w:fill="D9D9D9" w:themeFill="background1" w:themeFillShade="D9"/>
            <w:vAlign w:val="center"/>
          </w:tcPr>
          <w:p w:rsidR="00A038F7" w:rsidRDefault="00A038F7" w:rsidP="00A038F7">
            <w:pPr>
              <w:jc w:val="center"/>
              <w:rPr>
                <w:b/>
                <w:iCs/>
              </w:rPr>
            </w:pPr>
            <w:r>
              <w:rPr>
                <w:b/>
                <w:iCs/>
              </w:rPr>
              <w:t xml:space="preserve">Is quotation compliant? </w:t>
            </w:r>
          </w:p>
          <w:p w:rsidR="00A038F7" w:rsidRPr="00E37EE6" w:rsidRDefault="00A038F7" w:rsidP="00A038F7">
            <w:pPr>
              <w:jc w:val="center"/>
              <w:rPr>
                <w:b/>
                <w:iCs/>
              </w:rPr>
            </w:pPr>
            <w:r w:rsidRPr="008C0A8B">
              <w:rPr>
                <w:iCs/>
              </w:rPr>
              <w:t xml:space="preserve">Bidder to </w:t>
            </w:r>
            <w:r>
              <w:rPr>
                <w:iCs/>
              </w:rPr>
              <w:t>complete</w:t>
            </w:r>
          </w:p>
        </w:tc>
        <w:tc>
          <w:tcPr>
            <w:tcW w:w="2976" w:type="dxa"/>
            <w:shd w:val="clear" w:color="auto" w:fill="D9D9D9" w:themeFill="background1" w:themeFillShade="D9"/>
            <w:vAlign w:val="center"/>
          </w:tcPr>
          <w:p w:rsidR="00A038F7" w:rsidRDefault="00A038F7" w:rsidP="00A038F7">
            <w:pPr>
              <w:jc w:val="center"/>
              <w:rPr>
                <w:iCs/>
              </w:rPr>
            </w:pPr>
            <w:r>
              <w:rPr>
                <w:b/>
                <w:iCs/>
              </w:rPr>
              <w:t xml:space="preserve">Details of goods offered. </w:t>
            </w:r>
            <w:r>
              <w:rPr>
                <w:iCs/>
              </w:rPr>
              <w:t>Bidder to complete</w:t>
            </w:r>
          </w:p>
          <w:p w:rsidR="00A038F7" w:rsidRDefault="00A038F7" w:rsidP="00A038F7">
            <w:pPr>
              <w:jc w:val="center"/>
              <w:rPr>
                <w:b/>
                <w:iCs/>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A038F7" w:rsidRPr="00E37EE6" w:rsidTr="00A038F7">
        <w:tc>
          <w:tcPr>
            <w:tcW w:w="817" w:type="dxa"/>
            <w:vAlign w:val="center"/>
          </w:tcPr>
          <w:p w:rsidR="00A038F7" w:rsidRPr="00E37EE6" w:rsidRDefault="00A038F7" w:rsidP="00A038F7">
            <w:pPr>
              <w:rPr>
                <w:iCs/>
              </w:rPr>
            </w:pPr>
            <w:r>
              <w:rPr>
                <w:iCs/>
              </w:rPr>
              <w:t>1.</w:t>
            </w:r>
          </w:p>
        </w:tc>
        <w:tc>
          <w:tcPr>
            <w:tcW w:w="3151" w:type="dxa"/>
            <w:vAlign w:val="center"/>
          </w:tcPr>
          <w:p w:rsidR="006C0FA8" w:rsidRPr="006C0FA8" w:rsidRDefault="006C0FA8" w:rsidP="006C0FA8">
            <w:pPr>
              <w:rPr>
                <w:b/>
                <w:bCs/>
              </w:rPr>
            </w:pPr>
            <w:proofErr w:type="spellStart"/>
            <w:r w:rsidRPr="006C0FA8">
              <w:rPr>
                <w:b/>
                <w:bCs/>
              </w:rPr>
              <w:t>Holter</w:t>
            </w:r>
            <w:proofErr w:type="spellEnd"/>
            <w:r w:rsidRPr="006C0FA8">
              <w:rPr>
                <w:b/>
                <w:bCs/>
              </w:rPr>
              <w:t xml:space="preserve"> device for ECG monitoring</w:t>
            </w:r>
          </w:p>
          <w:p w:rsidR="006C0FA8" w:rsidRPr="006C0FA8" w:rsidRDefault="006C0FA8" w:rsidP="006C0FA8">
            <w:pPr>
              <w:rPr>
                <w:bCs/>
              </w:rPr>
            </w:pPr>
            <w:r w:rsidRPr="006C0FA8">
              <w:rPr>
                <w:bCs/>
              </w:rPr>
              <w:t>Continuous recording – minimum 48 hours</w:t>
            </w:r>
          </w:p>
          <w:p w:rsidR="006C0FA8" w:rsidRPr="006C0FA8" w:rsidRDefault="006C0FA8" w:rsidP="006C0FA8">
            <w:pPr>
              <w:rPr>
                <w:bCs/>
              </w:rPr>
            </w:pPr>
            <w:r w:rsidRPr="006C0FA8">
              <w:rPr>
                <w:bCs/>
              </w:rPr>
              <w:t>Minimum 3 bipolar channels with 7 leads</w:t>
            </w:r>
          </w:p>
          <w:p w:rsidR="006C0FA8" w:rsidRPr="006C0FA8" w:rsidRDefault="006C0FA8" w:rsidP="006C0FA8">
            <w:pPr>
              <w:rPr>
                <w:bCs/>
              </w:rPr>
            </w:pPr>
            <w:r w:rsidRPr="006C0FA8">
              <w:rPr>
                <w:bCs/>
              </w:rPr>
              <w:t>ECG analyses before start of recording.</w:t>
            </w:r>
          </w:p>
          <w:p w:rsidR="006C0FA8" w:rsidRPr="006C0FA8" w:rsidRDefault="006C0FA8" w:rsidP="006C0FA8">
            <w:pPr>
              <w:rPr>
                <w:bCs/>
              </w:rPr>
            </w:pPr>
            <w:r w:rsidRPr="006C0FA8">
              <w:rPr>
                <w:bCs/>
              </w:rPr>
              <w:t>Limits for HR and ST analyses can be set up, with real time ECG</w:t>
            </w:r>
          </w:p>
          <w:p w:rsidR="006C0FA8" w:rsidRPr="006C0FA8" w:rsidRDefault="006C0FA8" w:rsidP="006C0FA8">
            <w:pPr>
              <w:rPr>
                <w:bCs/>
              </w:rPr>
            </w:pPr>
            <w:r w:rsidRPr="006C0FA8">
              <w:rPr>
                <w:bCs/>
              </w:rPr>
              <w:t>ECG analyses – QRS detection and classification of HB</w:t>
            </w:r>
          </w:p>
          <w:p w:rsidR="006C0FA8" w:rsidRPr="006C0FA8" w:rsidRDefault="006C0FA8" w:rsidP="006C0FA8">
            <w:pPr>
              <w:rPr>
                <w:b/>
                <w:bCs/>
              </w:rPr>
            </w:pPr>
            <w:r w:rsidRPr="006C0FA8">
              <w:rPr>
                <w:bCs/>
              </w:rPr>
              <w:t xml:space="preserve">Detection of ECG events – all types of ventricular and </w:t>
            </w:r>
            <w:proofErr w:type="spellStart"/>
            <w:r w:rsidRPr="006C0FA8">
              <w:rPr>
                <w:bCs/>
              </w:rPr>
              <w:t>supraventricular</w:t>
            </w:r>
            <w:proofErr w:type="spellEnd"/>
            <w:r w:rsidRPr="006C0FA8">
              <w:rPr>
                <w:bCs/>
              </w:rPr>
              <w:t xml:space="preserve"> disorders</w:t>
            </w:r>
          </w:p>
          <w:p w:rsidR="006C0FA8" w:rsidRPr="006C0FA8" w:rsidRDefault="006C0FA8" w:rsidP="006C0FA8">
            <w:pPr>
              <w:autoSpaceDE w:val="0"/>
              <w:autoSpaceDN w:val="0"/>
              <w:adjustRightInd w:val="0"/>
            </w:pPr>
            <w:r w:rsidRPr="006C0FA8">
              <w:t xml:space="preserve">Tachycardia, </w:t>
            </w:r>
            <w:proofErr w:type="spellStart"/>
            <w:r w:rsidRPr="006C0FA8">
              <w:t>bradycardia</w:t>
            </w:r>
            <w:proofErr w:type="spellEnd"/>
            <w:r w:rsidRPr="006C0FA8">
              <w:t xml:space="preserve">, </w:t>
            </w:r>
            <w:proofErr w:type="spellStart"/>
            <w:r w:rsidRPr="006C0FA8">
              <w:t>atrial</w:t>
            </w:r>
            <w:proofErr w:type="spellEnd"/>
            <w:r w:rsidRPr="006C0FA8">
              <w:t xml:space="preserve"> fibrillation, ischemic event, PM, ST I pause</w:t>
            </w:r>
          </w:p>
          <w:p w:rsidR="006C0FA8" w:rsidRPr="006C0FA8" w:rsidRDefault="006C0FA8" w:rsidP="006C0FA8">
            <w:pPr>
              <w:autoSpaceDE w:val="0"/>
              <w:autoSpaceDN w:val="0"/>
              <w:adjustRightInd w:val="0"/>
            </w:pPr>
            <w:r w:rsidRPr="006C0FA8">
              <w:t>ST analyses</w:t>
            </w:r>
          </w:p>
          <w:p w:rsidR="006C0FA8" w:rsidRPr="006C0FA8" w:rsidRDefault="006C0FA8" w:rsidP="006C0FA8">
            <w:pPr>
              <w:autoSpaceDE w:val="0"/>
              <w:autoSpaceDN w:val="0"/>
              <w:adjustRightInd w:val="0"/>
            </w:pPr>
            <w:r w:rsidRPr="006C0FA8">
              <w:t>HRV time domain (hourly breakdown, risk gauge, 2D, Lorenz graph 3D, Triangular index)</w:t>
            </w:r>
          </w:p>
          <w:p w:rsidR="006C0FA8" w:rsidRPr="006C0FA8" w:rsidRDefault="006C0FA8" w:rsidP="006C0FA8">
            <w:pPr>
              <w:autoSpaceDE w:val="0"/>
              <w:autoSpaceDN w:val="0"/>
              <w:adjustRightInd w:val="0"/>
            </w:pPr>
            <w:r w:rsidRPr="006C0FA8">
              <w:t>HRV frequency domain</w:t>
            </w:r>
          </w:p>
          <w:p w:rsidR="006C0FA8" w:rsidRPr="006C0FA8" w:rsidRDefault="006C0FA8" w:rsidP="006C0FA8">
            <w:pPr>
              <w:autoSpaceDE w:val="0"/>
              <w:autoSpaceDN w:val="0"/>
              <w:adjustRightInd w:val="0"/>
            </w:pPr>
            <w:r w:rsidRPr="006C0FA8">
              <w:t>Pacemaker: hardware detection PM spikes, PM heart bits and PM rhythm</w:t>
            </w:r>
          </w:p>
          <w:p w:rsidR="006C0FA8" w:rsidRPr="006C0FA8" w:rsidRDefault="006C0FA8" w:rsidP="006C0FA8">
            <w:pPr>
              <w:autoSpaceDE w:val="0"/>
              <w:autoSpaceDN w:val="0"/>
              <w:adjustRightInd w:val="0"/>
            </w:pPr>
            <w:r w:rsidRPr="006C0FA8">
              <w:t>Possibility to set up parameters for automatic analyses</w:t>
            </w:r>
          </w:p>
          <w:p w:rsidR="006C0FA8" w:rsidRPr="006C0FA8" w:rsidRDefault="006C0FA8" w:rsidP="006C0FA8">
            <w:pPr>
              <w:autoSpaceDE w:val="0"/>
              <w:autoSpaceDN w:val="0"/>
              <w:adjustRightInd w:val="0"/>
            </w:pPr>
            <w:r w:rsidRPr="006C0FA8">
              <w:t>Data transfer over USB connection</w:t>
            </w:r>
          </w:p>
          <w:p w:rsidR="006C0FA8" w:rsidRPr="006C0FA8" w:rsidRDefault="006C0FA8" w:rsidP="006C0FA8">
            <w:pPr>
              <w:autoSpaceDE w:val="0"/>
              <w:autoSpaceDN w:val="0"/>
              <w:adjustRightInd w:val="0"/>
            </w:pPr>
            <w:r w:rsidRPr="006C0FA8">
              <w:t xml:space="preserve">Button for recording events </w:t>
            </w:r>
            <w:proofErr w:type="spellStart"/>
            <w:r w:rsidRPr="006C0FA8">
              <w:t>bz</w:t>
            </w:r>
            <w:proofErr w:type="spellEnd"/>
            <w:r w:rsidRPr="006C0FA8">
              <w:t xml:space="preserve"> the patient</w:t>
            </w:r>
          </w:p>
          <w:p w:rsidR="006C0FA8" w:rsidRPr="006C0FA8" w:rsidRDefault="006C0FA8" w:rsidP="006C0FA8">
            <w:pPr>
              <w:autoSpaceDE w:val="0"/>
              <w:autoSpaceDN w:val="0"/>
              <w:adjustRightInd w:val="0"/>
            </w:pPr>
            <w:r w:rsidRPr="006C0FA8">
              <w:t>Data storage: SD card</w:t>
            </w:r>
          </w:p>
          <w:p w:rsidR="006C0FA8" w:rsidRPr="006C0FA8" w:rsidRDefault="006C0FA8" w:rsidP="006C0FA8">
            <w:pPr>
              <w:autoSpaceDE w:val="0"/>
              <w:autoSpaceDN w:val="0"/>
              <w:adjustRightInd w:val="0"/>
            </w:pPr>
            <w:r w:rsidRPr="006C0FA8">
              <w:t>Power supply: replaceable or rechargeable batteries</w:t>
            </w:r>
          </w:p>
          <w:p w:rsidR="006C0FA8" w:rsidRPr="006C0FA8" w:rsidRDefault="006C0FA8" w:rsidP="006C0FA8">
            <w:pPr>
              <w:autoSpaceDE w:val="0"/>
              <w:autoSpaceDN w:val="0"/>
              <w:adjustRightInd w:val="0"/>
            </w:pPr>
            <w:r w:rsidRPr="006C0FA8">
              <w:lastRenderedPageBreak/>
              <w:t xml:space="preserve">Software for manipulation and continuous analyses, compatible with Windows OS </w:t>
            </w:r>
          </w:p>
          <w:p w:rsidR="006C0FA8" w:rsidRPr="006C0FA8" w:rsidRDefault="006C0FA8" w:rsidP="006C0FA8">
            <w:pPr>
              <w:autoSpaceDE w:val="0"/>
              <w:autoSpaceDN w:val="0"/>
              <w:adjustRightInd w:val="0"/>
            </w:pPr>
            <w:r w:rsidRPr="006C0FA8">
              <w:t>Possibility to create different user profiles with different privileges in the corresponding software.</w:t>
            </w:r>
          </w:p>
          <w:p w:rsidR="006C0FA8" w:rsidRPr="006C0FA8" w:rsidRDefault="006C0FA8" w:rsidP="006C0FA8">
            <w:pPr>
              <w:autoSpaceDE w:val="0"/>
              <w:autoSpaceDN w:val="0"/>
              <w:adjustRightInd w:val="0"/>
            </w:pPr>
            <w:r w:rsidRPr="006C0FA8">
              <w:t>Possibility  to send reports by email, directly from software</w:t>
            </w:r>
          </w:p>
          <w:p w:rsidR="006C0FA8" w:rsidRPr="006C0FA8" w:rsidRDefault="006C0FA8" w:rsidP="006C0FA8">
            <w:pPr>
              <w:autoSpaceDE w:val="0"/>
              <w:autoSpaceDN w:val="0"/>
              <w:adjustRightInd w:val="0"/>
            </w:pPr>
            <w:r w:rsidRPr="006C0FA8">
              <w:t>Supported languages: Serbian and English</w:t>
            </w:r>
          </w:p>
          <w:p w:rsidR="006C0FA8" w:rsidRPr="006C0FA8" w:rsidRDefault="006C0FA8" w:rsidP="006C0FA8">
            <w:pPr>
              <w:autoSpaceDE w:val="0"/>
              <w:autoSpaceDN w:val="0"/>
              <w:adjustRightInd w:val="0"/>
            </w:pPr>
            <w:r w:rsidRPr="006C0FA8">
              <w:t>1 lead ECG cable included</w:t>
            </w:r>
          </w:p>
          <w:p w:rsidR="006C0FA8" w:rsidRPr="006C0FA8" w:rsidRDefault="006C0FA8" w:rsidP="006C0FA8">
            <w:pPr>
              <w:autoSpaceDE w:val="0"/>
              <w:autoSpaceDN w:val="0"/>
              <w:adjustRightInd w:val="0"/>
            </w:pPr>
            <w:r w:rsidRPr="006C0FA8">
              <w:t>50 disposable ECG electrodes included</w:t>
            </w:r>
          </w:p>
          <w:p w:rsidR="00A038F7" w:rsidRPr="006C0FA8" w:rsidRDefault="006C0FA8" w:rsidP="006C0FA8">
            <w:pPr>
              <w:rPr>
                <w:iCs/>
              </w:rPr>
            </w:pPr>
            <w:r w:rsidRPr="006C0FA8">
              <w:t>Memory card included</w:t>
            </w:r>
          </w:p>
        </w:tc>
        <w:tc>
          <w:tcPr>
            <w:tcW w:w="818" w:type="dxa"/>
            <w:vAlign w:val="center"/>
          </w:tcPr>
          <w:p w:rsidR="00A038F7" w:rsidRPr="00E37EE6" w:rsidRDefault="003E0C43" w:rsidP="00A038F7">
            <w:pPr>
              <w:jc w:val="center"/>
              <w:rPr>
                <w:iCs/>
              </w:rPr>
            </w:pPr>
            <w:r>
              <w:rPr>
                <w:iCs/>
              </w:rPr>
              <w:lastRenderedPageBreak/>
              <w:t>1</w:t>
            </w:r>
          </w:p>
        </w:tc>
        <w:tc>
          <w:tcPr>
            <w:tcW w:w="1985" w:type="dxa"/>
          </w:tcPr>
          <w:p w:rsidR="00A038F7" w:rsidRDefault="00C447BD" w:rsidP="00A038F7">
            <w:sdt>
              <w:sdtPr>
                <w:rPr>
                  <w:snapToGrid w:val="0"/>
                  <w:color w:val="000000" w:themeColor="text1"/>
                  <w:highlight w:val="cyan"/>
                </w:rPr>
                <w:id w:val="12315156"/>
              </w:sdtPr>
              <w:sdtContent>
                <w:r w:rsidR="00A038F7" w:rsidRPr="00CC48ED">
                  <w:rPr>
                    <w:rFonts w:ascii="MS Gothic" w:eastAsia="MS Gothic" w:hAnsi="MS Gothic" w:hint="eastAsia"/>
                    <w:snapToGrid w:val="0"/>
                    <w:color w:val="000000" w:themeColor="text1"/>
                    <w:highlight w:val="cyan"/>
                  </w:rPr>
                  <w:t>☐</w:t>
                </w:r>
              </w:sdtContent>
            </w:sdt>
            <w:r w:rsidR="00A038F7" w:rsidRPr="00CC48ED">
              <w:rPr>
                <w:snapToGrid w:val="0"/>
                <w:color w:val="000000" w:themeColor="text1"/>
                <w:highlight w:val="cyan"/>
              </w:rPr>
              <w:t xml:space="preserve"> Yes   </w:t>
            </w:r>
            <w:sdt>
              <w:sdtPr>
                <w:rPr>
                  <w:snapToGrid w:val="0"/>
                  <w:color w:val="000000" w:themeColor="text1"/>
                  <w:highlight w:val="cyan"/>
                </w:rPr>
                <w:id w:val="12315157"/>
              </w:sdtPr>
              <w:sdtContent>
                <w:r w:rsidR="00A038F7" w:rsidRPr="00CC48ED">
                  <w:rPr>
                    <w:rFonts w:ascii="MS Gothic" w:eastAsia="MS Gothic" w:hAnsi="MS Gothic" w:cs="MS Gothic" w:hint="eastAsia"/>
                    <w:snapToGrid w:val="0"/>
                    <w:color w:val="000000" w:themeColor="text1"/>
                    <w:highlight w:val="cyan"/>
                  </w:rPr>
                  <w:t>☐</w:t>
                </w:r>
              </w:sdtContent>
            </w:sdt>
            <w:r w:rsidR="00A038F7" w:rsidRPr="00CC48ED">
              <w:rPr>
                <w:snapToGrid w:val="0"/>
                <w:color w:val="000000" w:themeColor="text1"/>
                <w:highlight w:val="cyan"/>
              </w:rPr>
              <w:t xml:space="preserve"> No</w:t>
            </w:r>
          </w:p>
        </w:tc>
        <w:tc>
          <w:tcPr>
            <w:tcW w:w="2976" w:type="dxa"/>
            <w:vAlign w:val="center"/>
          </w:tcPr>
          <w:p w:rsidR="00A038F7" w:rsidRDefault="00A038F7" w:rsidP="00A038F7">
            <w:pPr>
              <w:rPr>
                <w:iCs/>
                <w:highlight w:val="lightGray"/>
              </w:rPr>
            </w:pPr>
          </w:p>
        </w:tc>
      </w:tr>
      <w:tr w:rsidR="00A038F7" w:rsidRPr="00E37EE6" w:rsidTr="00A038F7">
        <w:tc>
          <w:tcPr>
            <w:tcW w:w="817" w:type="dxa"/>
            <w:vAlign w:val="center"/>
          </w:tcPr>
          <w:p w:rsidR="00A038F7" w:rsidRPr="00B369E9" w:rsidRDefault="00A038F7" w:rsidP="00A038F7">
            <w:pPr>
              <w:rPr>
                <w:iCs/>
              </w:rPr>
            </w:pPr>
            <w:r w:rsidRPr="00B369E9">
              <w:rPr>
                <w:iCs/>
              </w:rPr>
              <w:lastRenderedPageBreak/>
              <w:t>2.</w:t>
            </w:r>
          </w:p>
        </w:tc>
        <w:tc>
          <w:tcPr>
            <w:tcW w:w="3151" w:type="dxa"/>
            <w:vAlign w:val="center"/>
          </w:tcPr>
          <w:p w:rsidR="006C0FA8" w:rsidRPr="006C0FA8" w:rsidRDefault="006C0FA8" w:rsidP="006C0FA8">
            <w:pPr>
              <w:rPr>
                <w:b/>
                <w:lang w:val="sr-Latn-CS"/>
              </w:rPr>
            </w:pPr>
            <w:r w:rsidRPr="006C0FA8">
              <w:rPr>
                <w:b/>
                <w:lang w:val="sr-Latn-CS"/>
              </w:rPr>
              <w:t>Cardiotocograph</w:t>
            </w:r>
          </w:p>
          <w:p w:rsidR="006C0FA8" w:rsidRPr="006C0FA8" w:rsidRDefault="006C0FA8" w:rsidP="006C0FA8">
            <w:pPr>
              <w:rPr>
                <w:lang w:val="sr-Latn-CS"/>
              </w:rPr>
            </w:pPr>
            <w:r w:rsidRPr="006C0FA8">
              <w:rPr>
                <w:lang w:val="sr-Latn-CS"/>
              </w:rPr>
              <w:t>7” wide TFT color LCD display</w:t>
            </w:r>
          </w:p>
          <w:p w:rsidR="006C0FA8" w:rsidRPr="006C0FA8" w:rsidRDefault="006C0FA8" w:rsidP="006C0FA8">
            <w:pPr>
              <w:rPr>
                <w:lang w:val="sr-Latn-CS"/>
              </w:rPr>
            </w:pPr>
            <w:r w:rsidRPr="006C0FA8">
              <w:rPr>
                <w:lang w:val="sr-Latn-CS"/>
              </w:rPr>
              <w:t>Possibility to record data on the device</w:t>
            </w:r>
          </w:p>
          <w:p w:rsidR="006C0FA8" w:rsidRPr="006C0FA8" w:rsidRDefault="006C0FA8" w:rsidP="006C0FA8">
            <w:pPr>
              <w:rPr>
                <w:lang w:val="sr-Latn-CS"/>
              </w:rPr>
            </w:pPr>
            <w:r w:rsidRPr="006C0FA8">
              <w:rPr>
                <w:lang w:val="sr-Latn-CS"/>
              </w:rPr>
              <w:t>Fetal heart sound play and record in PC</w:t>
            </w:r>
          </w:p>
          <w:p w:rsidR="006C0FA8" w:rsidRPr="006C0FA8" w:rsidRDefault="006C0FA8" w:rsidP="006C0FA8">
            <w:pPr>
              <w:rPr>
                <w:lang w:val="sr-Latn-CS"/>
              </w:rPr>
            </w:pPr>
            <w:r w:rsidRPr="006C0FA8">
              <w:rPr>
                <w:lang w:val="sr-Latn-CS"/>
              </w:rPr>
              <w:t>Rotating skreen</w:t>
            </w:r>
          </w:p>
          <w:p w:rsidR="006C0FA8" w:rsidRPr="006C0FA8" w:rsidRDefault="006C0FA8" w:rsidP="006C0FA8">
            <w:pPr>
              <w:rPr>
                <w:lang w:val="sr-Latn-CS"/>
              </w:rPr>
            </w:pPr>
            <w:r w:rsidRPr="006C0FA8">
              <w:rPr>
                <w:lang w:val="sr-Latn-CS"/>
              </w:rPr>
              <w:t>Multiple language support</w:t>
            </w:r>
          </w:p>
          <w:p w:rsidR="006C0FA8" w:rsidRPr="006C0FA8" w:rsidRDefault="006C0FA8" w:rsidP="006C0FA8">
            <w:pPr>
              <w:rPr>
                <w:lang w:val="sr-Latn-CS"/>
              </w:rPr>
            </w:pPr>
            <w:r w:rsidRPr="006C0FA8">
              <w:rPr>
                <w:lang w:val="sr-Latn-CS"/>
              </w:rPr>
              <w:t>Built- -in quide (LCD Type)</w:t>
            </w:r>
          </w:p>
          <w:p w:rsidR="006C0FA8" w:rsidRPr="006C0FA8" w:rsidRDefault="006C0FA8" w:rsidP="006C0FA8">
            <w:pPr>
              <w:rPr>
                <w:lang w:val="sr-Latn-CS"/>
              </w:rPr>
            </w:pPr>
            <w:r w:rsidRPr="006C0FA8">
              <w:rPr>
                <w:lang w:val="sr-Latn-CS"/>
              </w:rPr>
              <w:t>Waterproof probe</w:t>
            </w:r>
          </w:p>
          <w:p w:rsidR="006C0FA8" w:rsidRPr="006C0FA8" w:rsidRDefault="006C0FA8" w:rsidP="006C0FA8">
            <w:pPr>
              <w:rPr>
                <w:lang w:val="sr-Latn-CS"/>
              </w:rPr>
            </w:pPr>
            <w:r w:rsidRPr="006C0FA8">
              <w:rPr>
                <w:lang w:val="sr-Latn-CS"/>
              </w:rPr>
              <w:t>FHR *  Dual pulsed doppler</w:t>
            </w:r>
          </w:p>
          <w:p w:rsidR="006C0FA8" w:rsidRPr="006C0FA8" w:rsidRDefault="006C0FA8" w:rsidP="006C0FA8">
            <w:pPr>
              <w:rPr>
                <w:lang w:val="sr-Latn-CS"/>
              </w:rPr>
            </w:pPr>
            <w:r w:rsidRPr="006C0FA8">
              <w:rPr>
                <w:lang w:val="sr-Latn-CS"/>
              </w:rPr>
              <w:t xml:space="preserve">        *  Intesity 10mW/cm² or less</w:t>
            </w:r>
          </w:p>
          <w:p w:rsidR="006C0FA8" w:rsidRPr="006C0FA8" w:rsidRDefault="006C0FA8" w:rsidP="006C0FA8">
            <w:pPr>
              <w:rPr>
                <w:lang w:val="sr-Latn-CS"/>
              </w:rPr>
            </w:pPr>
            <w:r w:rsidRPr="006C0FA8">
              <w:rPr>
                <w:lang w:val="sr-Latn-CS"/>
              </w:rPr>
              <w:t xml:space="preserve">        *  Accuracy ±2BPM</w:t>
            </w:r>
          </w:p>
          <w:p w:rsidR="006C0FA8" w:rsidRPr="006C0FA8" w:rsidRDefault="006C0FA8" w:rsidP="006C0FA8">
            <w:pPr>
              <w:rPr>
                <w:lang w:val="sr-Latn-CS"/>
              </w:rPr>
            </w:pPr>
            <w:r w:rsidRPr="006C0FA8">
              <w:rPr>
                <w:lang w:val="sr-Latn-CS"/>
              </w:rPr>
              <w:t xml:space="preserve">        *  Ultrasound frequency : 0.98 ± 10% MHz</w:t>
            </w:r>
          </w:p>
          <w:p w:rsidR="006C0FA8" w:rsidRPr="006C0FA8" w:rsidRDefault="006C0FA8" w:rsidP="006C0FA8">
            <w:pPr>
              <w:rPr>
                <w:lang w:val="sr-Latn-CS"/>
              </w:rPr>
            </w:pPr>
            <w:r w:rsidRPr="006C0FA8">
              <w:rPr>
                <w:lang w:val="sr-Latn-CS"/>
              </w:rPr>
              <w:t xml:space="preserve">        *  FHR range : min 30-50 and maximum 220-250 bpm   </w:t>
            </w:r>
          </w:p>
          <w:p w:rsidR="006C0FA8" w:rsidRPr="006C0FA8" w:rsidRDefault="006C0FA8" w:rsidP="006C0FA8">
            <w:pPr>
              <w:rPr>
                <w:lang w:val="sr-Latn-CS"/>
              </w:rPr>
            </w:pPr>
            <w:r w:rsidRPr="006C0FA8">
              <w:rPr>
                <w:lang w:val="sr-Latn-CS"/>
              </w:rPr>
              <w:t>FM*  Auto- detection of dual fetal movement</w:t>
            </w:r>
          </w:p>
          <w:p w:rsidR="00A038F7" w:rsidRPr="006C0FA8" w:rsidRDefault="006C0FA8" w:rsidP="00A038F7">
            <w:pPr>
              <w:rPr>
                <w:lang w:val="sr-Latn-CS"/>
              </w:rPr>
            </w:pPr>
            <w:r w:rsidRPr="006C0FA8">
              <w:rPr>
                <w:lang w:val="sr-Latn-CS"/>
              </w:rPr>
              <w:t>UC*  External type</w:t>
            </w:r>
          </w:p>
        </w:tc>
        <w:tc>
          <w:tcPr>
            <w:tcW w:w="818" w:type="dxa"/>
            <w:vAlign w:val="center"/>
          </w:tcPr>
          <w:p w:rsidR="00A038F7" w:rsidRPr="00E37EE6" w:rsidRDefault="003E0C43" w:rsidP="00A038F7">
            <w:pPr>
              <w:jc w:val="center"/>
              <w:rPr>
                <w:iCs/>
              </w:rPr>
            </w:pPr>
            <w:r>
              <w:rPr>
                <w:iCs/>
              </w:rPr>
              <w:t>1</w:t>
            </w:r>
          </w:p>
        </w:tc>
        <w:tc>
          <w:tcPr>
            <w:tcW w:w="1985" w:type="dxa"/>
          </w:tcPr>
          <w:p w:rsidR="00A038F7" w:rsidRDefault="00C447BD" w:rsidP="00A038F7">
            <w:sdt>
              <w:sdtPr>
                <w:rPr>
                  <w:snapToGrid w:val="0"/>
                  <w:color w:val="000000" w:themeColor="text1"/>
                  <w:highlight w:val="cyan"/>
                </w:rPr>
                <w:id w:val="12315158"/>
              </w:sdtPr>
              <w:sdtContent>
                <w:r w:rsidR="00A038F7" w:rsidRPr="00CC48ED">
                  <w:rPr>
                    <w:rFonts w:ascii="MS Gothic" w:eastAsia="MS Gothic" w:hAnsi="MS Gothic" w:hint="eastAsia"/>
                    <w:snapToGrid w:val="0"/>
                    <w:color w:val="000000" w:themeColor="text1"/>
                    <w:highlight w:val="cyan"/>
                  </w:rPr>
                  <w:t>☐</w:t>
                </w:r>
              </w:sdtContent>
            </w:sdt>
            <w:r w:rsidR="00A038F7" w:rsidRPr="00CC48ED">
              <w:rPr>
                <w:snapToGrid w:val="0"/>
                <w:color w:val="000000" w:themeColor="text1"/>
                <w:highlight w:val="cyan"/>
              </w:rPr>
              <w:t xml:space="preserve"> Yes   </w:t>
            </w:r>
            <w:sdt>
              <w:sdtPr>
                <w:rPr>
                  <w:snapToGrid w:val="0"/>
                  <w:color w:val="000000" w:themeColor="text1"/>
                  <w:highlight w:val="cyan"/>
                </w:rPr>
                <w:id w:val="12315159"/>
              </w:sdtPr>
              <w:sdtContent>
                <w:r w:rsidR="00A038F7" w:rsidRPr="00CC48ED">
                  <w:rPr>
                    <w:rFonts w:ascii="MS Gothic" w:eastAsia="MS Gothic" w:hAnsi="MS Gothic" w:cs="MS Gothic" w:hint="eastAsia"/>
                    <w:snapToGrid w:val="0"/>
                    <w:color w:val="000000" w:themeColor="text1"/>
                    <w:highlight w:val="cyan"/>
                  </w:rPr>
                  <w:t>☐</w:t>
                </w:r>
              </w:sdtContent>
            </w:sdt>
            <w:r w:rsidR="00A038F7" w:rsidRPr="00CC48ED">
              <w:rPr>
                <w:snapToGrid w:val="0"/>
                <w:color w:val="000000" w:themeColor="text1"/>
                <w:highlight w:val="cyan"/>
              </w:rPr>
              <w:t xml:space="preserve"> No</w:t>
            </w:r>
          </w:p>
        </w:tc>
        <w:tc>
          <w:tcPr>
            <w:tcW w:w="2976" w:type="dxa"/>
            <w:vAlign w:val="center"/>
          </w:tcPr>
          <w:p w:rsidR="00A038F7" w:rsidRPr="00E37EE6" w:rsidRDefault="00A038F7" w:rsidP="00A038F7">
            <w:pPr>
              <w:rPr>
                <w:iCs/>
              </w:rPr>
            </w:pPr>
          </w:p>
        </w:tc>
      </w:tr>
      <w:tr w:rsidR="00A038F7" w:rsidRPr="00E37EE6" w:rsidTr="00A038F7">
        <w:tc>
          <w:tcPr>
            <w:tcW w:w="817" w:type="dxa"/>
            <w:vAlign w:val="center"/>
          </w:tcPr>
          <w:p w:rsidR="00A038F7" w:rsidRPr="00B369E9" w:rsidRDefault="00A038F7" w:rsidP="00A038F7">
            <w:pPr>
              <w:rPr>
                <w:iCs/>
              </w:rPr>
            </w:pPr>
            <w:r w:rsidRPr="00B369E9">
              <w:rPr>
                <w:iCs/>
              </w:rPr>
              <w:t>3.</w:t>
            </w:r>
          </w:p>
        </w:tc>
        <w:tc>
          <w:tcPr>
            <w:tcW w:w="3151" w:type="dxa"/>
            <w:vAlign w:val="center"/>
          </w:tcPr>
          <w:p w:rsidR="00A038F7" w:rsidRDefault="006C0FA8" w:rsidP="00017B3E">
            <w:pPr>
              <w:jc w:val="both"/>
              <w:rPr>
                <w:b/>
                <w:iCs/>
              </w:rPr>
            </w:pPr>
            <w:r w:rsidRPr="006C0FA8">
              <w:rPr>
                <w:b/>
                <w:iCs/>
              </w:rPr>
              <w:t>Radio-wave knife</w:t>
            </w:r>
          </w:p>
          <w:p w:rsidR="00017B3E" w:rsidRDefault="00017B3E" w:rsidP="00017B3E">
            <w:pPr>
              <w:jc w:val="both"/>
              <w:rPr>
                <w:iCs/>
                <w:lang w:val="en-US"/>
              </w:rPr>
            </w:pPr>
            <w:r w:rsidRPr="00017B3E">
              <w:rPr>
                <w:iCs/>
                <w:lang w:val="en-US"/>
              </w:rPr>
              <w:t>Working frequency 4 MHz</w:t>
            </w:r>
          </w:p>
          <w:p w:rsidR="00017B3E" w:rsidRPr="00017B3E" w:rsidRDefault="00017B3E" w:rsidP="00017B3E">
            <w:pPr>
              <w:jc w:val="both"/>
              <w:rPr>
                <w:iCs/>
                <w:lang w:val="en-US"/>
              </w:rPr>
            </w:pPr>
            <w:r>
              <w:rPr>
                <w:iCs/>
                <w:lang w:val="en-US"/>
              </w:rPr>
              <w:t>Maximum average output power 15</w:t>
            </w:r>
            <w:r w:rsidRPr="00017B3E">
              <w:rPr>
                <w:iCs/>
                <w:lang w:val="en-US"/>
              </w:rPr>
              <w:t>0 W</w:t>
            </w:r>
          </w:p>
          <w:p w:rsidR="00017B3E" w:rsidRPr="00017B3E" w:rsidRDefault="00017B3E" w:rsidP="00017B3E">
            <w:pPr>
              <w:jc w:val="both"/>
              <w:rPr>
                <w:iCs/>
                <w:lang w:val="en-US"/>
              </w:rPr>
            </w:pPr>
            <w:r w:rsidRPr="00017B3E">
              <w:rPr>
                <w:iCs/>
              </w:rPr>
              <w:t>Operations</w:t>
            </w:r>
            <w:r w:rsidRPr="00017B3E">
              <w:rPr>
                <w:iCs/>
                <w:lang w:val="en-US"/>
              </w:rPr>
              <w:t xml:space="preserve">: </w:t>
            </w:r>
            <w:proofErr w:type="spellStart"/>
            <w:r w:rsidRPr="00017B3E">
              <w:rPr>
                <w:iCs/>
                <w:lang w:val="en-US"/>
              </w:rPr>
              <w:t>monopolar</w:t>
            </w:r>
            <w:proofErr w:type="spellEnd"/>
            <w:r w:rsidRPr="00017B3E">
              <w:rPr>
                <w:iCs/>
                <w:lang w:val="en-US"/>
              </w:rPr>
              <w:t xml:space="preserve"> cutting, blend cutting, </w:t>
            </w:r>
            <w:proofErr w:type="spellStart"/>
            <w:r w:rsidRPr="00017B3E">
              <w:rPr>
                <w:iCs/>
                <w:lang w:val="en-US"/>
              </w:rPr>
              <w:t>monopolar</w:t>
            </w:r>
            <w:proofErr w:type="spellEnd"/>
            <w:r w:rsidRPr="00017B3E">
              <w:rPr>
                <w:iCs/>
                <w:lang w:val="en-US"/>
              </w:rPr>
              <w:t xml:space="preserve"> coagulation; bipolar coagulation</w:t>
            </w:r>
          </w:p>
          <w:p w:rsidR="00017B3E" w:rsidRPr="00017B3E" w:rsidRDefault="00017B3E" w:rsidP="00017B3E">
            <w:pPr>
              <w:jc w:val="both"/>
              <w:rPr>
                <w:iCs/>
                <w:lang w:val="en-US"/>
              </w:rPr>
            </w:pPr>
            <w:r w:rsidRPr="00017B3E">
              <w:rPr>
                <w:iCs/>
                <w:lang w:val="en-US"/>
              </w:rPr>
              <w:t>Two button footswitch and electrode handle with buttons</w:t>
            </w:r>
          </w:p>
          <w:p w:rsidR="00017B3E" w:rsidRPr="00017B3E" w:rsidRDefault="00017B3E" w:rsidP="00017B3E">
            <w:pPr>
              <w:jc w:val="both"/>
              <w:rPr>
                <w:iCs/>
                <w:lang w:val="en-US"/>
              </w:rPr>
            </w:pPr>
            <w:r w:rsidRPr="00017B3E">
              <w:rPr>
                <w:iCs/>
                <w:lang w:val="en-US"/>
              </w:rPr>
              <w:t>Insulated neutral electrode which can be used without contact with the patient and can be shaped</w:t>
            </w:r>
          </w:p>
          <w:p w:rsidR="00017B3E" w:rsidRPr="00017B3E" w:rsidRDefault="00017B3E" w:rsidP="00017B3E">
            <w:pPr>
              <w:jc w:val="both"/>
              <w:rPr>
                <w:iCs/>
                <w:lang w:val="en-US"/>
              </w:rPr>
            </w:pPr>
            <w:r w:rsidRPr="00017B3E">
              <w:rPr>
                <w:iCs/>
                <w:lang w:val="en-US"/>
              </w:rPr>
              <w:t>Sound and light signalization on activation of the output power</w:t>
            </w:r>
          </w:p>
          <w:p w:rsidR="00017B3E" w:rsidRPr="00017B3E" w:rsidRDefault="00017B3E" w:rsidP="00017B3E">
            <w:pPr>
              <w:jc w:val="both"/>
              <w:rPr>
                <w:iCs/>
                <w:lang w:val="en-US"/>
              </w:rPr>
            </w:pPr>
            <w:r w:rsidRPr="00017B3E">
              <w:rPr>
                <w:iCs/>
                <w:lang w:val="en-US"/>
              </w:rPr>
              <w:t>Sound and light alarm for malfunction of the neutral electrode</w:t>
            </w:r>
          </w:p>
          <w:p w:rsidR="00017B3E" w:rsidRPr="00017B3E" w:rsidRDefault="00017B3E" w:rsidP="00017B3E">
            <w:pPr>
              <w:jc w:val="both"/>
              <w:rPr>
                <w:iCs/>
                <w:lang w:val="en-US"/>
              </w:rPr>
            </w:pPr>
            <w:r w:rsidRPr="00017B3E">
              <w:rPr>
                <w:iCs/>
                <w:lang w:val="en-US"/>
              </w:rPr>
              <w:t>Selection of the operation mode on the front panel</w:t>
            </w:r>
          </w:p>
          <w:p w:rsidR="00017B3E" w:rsidRDefault="00017B3E" w:rsidP="00017B3E">
            <w:pPr>
              <w:jc w:val="both"/>
              <w:rPr>
                <w:iCs/>
                <w:lang w:val="en-US"/>
              </w:rPr>
            </w:pPr>
            <w:r>
              <w:rPr>
                <w:iCs/>
                <w:lang w:val="en-US"/>
              </w:rPr>
              <w:t>O</w:t>
            </w:r>
            <w:r w:rsidRPr="00017B3E">
              <w:rPr>
                <w:iCs/>
                <w:lang w:val="en-US"/>
              </w:rPr>
              <w:t>utput power control with relative power shown on the front panel.</w:t>
            </w:r>
          </w:p>
          <w:p w:rsidR="00017B3E" w:rsidRPr="00017B3E" w:rsidRDefault="00017B3E" w:rsidP="00017B3E">
            <w:pPr>
              <w:jc w:val="both"/>
              <w:rPr>
                <w:iCs/>
                <w:lang w:val="en-US"/>
              </w:rPr>
            </w:pPr>
            <w:r w:rsidRPr="00017B3E">
              <w:rPr>
                <w:iCs/>
                <w:lang w:val="en-US"/>
              </w:rPr>
              <w:t xml:space="preserve">Electrode Handle  for multiple usage (minimum 100 sterilizations) with 2 buttons with </w:t>
            </w:r>
            <w:r w:rsidRPr="00017B3E">
              <w:rPr>
                <w:iCs/>
                <w:lang w:val="en-US"/>
              </w:rPr>
              <w:lastRenderedPageBreak/>
              <w:t>slot for extensions of 2.4mm</w:t>
            </w:r>
          </w:p>
          <w:p w:rsidR="00017B3E" w:rsidRPr="00017B3E" w:rsidRDefault="00B369E9" w:rsidP="00017B3E">
            <w:pPr>
              <w:jc w:val="both"/>
              <w:rPr>
                <w:iCs/>
                <w:lang w:val="en-US"/>
              </w:rPr>
            </w:pPr>
            <w:r>
              <w:rPr>
                <w:iCs/>
                <w:lang w:val="en-US"/>
              </w:rPr>
              <w:t>S</w:t>
            </w:r>
            <w:r w:rsidR="00017B3E" w:rsidRPr="00017B3E">
              <w:rPr>
                <w:iCs/>
                <w:lang w:val="en-US"/>
              </w:rPr>
              <w:t xml:space="preserve">hort extensions included : very thin needle, triangle loop electrode 7mm, triangle loop electrode 9mm, wire rhombic electrode, wire loop electrode 5mm, wire loop electrode 8mm, ball electrode 1mm, </w:t>
            </w:r>
          </w:p>
          <w:p w:rsidR="00017B3E" w:rsidRPr="00017B3E" w:rsidRDefault="00017B3E" w:rsidP="00017B3E">
            <w:pPr>
              <w:jc w:val="both"/>
              <w:rPr>
                <w:iCs/>
                <w:lang w:val="en-US"/>
              </w:rPr>
            </w:pPr>
            <w:r w:rsidRPr="00017B3E">
              <w:rPr>
                <w:iCs/>
                <w:lang w:val="en-US"/>
              </w:rPr>
              <w:t>ball electrode 3mm, hex-locking blade electrode, all electrodes should be compatible with electrode handle  2.4mm and should be bendable, flexible and for multiple uses</w:t>
            </w:r>
          </w:p>
          <w:p w:rsidR="00017B3E" w:rsidRPr="00017B3E" w:rsidRDefault="00017B3E" w:rsidP="00017B3E">
            <w:pPr>
              <w:jc w:val="both"/>
              <w:rPr>
                <w:iCs/>
                <w:lang w:val="en-US"/>
              </w:rPr>
            </w:pPr>
            <w:r w:rsidRPr="00017B3E">
              <w:rPr>
                <w:iCs/>
                <w:lang w:val="en-US"/>
              </w:rPr>
              <w:t xml:space="preserve">Long electrodes – min 12cm length: long needle, long ball electrode 4mm, long wire loop electrode 10mm, </w:t>
            </w:r>
            <w:proofErr w:type="spellStart"/>
            <w:r w:rsidRPr="00017B3E">
              <w:rPr>
                <w:iCs/>
                <w:lang w:val="en-US"/>
              </w:rPr>
              <w:t>conization</w:t>
            </w:r>
            <w:proofErr w:type="spellEnd"/>
            <w:r w:rsidRPr="00017B3E">
              <w:rPr>
                <w:iCs/>
                <w:lang w:val="en-US"/>
              </w:rPr>
              <w:t xml:space="preserve"> electrode 15x25mm – all electrodes should be compatible with electrode handle  2.4mm and should be bendable, flexible and for multiple uses </w:t>
            </w:r>
          </w:p>
          <w:p w:rsidR="00017B3E" w:rsidRPr="00017B3E" w:rsidRDefault="00017B3E" w:rsidP="00017B3E">
            <w:pPr>
              <w:jc w:val="both"/>
              <w:rPr>
                <w:iCs/>
                <w:lang w:val="en-US"/>
              </w:rPr>
            </w:pPr>
            <w:r w:rsidRPr="00017B3E">
              <w:rPr>
                <w:iCs/>
                <w:lang w:val="en-US"/>
              </w:rPr>
              <w:t>Warranty period: 2 years for the electrosurgical unit</w:t>
            </w:r>
          </w:p>
          <w:p w:rsidR="006C0FA8" w:rsidRPr="00017B3E" w:rsidRDefault="00017B3E" w:rsidP="00017B3E">
            <w:pPr>
              <w:jc w:val="both"/>
              <w:rPr>
                <w:iCs/>
                <w:lang w:val="en-US"/>
              </w:rPr>
            </w:pPr>
            <w:r w:rsidRPr="00017B3E">
              <w:rPr>
                <w:iCs/>
                <w:lang w:val="en-US"/>
              </w:rPr>
              <w:t xml:space="preserve">Available spare parts and consumables by the supplier, ISO13485, ISO14001 certificates from </w:t>
            </w:r>
            <w:proofErr w:type="spellStart"/>
            <w:r w:rsidRPr="00017B3E">
              <w:rPr>
                <w:iCs/>
                <w:lang w:val="en-US"/>
              </w:rPr>
              <w:t>offeror</w:t>
            </w:r>
            <w:proofErr w:type="spellEnd"/>
            <w:r w:rsidRPr="00017B3E">
              <w:rPr>
                <w:iCs/>
                <w:lang w:val="en-US"/>
              </w:rPr>
              <w:t xml:space="preserve">  or manufacturer</w:t>
            </w:r>
          </w:p>
        </w:tc>
        <w:tc>
          <w:tcPr>
            <w:tcW w:w="818" w:type="dxa"/>
            <w:vAlign w:val="center"/>
          </w:tcPr>
          <w:p w:rsidR="00A038F7" w:rsidRPr="00E37EE6" w:rsidRDefault="003E0C43" w:rsidP="00A038F7">
            <w:pPr>
              <w:jc w:val="center"/>
              <w:rPr>
                <w:iCs/>
              </w:rPr>
            </w:pPr>
            <w:r>
              <w:rPr>
                <w:iCs/>
              </w:rPr>
              <w:lastRenderedPageBreak/>
              <w:t>1</w:t>
            </w:r>
          </w:p>
        </w:tc>
        <w:tc>
          <w:tcPr>
            <w:tcW w:w="1985" w:type="dxa"/>
          </w:tcPr>
          <w:p w:rsidR="00A038F7" w:rsidRDefault="00C447BD" w:rsidP="00A038F7">
            <w:sdt>
              <w:sdtPr>
                <w:rPr>
                  <w:snapToGrid w:val="0"/>
                  <w:color w:val="000000" w:themeColor="text1"/>
                  <w:highlight w:val="cyan"/>
                </w:rPr>
                <w:id w:val="12315160"/>
              </w:sdtPr>
              <w:sdtContent>
                <w:r w:rsidR="00A038F7" w:rsidRPr="00CC48ED">
                  <w:rPr>
                    <w:rFonts w:ascii="MS Gothic" w:eastAsia="MS Gothic" w:hAnsi="MS Gothic" w:hint="eastAsia"/>
                    <w:snapToGrid w:val="0"/>
                    <w:color w:val="000000" w:themeColor="text1"/>
                    <w:highlight w:val="cyan"/>
                  </w:rPr>
                  <w:t>☐</w:t>
                </w:r>
              </w:sdtContent>
            </w:sdt>
            <w:r w:rsidR="00A038F7" w:rsidRPr="00CC48ED">
              <w:rPr>
                <w:snapToGrid w:val="0"/>
                <w:color w:val="000000" w:themeColor="text1"/>
                <w:highlight w:val="cyan"/>
              </w:rPr>
              <w:t xml:space="preserve"> Yes   </w:t>
            </w:r>
            <w:sdt>
              <w:sdtPr>
                <w:rPr>
                  <w:snapToGrid w:val="0"/>
                  <w:color w:val="000000" w:themeColor="text1"/>
                  <w:highlight w:val="cyan"/>
                </w:rPr>
                <w:id w:val="12315161"/>
              </w:sdtPr>
              <w:sdtContent>
                <w:r w:rsidR="00A038F7" w:rsidRPr="00CC48ED">
                  <w:rPr>
                    <w:rFonts w:ascii="MS Gothic" w:eastAsia="MS Gothic" w:hAnsi="MS Gothic" w:cs="MS Gothic" w:hint="eastAsia"/>
                    <w:snapToGrid w:val="0"/>
                    <w:color w:val="000000" w:themeColor="text1"/>
                    <w:highlight w:val="cyan"/>
                  </w:rPr>
                  <w:t>☐</w:t>
                </w:r>
              </w:sdtContent>
            </w:sdt>
            <w:r w:rsidR="00A038F7" w:rsidRPr="00CC48ED">
              <w:rPr>
                <w:snapToGrid w:val="0"/>
                <w:color w:val="000000" w:themeColor="text1"/>
                <w:highlight w:val="cyan"/>
              </w:rPr>
              <w:t xml:space="preserve"> No</w:t>
            </w:r>
          </w:p>
        </w:tc>
        <w:tc>
          <w:tcPr>
            <w:tcW w:w="2976" w:type="dxa"/>
            <w:vAlign w:val="center"/>
          </w:tcPr>
          <w:p w:rsidR="00A038F7" w:rsidRPr="00E37EE6" w:rsidRDefault="00A038F7" w:rsidP="00A038F7">
            <w:pPr>
              <w:rPr>
                <w:iCs/>
              </w:rPr>
            </w:pPr>
          </w:p>
        </w:tc>
      </w:tr>
    </w:tbl>
    <w:p w:rsidR="00A038F7" w:rsidRDefault="00A038F7" w:rsidP="00563018">
      <w:pPr>
        <w:autoSpaceDE w:val="0"/>
        <w:autoSpaceDN w:val="0"/>
        <w:adjustRightInd w:val="0"/>
        <w:rPr>
          <w:rFonts w:cs="Times New Roman"/>
          <w:bCs/>
          <w:color w:val="000000"/>
        </w:rPr>
      </w:pPr>
    </w:p>
    <w:p w:rsidR="00117A83" w:rsidRDefault="00117A83" w:rsidP="00563018">
      <w:pPr>
        <w:ind w:right="-318"/>
        <w:jc w:val="both"/>
        <w:rPr>
          <w:b/>
          <w:bCs/>
        </w:rPr>
      </w:pPr>
    </w:p>
    <w:p w:rsidR="00563018" w:rsidRPr="00117A83" w:rsidRDefault="00563018" w:rsidP="00563018">
      <w:pPr>
        <w:ind w:right="-318"/>
        <w:jc w:val="both"/>
        <w:rPr>
          <w:b/>
          <w:bCs/>
        </w:rPr>
      </w:pPr>
      <w:r w:rsidRPr="00117A83">
        <w:rPr>
          <w:b/>
          <w:bCs/>
        </w:rPr>
        <w:t>Delivery requirements</w:t>
      </w:r>
      <w:r w:rsidR="004D5FE0" w:rsidRPr="00117A83">
        <w:rPr>
          <w:b/>
          <w:bCs/>
        </w:rPr>
        <w:t xml:space="preserve"> </w:t>
      </w:r>
      <w:r w:rsidR="004D5FE0" w:rsidRPr="00117A83">
        <w:rPr>
          <w:rFonts w:cs="Times New Roman"/>
          <w:b/>
          <w:bCs/>
          <w:color w:val="000000"/>
        </w:rPr>
        <w:t>–</w:t>
      </w:r>
      <w:r w:rsidR="00117A83" w:rsidRPr="00117A83">
        <w:rPr>
          <w:rFonts w:cs="Times New Roman"/>
          <w:b/>
          <w:bCs/>
          <w:color w:val="000000"/>
        </w:rPr>
        <w:t>– Comparative Data Table</w:t>
      </w:r>
    </w:p>
    <w:p w:rsidR="00117A83" w:rsidRDefault="00117A83" w:rsidP="00563018">
      <w:pPr>
        <w:rPr>
          <w:iCs/>
        </w:rPr>
      </w:pPr>
    </w:p>
    <w:p w:rsidR="00117A83" w:rsidRPr="0063437A" w:rsidRDefault="00117A83" w:rsidP="00563018">
      <w:pPr>
        <w:rPr>
          <w:iCs/>
        </w:rPr>
      </w:pPr>
      <w:r w:rsidRPr="0063437A">
        <w:rPr>
          <w:rFonts w:cs="Times New Roman"/>
          <w:bCs/>
          <w:color w:val="000000"/>
          <w:highlight w:val="cyan"/>
        </w:rPr>
        <w:t>[</w:t>
      </w:r>
      <w:proofErr w:type="gramStart"/>
      <w:r w:rsidRPr="0063437A">
        <w:rPr>
          <w:rFonts w:cs="Times New Roman"/>
          <w:bCs/>
          <w:color w:val="000000"/>
          <w:highlight w:val="cyan"/>
        </w:rPr>
        <w:t>insert</w:t>
      </w:r>
      <w:proofErr w:type="gramEnd"/>
      <w:r w:rsidRPr="0063437A">
        <w:rPr>
          <w:rFonts w:cs="Times New Roman"/>
          <w:bCs/>
          <w:color w:val="000000"/>
          <w:highlight w:val="cyan"/>
        </w:rPr>
        <w:t xml:space="preserve"> table here]</w:t>
      </w:r>
    </w:p>
    <w:p w:rsidR="00117A83" w:rsidRDefault="00117A83" w:rsidP="00563018">
      <w:pPr>
        <w:rPr>
          <w:iCs/>
        </w:rPr>
      </w:pPr>
    </w:p>
    <w:tbl>
      <w:tblPr>
        <w:tblStyle w:val="TableGrid"/>
        <w:tblW w:w="0" w:type="auto"/>
        <w:tblInd w:w="-34" w:type="dxa"/>
        <w:tblLook w:val="04A0"/>
      </w:tblPr>
      <w:tblGrid>
        <w:gridCol w:w="1702"/>
        <w:gridCol w:w="3402"/>
        <w:gridCol w:w="1984"/>
        <w:gridCol w:w="2693"/>
      </w:tblGrid>
      <w:tr w:rsidR="005210E7" w:rsidRPr="006464FC" w:rsidTr="00B369E9">
        <w:trPr>
          <w:trHeight w:val="306"/>
        </w:trPr>
        <w:tc>
          <w:tcPr>
            <w:tcW w:w="5104" w:type="dxa"/>
            <w:gridSpan w:val="2"/>
            <w:shd w:val="clear" w:color="auto" w:fill="D9D9D9" w:themeFill="background1" w:themeFillShade="D9"/>
            <w:vAlign w:val="center"/>
          </w:tcPr>
          <w:p w:rsidR="005210E7" w:rsidRPr="00117A83" w:rsidRDefault="005210E7" w:rsidP="005210E7">
            <w:pPr>
              <w:jc w:val="center"/>
              <w:rPr>
                <w:rFonts w:ascii="Arial" w:hAnsi="Arial"/>
                <w:b/>
                <w:iCs/>
              </w:rPr>
            </w:pPr>
            <w:r>
              <w:rPr>
                <w:rFonts w:ascii="Arial" w:hAnsi="Arial"/>
                <w:b/>
                <w:iCs/>
              </w:rPr>
              <w:t>UNOPS R</w:t>
            </w:r>
            <w:r w:rsidRPr="00117A83">
              <w:rPr>
                <w:rFonts w:ascii="Arial" w:hAnsi="Arial"/>
                <w:b/>
                <w:iCs/>
              </w:rPr>
              <w:t>equirements</w:t>
            </w:r>
          </w:p>
        </w:tc>
        <w:tc>
          <w:tcPr>
            <w:tcW w:w="1984" w:type="dxa"/>
            <w:shd w:val="clear" w:color="auto" w:fill="D9D9D9" w:themeFill="background1" w:themeFillShade="D9"/>
            <w:vAlign w:val="center"/>
          </w:tcPr>
          <w:p w:rsidR="005210E7" w:rsidRPr="00117A83" w:rsidRDefault="005210E7" w:rsidP="005210E7">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693" w:type="dxa"/>
            <w:shd w:val="clear" w:color="auto" w:fill="D9D9D9" w:themeFill="background1" w:themeFillShade="D9"/>
            <w:vAlign w:val="center"/>
          </w:tcPr>
          <w:p w:rsidR="005210E7" w:rsidRDefault="005210E7" w:rsidP="005210E7">
            <w:pPr>
              <w:jc w:val="center"/>
              <w:rPr>
                <w:rFonts w:ascii="Arial" w:hAnsi="Arial"/>
                <w:b/>
                <w:iCs/>
              </w:rPr>
            </w:pPr>
            <w:r w:rsidRPr="00117A83">
              <w:rPr>
                <w:rFonts w:ascii="Arial" w:hAnsi="Arial"/>
                <w:b/>
                <w:iCs/>
              </w:rPr>
              <w:t xml:space="preserve">Details </w:t>
            </w:r>
          </w:p>
          <w:p w:rsidR="005210E7" w:rsidRDefault="005210E7" w:rsidP="005210E7">
            <w:pPr>
              <w:jc w:val="center"/>
              <w:rPr>
                <w:rFonts w:ascii="Arial" w:hAnsi="Arial"/>
                <w:iCs/>
              </w:rPr>
            </w:pPr>
            <w:r>
              <w:rPr>
                <w:rFonts w:ascii="Arial" w:hAnsi="Arial"/>
                <w:iCs/>
              </w:rPr>
              <w:t>Bidder</w:t>
            </w:r>
            <w:r w:rsidRPr="00117A83">
              <w:rPr>
                <w:rFonts w:ascii="Arial" w:hAnsi="Arial"/>
                <w:iCs/>
              </w:rPr>
              <w:t xml:space="preserve"> to complete</w:t>
            </w:r>
          </w:p>
          <w:p w:rsidR="005210E7" w:rsidRPr="00117A83" w:rsidRDefault="005210E7" w:rsidP="005210E7">
            <w:pPr>
              <w:jc w:val="center"/>
              <w:rPr>
                <w:rFonts w:ascii="Arial" w:hAnsi="Arial"/>
                <w:b/>
                <w:iCs/>
              </w:rPr>
            </w:pPr>
            <w:r w:rsidRPr="00117A83">
              <w:rPr>
                <w:rFonts w:ascii="Arial" w:hAnsi="Arial"/>
                <w:iCs/>
                <w:highlight w:val="cyan"/>
              </w:rPr>
              <w:t>Insert details</w:t>
            </w:r>
          </w:p>
        </w:tc>
      </w:tr>
      <w:tr w:rsidR="00204ABF" w:rsidRPr="006464FC" w:rsidTr="00B369E9">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time</w:t>
            </w:r>
          </w:p>
        </w:tc>
        <w:tc>
          <w:tcPr>
            <w:tcW w:w="3402" w:type="dxa"/>
            <w:vAlign w:val="center"/>
          </w:tcPr>
          <w:p w:rsidR="00204ABF" w:rsidRPr="003470DA" w:rsidRDefault="00204ABF" w:rsidP="00B369E9">
            <w:pPr>
              <w:rPr>
                <w:rFonts w:ascii="Arial" w:hAnsi="Arial"/>
                <w:iCs/>
                <w:highlight w:val="yellow"/>
              </w:rPr>
            </w:pPr>
            <w:r w:rsidRPr="003470DA">
              <w:rPr>
                <w:rFonts w:ascii="Arial" w:hAnsi="Arial"/>
                <w:iCs/>
              </w:rPr>
              <w:t xml:space="preserve">Bidder shall deliver the goods </w:t>
            </w:r>
            <w:r>
              <w:rPr>
                <w:rFonts w:ascii="Arial" w:hAnsi="Arial"/>
                <w:iCs/>
              </w:rPr>
              <w:t xml:space="preserve">within </w:t>
            </w:r>
            <w:r w:rsidR="00B369E9" w:rsidRPr="00443529">
              <w:rPr>
                <w:rFonts w:ascii="Arial" w:hAnsi="Arial"/>
                <w:iCs/>
              </w:rPr>
              <w:t>30</w:t>
            </w:r>
            <w:r w:rsidRPr="00443529">
              <w:rPr>
                <w:rFonts w:ascii="Arial" w:hAnsi="Arial"/>
                <w:iCs/>
              </w:rPr>
              <w:t xml:space="preserve"> (</w:t>
            </w:r>
            <w:r w:rsidR="00B369E9" w:rsidRPr="00443529">
              <w:rPr>
                <w:rFonts w:ascii="Arial" w:hAnsi="Arial"/>
                <w:iCs/>
              </w:rPr>
              <w:t>Thirty</w:t>
            </w:r>
            <w:r w:rsidRPr="00443529">
              <w:rPr>
                <w:rFonts w:ascii="Arial" w:hAnsi="Arial"/>
                <w:iCs/>
              </w:rPr>
              <w:t>)</w:t>
            </w:r>
            <w:r>
              <w:rPr>
                <w:rFonts w:ascii="Arial" w:hAnsi="Arial"/>
                <w:iCs/>
              </w:rPr>
              <w:t xml:space="preserve"> calendar days after C</w:t>
            </w:r>
            <w:r w:rsidRPr="003470DA">
              <w:rPr>
                <w:rFonts w:ascii="Arial" w:hAnsi="Arial"/>
                <w:iCs/>
              </w:rPr>
              <w:t>ontract signature.</w:t>
            </w:r>
          </w:p>
        </w:tc>
        <w:tc>
          <w:tcPr>
            <w:tcW w:w="1984" w:type="dxa"/>
            <w:vAlign w:val="center"/>
          </w:tcPr>
          <w:p w:rsidR="00204ABF" w:rsidRPr="00117A83" w:rsidRDefault="00C447BD" w:rsidP="005210E7">
            <w:pPr>
              <w:rPr>
                <w:rFonts w:ascii="Arial" w:hAnsi="Arial"/>
                <w:iCs/>
              </w:rPr>
            </w:pPr>
            <w:sdt>
              <w:sdtPr>
                <w:rPr>
                  <w:snapToGrid w:val="0"/>
                  <w:color w:val="000000" w:themeColor="text1"/>
                  <w:highlight w:val="cyan"/>
                </w:rPr>
                <w:id w:val="5097612"/>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693" w:type="dxa"/>
            <w:vAlign w:val="center"/>
          </w:tcPr>
          <w:p w:rsidR="00204ABF" w:rsidRPr="00117A83" w:rsidRDefault="00204ABF" w:rsidP="005210E7">
            <w:pPr>
              <w:rPr>
                <w:rFonts w:ascii="Arial" w:hAnsi="Arial"/>
                <w:iCs/>
              </w:rPr>
            </w:pPr>
          </w:p>
        </w:tc>
      </w:tr>
      <w:tr w:rsidR="00204ABF" w:rsidRPr="006464FC" w:rsidTr="00B369E9">
        <w:trPr>
          <w:trHeight w:val="1288"/>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 xml:space="preserve">Delivery place and </w:t>
            </w:r>
            <w:proofErr w:type="spellStart"/>
            <w:r w:rsidRPr="003470DA">
              <w:rPr>
                <w:rFonts w:ascii="Arial" w:hAnsi="Arial"/>
                <w:b/>
                <w:lang w:val="en-AU"/>
              </w:rPr>
              <w:t>Incoterms</w:t>
            </w:r>
            <w:proofErr w:type="spellEnd"/>
            <w:r w:rsidRPr="003470DA">
              <w:rPr>
                <w:rFonts w:ascii="Arial" w:hAnsi="Arial"/>
                <w:b/>
                <w:lang w:val="en-AU"/>
              </w:rPr>
              <w:t xml:space="preserve"> rules</w:t>
            </w:r>
          </w:p>
        </w:tc>
        <w:tc>
          <w:tcPr>
            <w:tcW w:w="3402" w:type="dxa"/>
            <w:vAlign w:val="center"/>
          </w:tcPr>
          <w:p w:rsidR="00204ABF" w:rsidRPr="00B369E9" w:rsidRDefault="00204ABF" w:rsidP="00BE707B">
            <w:pPr>
              <w:rPr>
                <w:rFonts w:ascii="Arial" w:hAnsi="Arial"/>
                <w:iCs/>
                <w:color w:val="FF0000"/>
              </w:rPr>
            </w:pPr>
            <w:r w:rsidRPr="009444E6">
              <w:rPr>
                <w:rFonts w:ascii="Arial" w:hAnsi="Arial"/>
                <w:iCs/>
              </w:rPr>
              <w:t>DAP (Delivery at Place)</w:t>
            </w:r>
            <w:r>
              <w:rPr>
                <w:rFonts w:ascii="Arial" w:hAnsi="Arial"/>
                <w:iCs/>
              </w:rPr>
              <w:t>, offload included,</w:t>
            </w:r>
            <w:r w:rsidRPr="009444E6">
              <w:rPr>
                <w:rFonts w:ascii="Arial" w:hAnsi="Arial"/>
                <w:iCs/>
              </w:rPr>
              <w:t xml:space="preserve"> as per </w:t>
            </w:r>
            <w:proofErr w:type="spellStart"/>
            <w:r w:rsidRPr="009444E6">
              <w:rPr>
                <w:rFonts w:ascii="Arial" w:hAnsi="Arial"/>
                <w:iCs/>
              </w:rPr>
              <w:t>Incoterms</w:t>
            </w:r>
            <w:proofErr w:type="spellEnd"/>
            <w:r w:rsidRPr="009444E6">
              <w:rPr>
                <w:rFonts w:ascii="Arial" w:hAnsi="Arial"/>
                <w:iCs/>
              </w:rPr>
              <w:t xml:space="preserve"> 2010, </w:t>
            </w:r>
            <w:r w:rsidRPr="00B369E9">
              <w:rPr>
                <w:rFonts w:ascii="Arial" w:hAnsi="Arial"/>
                <w:iCs/>
              </w:rPr>
              <w:t>net of any direct taxes, customs duties and indirect taxes and VAT.</w:t>
            </w:r>
          </w:p>
        </w:tc>
        <w:tc>
          <w:tcPr>
            <w:tcW w:w="1984" w:type="dxa"/>
            <w:vAlign w:val="center"/>
          </w:tcPr>
          <w:p w:rsidR="00204ABF" w:rsidRPr="00117A83" w:rsidRDefault="00C447BD" w:rsidP="005210E7">
            <w:pPr>
              <w:rPr>
                <w:rFonts w:ascii="Arial" w:hAnsi="Arial"/>
                <w:iCs/>
                <w:highlight w:val="yellow"/>
              </w:rPr>
            </w:pPr>
            <w:sdt>
              <w:sdtPr>
                <w:rPr>
                  <w:snapToGrid w:val="0"/>
                  <w:color w:val="000000" w:themeColor="text1"/>
                  <w:highlight w:val="cyan"/>
                </w:rPr>
                <w:id w:val="5097614"/>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693" w:type="dxa"/>
            <w:vAlign w:val="center"/>
          </w:tcPr>
          <w:p w:rsidR="00204ABF" w:rsidRPr="00117A83" w:rsidRDefault="00204ABF" w:rsidP="005210E7">
            <w:pPr>
              <w:rPr>
                <w:rFonts w:ascii="Arial" w:hAnsi="Arial"/>
                <w:iCs/>
                <w:highlight w:val="yellow"/>
              </w:rPr>
            </w:pPr>
          </w:p>
        </w:tc>
      </w:tr>
      <w:tr w:rsidR="00204ABF" w:rsidRPr="006464FC" w:rsidTr="00B369E9">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Consignee details</w:t>
            </w:r>
          </w:p>
        </w:tc>
        <w:tc>
          <w:tcPr>
            <w:tcW w:w="3402" w:type="dxa"/>
            <w:vAlign w:val="center"/>
          </w:tcPr>
          <w:p w:rsidR="00204ABF" w:rsidRPr="00B369E9" w:rsidRDefault="00204ABF" w:rsidP="00BE707B">
            <w:pPr>
              <w:rPr>
                <w:rFonts w:ascii="Arial" w:hAnsi="Arial"/>
                <w:lang w:eastAsia="en-US"/>
              </w:rPr>
            </w:pPr>
            <w:r w:rsidRPr="00B369E9">
              <w:rPr>
                <w:rFonts w:ascii="Arial" w:hAnsi="Arial"/>
                <w:lang w:eastAsia="en-US"/>
              </w:rPr>
              <w:t>The exact address the goods should be delivered and offloaded to, as well as all other relevant details, will be available upon contract signature.</w:t>
            </w:r>
          </w:p>
        </w:tc>
        <w:tc>
          <w:tcPr>
            <w:tcW w:w="1984" w:type="dxa"/>
            <w:vAlign w:val="center"/>
          </w:tcPr>
          <w:p w:rsidR="00204ABF" w:rsidRPr="00117A83" w:rsidRDefault="00C447BD" w:rsidP="005210E7">
            <w:pPr>
              <w:rPr>
                <w:rFonts w:ascii="Arial" w:hAnsi="Arial"/>
                <w:iCs/>
                <w:highlight w:val="yellow"/>
              </w:rPr>
            </w:pPr>
            <w:sdt>
              <w:sdtPr>
                <w:rPr>
                  <w:snapToGrid w:val="0"/>
                  <w:color w:val="000000" w:themeColor="text1"/>
                  <w:highlight w:val="cyan"/>
                </w:rPr>
                <w:id w:val="5097616"/>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693" w:type="dxa"/>
            <w:vAlign w:val="center"/>
          </w:tcPr>
          <w:p w:rsidR="00204ABF" w:rsidRPr="00117A83" w:rsidRDefault="00204ABF" w:rsidP="005210E7">
            <w:pPr>
              <w:rPr>
                <w:rFonts w:ascii="Arial" w:hAnsi="Arial"/>
                <w:iCs/>
                <w:highlight w:val="yellow"/>
              </w:rPr>
            </w:pPr>
          </w:p>
        </w:tc>
      </w:tr>
      <w:tr w:rsidR="00204ABF" w:rsidRPr="006464FC" w:rsidTr="00B369E9">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UNOPS Right to vary requirements</w:t>
            </w:r>
          </w:p>
        </w:tc>
        <w:tc>
          <w:tcPr>
            <w:tcW w:w="3402" w:type="dxa"/>
            <w:vAlign w:val="center"/>
          </w:tcPr>
          <w:p w:rsidR="00204ABF" w:rsidRPr="006464FC" w:rsidRDefault="00204ABF" w:rsidP="00B369E9">
            <w:pPr>
              <w:pStyle w:val="Sub-ClauseText"/>
              <w:spacing w:before="0" w:after="0"/>
              <w:rPr>
                <w:rFonts w:ascii="Arial" w:hAnsi="Arial" w:cs="Arial"/>
                <w:iCs/>
                <w:highlight w:val="lightGray"/>
              </w:rPr>
            </w:pPr>
            <w:r w:rsidRPr="006464FC">
              <w:rPr>
                <w:rFonts w:ascii="Arial" w:hAnsi="Arial" w:cs="Arial"/>
                <w:spacing w:val="0"/>
                <w:sz w:val="20"/>
              </w:rPr>
              <w:t xml:space="preserve">At the time the Contract is awarded, UNOPS reserves the right to vary the quantity of the goods and associated services specified above, provided this does not exceed </w:t>
            </w:r>
            <w:r w:rsidRPr="00EB5150">
              <w:rPr>
                <w:rFonts w:ascii="Arial" w:hAnsi="Arial" w:cs="Arial"/>
                <w:spacing w:val="0"/>
                <w:sz w:val="20"/>
              </w:rPr>
              <w:t xml:space="preserve">+/- </w:t>
            </w:r>
            <w:r w:rsidR="00B369E9" w:rsidRPr="00EB5150">
              <w:rPr>
                <w:rFonts w:ascii="Arial" w:hAnsi="Arial" w:cs="Arial"/>
                <w:spacing w:val="0"/>
                <w:sz w:val="20"/>
              </w:rPr>
              <w:t>10</w:t>
            </w:r>
            <w:r w:rsidRPr="00EB5150">
              <w:rPr>
                <w:rFonts w:ascii="Arial" w:hAnsi="Arial" w:cs="Arial"/>
                <w:spacing w:val="0"/>
                <w:sz w:val="20"/>
              </w:rPr>
              <w:t>0%,</w:t>
            </w:r>
            <w:r w:rsidRPr="006464FC">
              <w:rPr>
                <w:rFonts w:ascii="Arial" w:hAnsi="Arial" w:cs="Arial"/>
                <w:spacing w:val="0"/>
                <w:sz w:val="20"/>
              </w:rPr>
              <w:t xml:space="preserve"> without any change in the unit prices or other terms and conditions of </w:t>
            </w:r>
            <w:r>
              <w:rPr>
                <w:rFonts w:ascii="Arial" w:hAnsi="Arial" w:cs="Arial"/>
                <w:spacing w:val="0"/>
                <w:sz w:val="20"/>
              </w:rPr>
              <w:t xml:space="preserve">the </w:t>
            </w:r>
            <w:r w:rsidRPr="006464FC">
              <w:rPr>
                <w:rFonts w:ascii="Arial" w:hAnsi="Arial" w:cs="Arial"/>
                <w:spacing w:val="0"/>
                <w:sz w:val="20"/>
              </w:rPr>
              <w:t>RFQ.</w:t>
            </w:r>
          </w:p>
        </w:tc>
        <w:tc>
          <w:tcPr>
            <w:tcW w:w="1984" w:type="dxa"/>
            <w:vAlign w:val="center"/>
          </w:tcPr>
          <w:p w:rsidR="00204ABF" w:rsidRPr="00117A83" w:rsidRDefault="00C447BD"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No</w:t>
            </w:r>
          </w:p>
        </w:tc>
        <w:tc>
          <w:tcPr>
            <w:tcW w:w="2693" w:type="dxa"/>
            <w:vAlign w:val="center"/>
          </w:tcPr>
          <w:p w:rsidR="00204ABF" w:rsidRPr="00117A83" w:rsidRDefault="00204ABF" w:rsidP="005210E7">
            <w:pPr>
              <w:pStyle w:val="Sub-ClauseText"/>
              <w:spacing w:before="0" w:after="0"/>
              <w:rPr>
                <w:rFonts w:ascii="Arial" w:hAnsi="Arial" w:cs="Arial"/>
                <w:spacing w:val="0"/>
                <w:sz w:val="20"/>
              </w:rPr>
            </w:pPr>
          </w:p>
        </w:tc>
      </w:tr>
    </w:tbl>
    <w:p w:rsidR="00117A83" w:rsidRDefault="00117A83" w:rsidP="00563018">
      <w:pPr>
        <w:rPr>
          <w:iCs/>
        </w:rPr>
      </w:pPr>
    </w:p>
    <w:p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rsidR="00563018" w:rsidRPr="000F29CF" w:rsidRDefault="00563018" w:rsidP="00563018">
      <w:pPr>
        <w:ind w:right="-34"/>
        <w:contextualSpacing/>
        <w:jc w:val="both"/>
        <w:rPr>
          <w:color w:val="000000"/>
        </w:rPr>
      </w:pPr>
    </w:p>
    <w:p w:rsidR="00563018" w:rsidRPr="00731E3E" w:rsidRDefault="00563018" w:rsidP="00563018">
      <w:pPr>
        <w:ind w:left="3600" w:right="-34" w:firstLine="720"/>
        <w:contextualSpacing/>
        <w:jc w:val="both"/>
        <w:rPr>
          <w:b/>
        </w:rPr>
      </w:pPr>
      <w:r w:rsidRPr="00731E3E">
        <w:rPr>
          <w:color w:val="000000"/>
          <w:highlight w:val="cyan"/>
          <w:lang w:val="en-AU"/>
        </w:rPr>
        <w:t xml:space="preserve"> </w:t>
      </w:r>
      <w:sdt>
        <w:sdtPr>
          <w:rPr>
            <w:snapToGrid w:val="0"/>
            <w:color w:val="000000" w:themeColor="text1"/>
            <w:highlight w:val="cyan"/>
          </w:rPr>
          <w:id w:val="-804382700"/>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563018" w:rsidRPr="00731E3E" w:rsidRDefault="00563018" w:rsidP="00563018">
      <w:pPr>
        <w:ind w:right="-34"/>
        <w:contextualSpacing/>
      </w:pPr>
    </w:p>
    <w:p w:rsidR="00563018" w:rsidRPr="00731E3E" w:rsidRDefault="00563018" w:rsidP="00563018">
      <w:pPr>
        <w:ind w:right="-34"/>
        <w:contextualSpacing/>
      </w:pPr>
      <w:r w:rsidRPr="00731E3E">
        <w:t>ANY DEVIATION MUST BE LISTED BELOW:</w:t>
      </w:r>
    </w:p>
    <w:p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731E3E" w:rsidRDefault="00563018" w:rsidP="00563018"/>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BD5D47" w:rsidRDefault="00563018" w:rsidP="00204ABF">
      <w:pPr>
        <w:rPr>
          <w:rFonts w:cs="Times New Roman"/>
          <w:szCs w:val="24"/>
        </w:rPr>
      </w:pPr>
      <w:r>
        <w:br w:type="page"/>
      </w:r>
      <w:r w:rsidR="00A10DBB">
        <w:rPr>
          <w:rFonts w:cs="Times New Roman"/>
          <w:szCs w:val="24"/>
        </w:rPr>
        <w:lastRenderedPageBreak/>
        <w:t>Form</w:t>
      </w:r>
      <w:r w:rsidR="00BD5D47">
        <w:rPr>
          <w:rFonts w:cs="Times New Roman"/>
          <w:szCs w:val="24"/>
        </w:rPr>
        <w:t xml:space="preserve"> </w:t>
      </w:r>
      <w:r w:rsidR="007741A2">
        <w:rPr>
          <w:rFonts w:cs="Times New Roman"/>
          <w:szCs w:val="24"/>
        </w:rPr>
        <w:t>D</w:t>
      </w:r>
      <w:r w:rsidR="00BD5D47">
        <w:rPr>
          <w:rFonts w:cs="Times New Roman"/>
          <w:szCs w:val="24"/>
        </w:rPr>
        <w:t>: Previous experience form</w:t>
      </w: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w:t>
      </w:r>
    </w:p>
    <w:p w:rsidR="00286B91" w:rsidRPr="009F494C" w:rsidRDefault="00286B91" w:rsidP="00286B91"/>
    <w:tbl>
      <w:tblPr>
        <w:tblW w:w="9431" w:type="dxa"/>
        <w:jc w:val="center"/>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9F494C" w:rsidTr="00432175">
        <w:trPr>
          <w:cantSplit/>
          <w:trHeight w:val="876"/>
          <w:tblHeader/>
          <w:jc w:val="center"/>
        </w:trPr>
        <w:tc>
          <w:tcPr>
            <w:tcW w:w="892"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Contract Identification and Title and</w:t>
            </w:r>
          </w:p>
          <w:p w:rsidR="00286B91" w:rsidRPr="009F494C" w:rsidRDefault="00286B91" w:rsidP="008C2925">
            <w:pPr>
              <w:suppressAutoHyphens/>
              <w:jc w:val="center"/>
              <w:rPr>
                <w:b/>
                <w:bCs/>
                <w:spacing w:val="-2"/>
              </w:rPr>
            </w:pPr>
            <w:r w:rsidRPr="009F494C">
              <w:rPr>
                <w:b/>
                <w:bCs/>
                <w:spacing w:val="-2"/>
              </w:rPr>
              <w:t>Contact details of Client:</w:t>
            </w:r>
          </w:p>
          <w:p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bl>
    <w:p w:rsidR="00286B91" w:rsidRPr="009F494C" w:rsidRDefault="00286B91" w:rsidP="00286B91">
      <w:pPr>
        <w:pStyle w:val="SectionVHeader"/>
        <w:ind w:left="180" w:right="288"/>
        <w:jc w:val="left"/>
        <w:rPr>
          <w:lang w:val="en-GB"/>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210E7" w:rsidRDefault="005210E7" w:rsidP="005210E7">
      <w:pPr>
        <w:tabs>
          <w:tab w:val="left" w:pos="990"/>
        </w:tabs>
        <w:rPr>
          <w:color w:val="000000"/>
          <w:lang w:val="en-AU"/>
        </w:rPr>
      </w:pPr>
    </w:p>
    <w:p w:rsidR="00182D2B" w:rsidRPr="000449DC" w:rsidRDefault="00563018" w:rsidP="005210E7">
      <w:pPr>
        <w:tabs>
          <w:tab w:val="left" w:pos="990"/>
        </w:tabs>
        <w:rPr>
          <w:b/>
          <w:color w:val="FFFFFF"/>
          <w:sz w:val="22"/>
        </w:rPr>
      </w:pPr>
      <w:r w:rsidRPr="00731E3E">
        <w:rPr>
          <w:color w:val="000000"/>
          <w:lang w:val="en-AU"/>
        </w:rPr>
        <w:t>Signature</w:t>
      </w:r>
      <w:r w:rsidRPr="00731E3E">
        <w:rPr>
          <w:color w:val="000000"/>
          <w:lang w:val="en-AU"/>
        </w:rPr>
        <w:tab/>
        <w:t>: _____________________________________________________________</w:t>
      </w:r>
      <w:r w:rsidR="00E14CA9">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933BF0">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529" w:rsidRDefault="00443529">
      <w:r>
        <w:separator/>
      </w:r>
    </w:p>
  </w:endnote>
  <w:endnote w:type="continuationSeparator" w:id="0">
    <w:p w:rsidR="00443529" w:rsidRDefault="00443529">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202060305040502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443529" w:rsidRPr="00933BF0" w:rsidTr="0059057B">
      <w:tc>
        <w:tcPr>
          <w:tcW w:w="4596" w:type="dxa"/>
        </w:tcPr>
        <w:p w:rsidR="00443529" w:rsidRPr="00933BF0" w:rsidRDefault="00443529"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443529" w:rsidRPr="00933BF0" w:rsidRDefault="00C447BD" w:rsidP="0059057B">
          <w:pPr>
            <w:pStyle w:val="Footer"/>
            <w:jc w:val="right"/>
            <w:rPr>
              <w:rFonts w:ascii="Arial" w:hAnsi="Arial"/>
              <w:sz w:val="18"/>
              <w:szCs w:val="18"/>
            </w:rPr>
          </w:pPr>
          <w:r w:rsidRPr="00933BF0">
            <w:rPr>
              <w:sz w:val="18"/>
              <w:szCs w:val="18"/>
            </w:rPr>
            <w:fldChar w:fldCharType="begin"/>
          </w:r>
          <w:r w:rsidR="00443529" w:rsidRPr="00933BF0">
            <w:rPr>
              <w:rFonts w:ascii="Arial" w:hAnsi="Arial"/>
              <w:sz w:val="18"/>
              <w:szCs w:val="18"/>
            </w:rPr>
            <w:instrText xml:space="preserve"> PAGE   \* MERGEFORMAT </w:instrText>
          </w:r>
          <w:r w:rsidRPr="00933BF0">
            <w:rPr>
              <w:sz w:val="18"/>
              <w:szCs w:val="18"/>
            </w:rPr>
            <w:fldChar w:fldCharType="separate"/>
          </w:r>
          <w:r w:rsidR="006A1661">
            <w:rPr>
              <w:rFonts w:ascii="Arial" w:hAnsi="Arial"/>
              <w:noProof/>
              <w:sz w:val="18"/>
              <w:szCs w:val="18"/>
            </w:rPr>
            <w:t>3</w:t>
          </w:r>
          <w:r w:rsidRPr="00933BF0">
            <w:rPr>
              <w:sz w:val="18"/>
              <w:szCs w:val="18"/>
            </w:rPr>
            <w:fldChar w:fldCharType="end"/>
          </w:r>
        </w:p>
      </w:tc>
    </w:tr>
  </w:tbl>
  <w:p w:rsidR="00443529" w:rsidRDefault="00443529"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529" w:rsidRDefault="00443529">
      <w:r>
        <w:separator/>
      </w:r>
    </w:p>
  </w:footnote>
  <w:footnote w:type="continuationSeparator" w:id="0">
    <w:p w:rsidR="00443529" w:rsidRDefault="00443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443529" w:rsidRPr="00B22AB4" w:rsidTr="0059057B">
      <w:tc>
        <w:tcPr>
          <w:tcW w:w="9889" w:type="dxa"/>
        </w:tcPr>
        <w:p w:rsidR="00443529" w:rsidRPr="00933BF0" w:rsidRDefault="00443529" w:rsidP="00C70D06">
          <w:pPr>
            <w:pStyle w:val="Footer"/>
            <w:jc w:val="right"/>
            <w:rPr>
              <w:rFonts w:ascii="Arial" w:hAnsi="Arial"/>
              <w:sz w:val="18"/>
              <w:szCs w:val="18"/>
            </w:rPr>
          </w:pPr>
          <w:r>
            <w:rPr>
              <w:rFonts w:ascii="Arial" w:hAnsi="Arial"/>
              <w:sz w:val="18"/>
              <w:szCs w:val="18"/>
            </w:rPr>
            <w:t xml:space="preserve">RFQ Ref No: </w:t>
          </w:r>
          <w:r w:rsidRPr="00B22AB4">
            <w:rPr>
              <w:rFonts w:ascii="Arial" w:hAnsi="Arial"/>
              <w:sz w:val="18"/>
              <w:szCs w:val="18"/>
            </w:rPr>
            <w:t>UNOPS-EP-201</w:t>
          </w:r>
          <w:r>
            <w:rPr>
              <w:rFonts w:ascii="Arial" w:hAnsi="Arial"/>
              <w:sz w:val="18"/>
              <w:szCs w:val="18"/>
            </w:rPr>
            <w:t>6</w:t>
          </w:r>
          <w:r w:rsidRPr="00B22AB4">
            <w:rPr>
              <w:rFonts w:ascii="Arial" w:hAnsi="Arial"/>
              <w:sz w:val="18"/>
              <w:szCs w:val="18"/>
            </w:rPr>
            <w:t>-G-0</w:t>
          </w:r>
          <w:r>
            <w:rPr>
              <w:rFonts w:ascii="Arial" w:hAnsi="Arial"/>
              <w:sz w:val="18"/>
              <w:szCs w:val="18"/>
            </w:rPr>
            <w:t>02</w:t>
          </w:r>
        </w:p>
      </w:tc>
    </w:tr>
  </w:tbl>
  <w:p w:rsidR="00443529" w:rsidRDefault="004435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29" w:rsidRDefault="00443529">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2">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1"/>
  </w:num>
  <w:num w:numId="10">
    <w:abstractNumId w:val="29"/>
  </w:num>
  <w:num w:numId="11">
    <w:abstractNumId w:val="17"/>
  </w:num>
  <w:num w:numId="12">
    <w:abstractNumId w:val="6"/>
  </w:num>
  <w:num w:numId="13">
    <w:abstractNumId w:val="10"/>
  </w:num>
  <w:num w:numId="14">
    <w:abstractNumId w:val="21"/>
  </w:num>
  <w:num w:numId="15">
    <w:abstractNumId w:val="1"/>
  </w:num>
  <w:num w:numId="16">
    <w:abstractNumId w:val="28"/>
  </w:num>
  <w:num w:numId="17">
    <w:abstractNumId w:val="4"/>
  </w:num>
  <w:num w:numId="18">
    <w:abstractNumId w:val="32"/>
  </w:num>
  <w:num w:numId="19">
    <w:abstractNumId w:val="30"/>
  </w:num>
  <w:num w:numId="20">
    <w:abstractNumId w:val="40"/>
  </w:num>
  <w:num w:numId="21">
    <w:abstractNumId w:val="37"/>
  </w:num>
  <w:num w:numId="22">
    <w:abstractNumId w:val="39"/>
  </w:num>
  <w:num w:numId="23">
    <w:abstractNumId w:val="23"/>
  </w:num>
  <w:num w:numId="24">
    <w:abstractNumId w:val="2"/>
  </w:num>
  <w:num w:numId="25">
    <w:abstractNumId w:val="11"/>
  </w:num>
  <w:num w:numId="26">
    <w:abstractNumId w:val="20"/>
  </w:num>
  <w:num w:numId="27">
    <w:abstractNumId w:val="27"/>
  </w:num>
  <w:num w:numId="28">
    <w:abstractNumId w:val="7"/>
  </w:num>
  <w:num w:numId="29">
    <w:abstractNumId w:val="18"/>
  </w:num>
  <w:num w:numId="30">
    <w:abstractNumId w:val="13"/>
  </w:num>
  <w:num w:numId="31">
    <w:abstractNumId w:val="16"/>
  </w:num>
  <w:num w:numId="32">
    <w:abstractNumId w:val="34"/>
  </w:num>
  <w:num w:numId="33">
    <w:abstractNumId w:val="24"/>
  </w:num>
  <w:num w:numId="34">
    <w:abstractNumId w:val="22"/>
  </w:num>
  <w:num w:numId="35">
    <w:abstractNumId w:val="19"/>
  </w:num>
  <w:num w:numId="36">
    <w:abstractNumId w:val="12"/>
  </w:num>
  <w:num w:numId="37">
    <w:abstractNumId w:val="36"/>
  </w:num>
  <w:num w:numId="38">
    <w:abstractNumId w:val="33"/>
  </w:num>
  <w:num w:numId="39">
    <w:abstractNumId w:val="25"/>
  </w:num>
  <w:num w:numId="40">
    <w:abstractNumId w:val="26"/>
  </w:num>
  <w:num w:numId="41">
    <w:abstractNumId w:val="3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38913"/>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1091C"/>
    <w:rsid w:val="00013E3C"/>
    <w:rsid w:val="00016AA2"/>
    <w:rsid w:val="00017B3E"/>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4EB7"/>
    <w:rsid w:val="00055D53"/>
    <w:rsid w:val="00061742"/>
    <w:rsid w:val="00062497"/>
    <w:rsid w:val="00062600"/>
    <w:rsid w:val="00064369"/>
    <w:rsid w:val="00066007"/>
    <w:rsid w:val="00071D01"/>
    <w:rsid w:val="0007252B"/>
    <w:rsid w:val="000744D5"/>
    <w:rsid w:val="00081ED2"/>
    <w:rsid w:val="00083532"/>
    <w:rsid w:val="00084C37"/>
    <w:rsid w:val="00086566"/>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223F"/>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4E1E"/>
    <w:rsid w:val="001C5FF1"/>
    <w:rsid w:val="001C72B8"/>
    <w:rsid w:val="001D0DB8"/>
    <w:rsid w:val="001D1067"/>
    <w:rsid w:val="001D60A7"/>
    <w:rsid w:val="001D7DC0"/>
    <w:rsid w:val="001E1E02"/>
    <w:rsid w:val="001E5642"/>
    <w:rsid w:val="001E5A2F"/>
    <w:rsid w:val="001E7AF7"/>
    <w:rsid w:val="001F0A7B"/>
    <w:rsid w:val="001F3172"/>
    <w:rsid w:val="001F4EEC"/>
    <w:rsid w:val="001F5F2D"/>
    <w:rsid w:val="001F745A"/>
    <w:rsid w:val="001F7CAF"/>
    <w:rsid w:val="002027D2"/>
    <w:rsid w:val="00204ABF"/>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290C"/>
    <w:rsid w:val="00283E56"/>
    <w:rsid w:val="00286B91"/>
    <w:rsid w:val="00286D19"/>
    <w:rsid w:val="002910CC"/>
    <w:rsid w:val="00291F17"/>
    <w:rsid w:val="00296C0E"/>
    <w:rsid w:val="00297566"/>
    <w:rsid w:val="002978FF"/>
    <w:rsid w:val="002A082F"/>
    <w:rsid w:val="002A5480"/>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0C43"/>
    <w:rsid w:val="003E1B79"/>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529"/>
    <w:rsid w:val="00443C74"/>
    <w:rsid w:val="00444A25"/>
    <w:rsid w:val="00445436"/>
    <w:rsid w:val="004456AB"/>
    <w:rsid w:val="00445EC1"/>
    <w:rsid w:val="00452942"/>
    <w:rsid w:val="00453401"/>
    <w:rsid w:val="0045400A"/>
    <w:rsid w:val="00455FF3"/>
    <w:rsid w:val="00456D6C"/>
    <w:rsid w:val="0045717C"/>
    <w:rsid w:val="00462563"/>
    <w:rsid w:val="00463806"/>
    <w:rsid w:val="00463B79"/>
    <w:rsid w:val="00464529"/>
    <w:rsid w:val="0046493F"/>
    <w:rsid w:val="004649D2"/>
    <w:rsid w:val="00466928"/>
    <w:rsid w:val="00466E8F"/>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1661"/>
    <w:rsid w:val="006A227D"/>
    <w:rsid w:val="006A4290"/>
    <w:rsid w:val="006A44F2"/>
    <w:rsid w:val="006A5631"/>
    <w:rsid w:val="006A6AD3"/>
    <w:rsid w:val="006A792D"/>
    <w:rsid w:val="006B0807"/>
    <w:rsid w:val="006B15BE"/>
    <w:rsid w:val="006B1F2C"/>
    <w:rsid w:val="006B2472"/>
    <w:rsid w:val="006C0FA8"/>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11D5"/>
    <w:rsid w:val="00757C2F"/>
    <w:rsid w:val="007647A3"/>
    <w:rsid w:val="00766CDC"/>
    <w:rsid w:val="007704FF"/>
    <w:rsid w:val="00772580"/>
    <w:rsid w:val="007741A2"/>
    <w:rsid w:val="00774B6C"/>
    <w:rsid w:val="007767AF"/>
    <w:rsid w:val="0078648A"/>
    <w:rsid w:val="00787F2B"/>
    <w:rsid w:val="00790ACB"/>
    <w:rsid w:val="00790AD0"/>
    <w:rsid w:val="00791144"/>
    <w:rsid w:val="00792016"/>
    <w:rsid w:val="0079241A"/>
    <w:rsid w:val="007945DA"/>
    <w:rsid w:val="00794BBB"/>
    <w:rsid w:val="00797715"/>
    <w:rsid w:val="007A3B7E"/>
    <w:rsid w:val="007A3E9C"/>
    <w:rsid w:val="007A481D"/>
    <w:rsid w:val="007A543B"/>
    <w:rsid w:val="007A62F6"/>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3100"/>
    <w:rsid w:val="00923A0B"/>
    <w:rsid w:val="00924AB2"/>
    <w:rsid w:val="0093384C"/>
    <w:rsid w:val="00933BF0"/>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2453"/>
    <w:rsid w:val="009D54B8"/>
    <w:rsid w:val="009E0563"/>
    <w:rsid w:val="009E133B"/>
    <w:rsid w:val="009E5D9C"/>
    <w:rsid w:val="009E60CF"/>
    <w:rsid w:val="009F0728"/>
    <w:rsid w:val="009F14FA"/>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717"/>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9E9"/>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758C"/>
    <w:rsid w:val="00BA238B"/>
    <w:rsid w:val="00BA53F7"/>
    <w:rsid w:val="00BA719F"/>
    <w:rsid w:val="00BB086B"/>
    <w:rsid w:val="00BB1A50"/>
    <w:rsid w:val="00BB2A2B"/>
    <w:rsid w:val="00BB432C"/>
    <w:rsid w:val="00BC024A"/>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07B"/>
    <w:rsid w:val="00BE719D"/>
    <w:rsid w:val="00BE7DAA"/>
    <w:rsid w:val="00BF0556"/>
    <w:rsid w:val="00BF2602"/>
    <w:rsid w:val="00C00C31"/>
    <w:rsid w:val="00C02D58"/>
    <w:rsid w:val="00C03AD1"/>
    <w:rsid w:val="00C06D47"/>
    <w:rsid w:val="00C11393"/>
    <w:rsid w:val="00C14350"/>
    <w:rsid w:val="00C15880"/>
    <w:rsid w:val="00C165C4"/>
    <w:rsid w:val="00C16F3A"/>
    <w:rsid w:val="00C21899"/>
    <w:rsid w:val="00C25F91"/>
    <w:rsid w:val="00C30E44"/>
    <w:rsid w:val="00C337FC"/>
    <w:rsid w:val="00C33B62"/>
    <w:rsid w:val="00C33DEA"/>
    <w:rsid w:val="00C3705A"/>
    <w:rsid w:val="00C412B2"/>
    <w:rsid w:val="00C42751"/>
    <w:rsid w:val="00C432B2"/>
    <w:rsid w:val="00C447BD"/>
    <w:rsid w:val="00C470A6"/>
    <w:rsid w:val="00C50430"/>
    <w:rsid w:val="00C52F46"/>
    <w:rsid w:val="00C5581B"/>
    <w:rsid w:val="00C55C63"/>
    <w:rsid w:val="00C60783"/>
    <w:rsid w:val="00C6094A"/>
    <w:rsid w:val="00C60C98"/>
    <w:rsid w:val="00C61C40"/>
    <w:rsid w:val="00C652E6"/>
    <w:rsid w:val="00C664BC"/>
    <w:rsid w:val="00C67698"/>
    <w:rsid w:val="00C67BFC"/>
    <w:rsid w:val="00C70D06"/>
    <w:rsid w:val="00C71945"/>
    <w:rsid w:val="00C74397"/>
    <w:rsid w:val="00C75A36"/>
    <w:rsid w:val="00C81A16"/>
    <w:rsid w:val="00C96A19"/>
    <w:rsid w:val="00CA2C52"/>
    <w:rsid w:val="00CA3D24"/>
    <w:rsid w:val="00CA7751"/>
    <w:rsid w:val="00CA7DF3"/>
    <w:rsid w:val="00CB1B9D"/>
    <w:rsid w:val="00CB2DE1"/>
    <w:rsid w:val="00CB4433"/>
    <w:rsid w:val="00CB46EC"/>
    <w:rsid w:val="00CC15AF"/>
    <w:rsid w:val="00CC4A55"/>
    <w:rsid w:val="00CC5715"/>
    <w:rsid w:val="00CC58F5"/>
    <w:rsid w:val="00CC655B"/>
    <w:rsid w:val="00CC6691"/>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81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A7C0B"/>
    <w:rsid w:val="00EB1421"/>
    <w:rsid w:val="00EB17CD"/>
    <w:rsid w:val="00EB1807"/>
    <w:rsid w:val="00EB5150"/>
    <w:rsid w:val="00EC14A0"/>
    <w:rsid w:val="00EC1BB4"/>
    <w:rsid w:val="00EC3E77"/>
    <w:rsid w:val="00EC4DE7"/>
    <w:rsid w:val="00EC4E9C"/>
    <w:rsid w:val="00EC6CE8"/>
    <w:rsid w:val="00ED0179"/>
    <w:rsid w:val="00ED099B"/>
    <w:rsid w:val="00ED1158"/>
    <w:rsid w:val="00ED1AAA"/>
    <w:rsid w:val="00ED1C11"/>
    <w:rsid w:val="00ED4F37"/>
    <w:rsid w:val="00ED5CA6"/>
    <w:rsid w:val="00EE02C0"/>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7678C"/>
    <w:rsid w:val="00F8026E"/>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A7FEB"/>
    <w:rsid w:val="00FB4BEA"/>
    <w:rsid w:val="00FC1087"/>
    <w:rsid w:val="00FC4EDB"/>
    <w:rsid w:val="00FC6C29"/>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713578109">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34" Type="http://schemas.microsoft.com/office/2007/relationships/stylesWithEffects" Target="stylesWithEffects.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CFD28975-9236-45C7-8FC1-72BC18547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12006</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2016-02-22T12:49:00Z</cp:lastPrinted>
  <dcterms:created xsi:type="dcterms:W3CDTF">2016-02-22T12:50:00Z</dcterms:created>
  <dcterms:modified xsi:type="dcterms:W3CDTF">2016-02-22T12:53:00Z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