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BC5D16">
        <w:trPr>
          <w:trHeight w:val="284"/>
        </w:trPr>
        <w:tc>
          <w:tcPr>
            <w:tcW w:w="8147" w:type="dxa"/>
          </w:tcPr>
          <w:p w:rsidR="00BC5D16" w:rsidRPr="00E64111" w:rsidRDefault="00291504" w:rsidP="009F6D62">
            <w:pPr>
              <w:pStyle w:val="Projectsubtitle"/>
              <w:spacing w:after="240"/>
              <w:ind w:right="-291"/>
              <w:rPr>
                <w:rFonts w:ascii="Arial" w:hAnsi="Arial" w:cs="Arial"/>
                <w:lang w:val="en-GB"/>
              </w:rPr>
            </w:pPr>
            <w:r w:rsidRPr="00291504">
              <w:rPr>
                <w:rFonts w:ascii="Arial" w:eastAsiaTheme="majorEastAsia" w:hAnsi="Arial" w:cs="Arial"/>
                <w:b/>
                <w:color w:val="518ECB"/>
                <w:sz w:val="48"/>
                <w:szCs w:val="72"/>
                <w:lang w:val="en-GB"/>
              </w:rPr>
              <w:t>Procurement of automotive mower and blowing leaf machine for PUC Gradsko Zelenilo Beograd</w:t>
            </w:r>
          </w:p>
        </w:tc>
      </w:tr>
      <w:tr w:rsidR="00BC5D16" w:rsidRPr="00E64111" w:rsidTr="00BC5D16">
        <w:tc>
          <w:tcPr>
            <w:tcW w:w="8147" w:type="dxa"/>
          </w:tcPr>
          <w:p w:rsidR="00BC5D16" w:rsidRPr="009A1BF0" w:rsidRDefault="00E5240F" w:rsidP="009F6D62">
            <w:pPr>
              <w:pStyle w:val="Projectsubtitle"/>
              <w:rPr>
                <w:rFonts w:ascii="Arial" w:hAnsi="Arial" w:cs="Arial"/>
                <w:sz w:val="28"/>
                <w:szCs w:val="28"/>
                <w:lang w:val="en-GB"/>
              </w:rPr>
            </w:pPr>
            <w:r w:rsidRPr="009A1BF0">
              <w:rPr>
                <w:rFonts w:ascii="Arial" w:hAnsi="Arial" w:cs="Arial"/>
                <w:sz w:val="28"/>
                <w:szCs w:val="28"/>
                <w:lang w:val="en-GB"/>
              </w:rPr>
              <w:t xml:space="preserve">RFQ Ref No: </w:t>
            </w:r>
            <w:r w:rsidRPr="009A1BF0">
              <w:rPr>
                <w:rFonts w:ascii="Arial" w:hAnsi="Arial" w:cs="Arial"/>
                <w:lang w:val="en-GB"/>
              </w:rPr>
              <w:t xml:space="preserve"> </w:t>
            </w:r>
            <w:r w:rsidRPr="009A1BF0">
              <w:rPr>
                <w:rFonts w:ascii="Arial" w:hAnsi="Arial" w:cs="Arial"/>
                <w:sz w:val="28"/>
                <w:szCs w:val="28"/>
                <w:lang w:val="en-GB"/>
              </w:rPr>
              <w:t>UNOPS-</w:t>
            </w:r>
            <w:r w:rsidR="009F6D62" w:rsidRPr="009A1BF0">
              <w:rPr>
                <w:rFonts w:ascii="Arial" w:hAnsi="Arial" w:cs="Arial"/>
                <w:sz w:val="28"/>
                <w:szCs w:val="28"/>
                <w:lang w:val="en-GB"/>
              </w:rPr>
              <w:t>SC-2016-G-</w:t>
            </w:r>
            <w:r w:rsidR="009A1BF0" w:rsidRPr="009A1BF0">
              <w:rPr>
                <w:rFonts w:ascii="Arial" w:hAnsi="Arial" w:cs="Arial"/>
                <w:sz w:val="28"/>
                <w:szCs w:val="28"/>
                <w:lang w:val="en-GB"/>
              </w:rPr>
              <w:t>00</w:t>
            </w:r>
            <w:r w:rsidR="00291504">
              <w:rPr>
                <w:rFonts w:ascii="Arial" w:hAnsi="Arial" w:cs="Arial"/>
                <w:sz w:val="28"/>
                <w:szCs w:val="28"/>
                <w:lang w:val="en-GB"/>
              </w:rPr>
              <w:t>2</w:t>
            </w:r>
          </w:p>
        </w:tc>
      </w:tr>
    </w:tbl>
    <w:p w:rsidR="002B6BC6" w:rsidRPr="00E64111" w:rsidRDefault="00E5240F">
      <w:pPr>
        <w:rPr>
          <w:sz w:val="16"/>
          <w:szCs w:val="16"/>
        </w:rPr>
      </w:pPr>
      <w:r>
        <w:rPr>
          <w:sz w:val="16"/>
          <w:szCs w:val="16"/>
        </w:rPr>
        <w:br w:type="page"/>
      </w:r>
    </w:p>
    <w:p w:rsidR="00BD5D47" w:rsidRPr="00046CF6" w:rsidRDefault="00E5240F" w:rsidP="00BD5D47">
      <w:pPr>
        <w:pStyle w:val="Headline"/>
      </w:pPr>
      <w:r w:rsidRPr="00046CF6">
        <w:lastRenderedPageBreak/>
        <w:t>Section IV: Returnable Bidding Forms</w:t>
      </w:r>
    </w:p>
    <w:p w:rsidR="006464FC" w:rsidRPr="00046CF6" w:rsidRDefault="00E5240F" w:rsidP="006464FC">
      <w:pPr>
        <w:pStyle w:val="SchHead"/>
        <w:spacing w:after="0" w:line="240" w:lineRule="auto"/>
        <w:jc w:val="both"/>
        <w:rPr>
          <w:rFonts w:ascii="Arial" w:hAnsi="Arial" w:cs="Arial"/>
          <w:caps w:val="0"/>
          <w:color w:val="000000"/>
          <w:sz w:val="20"/>
        </w:rPr>
      </w:pPr>
      <w:r w:rsidRPr="00046CF6">
        <w:rPr>
          <w:rFonts w:ascii="Arial" w:hAnsi="Arial" w:cs="Arial"/>
          <w:caps w:val="0"/>
          <w:color w:val="000000"/>
          <w:sz w:val="20"/>
          <w:highlight w:val="cyan"/>
        </w:rPr>
        <w:t>Note to Bidders:</w:t>
      </w:r>
      <w:r w:rsidRPr="00046CF6">
        <w:rPr>
          <w:rFonts w:ascii="Arial" w:hAnsi="Arial" w:cs="Arial"/>
          <w:b w:val="0"/>
          <w:caps w:val="0"/>
          <w:color w:val="000000"/>
          <w:sz w:val="20"/>
          <w:highlight w:val="cyan"/>
        </w:rPr>
        <w:t xml:space="preserve"> </w:t>
      </w:r>
      <w:r w:rsidRPr="00046CF6">
        <w:rPr>
          <w:rFonts w:ascii="Arial" w:hAnsi="Arial" w:cs="Arial"/>
          <w:caps w:val="0"/>
          <w:color w:val="000000"/>
          <w:sz w:val="20"/>
          <w:highlight w:val="cyan"/>
        </w:rPr>
        <w:t>Instructions to complete each Form are highlighted in blue in each Form.  Please complete the Returnable Biding Forms as instructed</w:t>
      </w:r>
      <w:r w:rsidRPr="00046CF6">
        <w:rPr>
          <w:rFonts w:ascii="Arial" w:hAnsi="Arial" w:cs="Arial"/>
          <w:b w:val="0"/>
          <w:caps w:val="0"/>
          <w:color w:val="000000"/>
          <w:sz w:val="20"/>
          <w:highlight w:val="cyan"/>
        </w:rPr>
        <w:t xml:space="preserve"> </w:t>
      </w:r>
      <w:r w:rsidRPr="00046CF6">
        <w:rPr>
          <w:rFonts w:ascii="Arial" w:hAnsi="Arial" w:cs="Arial"/>
          <w:caps w:val="0"/>
          <w:color w:val="000000"/>
          <w:sz w:val="20"/>
          <w:highlight w:val="cyan"/>
        </w:rPr>
        <w:t>and return them as part of your quotation.</w:t>
      </w:r>
    </w:p>
    <w:p w:rsidR="006464FC" w:rsidRPr="00046CF6" w:rsidRDefault="006464FC" w:rsidP="00BD5D47">
      <w:pPr>
        <w:rPr>
          <w:sz w:val="6"/>
          <w:szCs w:val="6"/>
        </w:rPr>
      </w:pPr>
    </w:p>
    <w:p w:rsidR="00BD5D47" w:rsidRPr="00046CF6" w:rsidRDefault="00E5240F" w:rsidP="00BD5D47">
      <w:r w:rsidRPr="00046CF6">
        <w:t>The following returnable forms are part of this RFQ and must be completed and returned by bidders as part of their Quotation.</w:t>
      </w:r>
    </w:p>
    <w:p w:rsidR="0093384C" w:rsidRPr="00046CF6" w:rsidRDefault="0093384C" w:rsidP="0093384C">
      <w:pPr>
        <w:rPr>
          <w:sz w:val="10"/>
          <w:szCs w:val="10"/>
        </w:rPr>
      </w:pPr>
    </w:p>
    <w:p w:rsidR="0093384C" w:rsidRPr="00046CF6" w:rsidRDefault="00E5240F" w:rsidP="006464FC">
      <w:pPr>
        <w:pStyle w:val="Headline"/>
        <w:spacing w:before="40"/>
      </w:pPr>
      <w:r w:rsidRPr="00046CF6">
        <w:t>Form A: Quotation submission form</w:t>
      </w:r>
    </w:p>
    <w:p w:rsidR="006464FC" w:rsidRPr="00046CF6" w:rsidRDefault="00E5240F" w:rsidP="00987735">
      <w:pPr>
        <w:pStyle w:val="Header"/>
        <w:rPr>
          <w:bCs/>
          <w:color w:val="000000"/>
        </w:rPr>
      </w:pPr>
      <w:r w:rsidRPr="00046CF6">
        <w:rPr>
          <w:bCs/>
          <w:iCs/>
          <w:spacing w:val="-3"/>
        </w:rPr>
        <w:t>Bidders are requested to complete this form, sign it and return it as part of their bid submission.</w:t>
      </w:r>
      <w:r w:rsidRPr="00046CF6">
        <w:rPr>
          <w:iCs/>
        </w:rPr>
        <w:t xml:space="preserve"> The bidder shall fill in this form in accordance with the instructions indicated. No alterations to its format shall be permitted and no substitutions shall be accepted. </w:t>
      </w:r>
    </w:p>
    <w:p w:rsidR="006464FC" w:rsidRPr="00046CF6" w:rsidRDefault="00E5240F" w:rsidP="006464FC">
      <w:pPr>
        <w:pStyle w:val="MarginText"/>
        <w:spacing w:after="0" w:line="240" w:lineRule="auto"/>
        <w:rPr>
          <w:rFonts w:ascii="Arial" w:hAnsi="Arial" w:cs="Arial"/>
          <w:bCs/>
          <w:color w:val="000000"/>
          <w:sz w:val="20"/>
        </w:rPr>
      </w:pPr>
      <w:r w:rsidRPr="00046CF6">
        <w:rPr>
          <w:rFonts w:ascii="Arial" w:hAnsi="Arial" w:cs="Arial"/>
          <w:bCs/>
          <w:color w:val="000000"/>
          <w:sz w:val="20"/>
        </w:rPr>
        <w:t xml:space="preserve">Date: </w:t>
      </w:r>
      <w:r w:rsidRPr="00046CF6">
        <w:rPr>
          <w:rFonts w:ascii="Arial" w:hAnsi="Arial" w:cs="Arial"/>
          <w:bCs/>
          <w:color w:val="000000"/>
          <w:sz w:val="20"/>
          <w:highlight w:val="cyan"/>
        </w:rPr>
        <w:t>[Insert submission date]</w:t>
      </w:r>
      <w:r w:rsidRPr="00046CF6">
        <w:rPr>
          <w:rFonts w:ascii="Arial" w:hAnsi="Arial" w:cs="Arial"/>
          <w:bCs/>
          <w:color w:val="000000"/>
          <w:sz w:val="20"/>
        </w:rPr>
        <w:t>____________________________</w:t>
      </w:r>
    </w:p>
    <w:p w:rsidR="006464FC" w:rsidRPr="00046CF6" w:rsidRDefault="006464FC" w:rsidP="006464FC">
      <w:pPr>
        <w:pStyle w:val="MarginText"/>
        <w:spacing w:after="0" w:line="240" w:lineRule="auto"/>
        <w:rPr>
          <w:rFonts w:ascii="Arial" w:hAnsi="Arial" w:cs="Arial"/>
          <w:bCs/>
          <w:color w:val="000000"/>
          <w:sz w:val="20"/>
        </w:rPr>
      </w:pPr>
    </w:p>
    <w:p w:rsidR="006464FC" w:rsidRPr="00046CF6" w:rsidRDefault="00E5240F" w:rsidP="006464FC">
      <w:pPr>
        <w:jc w:val="both"/>
        <w:rPr>
          <w:rStyle w:val="Emphasis"/>
          <w:b/>
          <w:i w:val="0"/>
        </w:rPr>
      </w:pPr>
      <w:r w:rsidRPr="00046CF6">
        <w:rPr>
          <w:rFonts w:eastAsia="SimSun"/>
          <w:b/>
          <w:bCs/>
          <w:color w:val="000000"/>
          <w:lang w:eastAsia="zh-CN"/>
        </w:rPr>
        <w:t xml:space="preserve">Subject: Quotation for </w:t>
      </w:r>
      <w:r w:rsidRPr="00046CF6">
        <w:rPr>
          <w:b/>
          <w:color w:val="000000"/>
        </w:rPr>
        <w:t>the supply of</w:t>
      </w:r>
      <w:r w:rsidRPr="00046CF6">
        <w:rPr>
          <w:color w:val="000000"/>
        </w:rPr>
        <w:t xml:space="preserve"> [</w:t>
      </w:r>
      <w:r w:rsidRPr="00046CF6">
        <w:rPr>
          <w:b/>
          <w:i/>
          <w:color w:val="000000"/>
          <w:highlight w:val="cyan"/>
        </w:rPr>
        <w:t>Insert a brief description of goods/services</w:t>
      </w:r>
      <w:r w:rsidRPr="00046CF6">
        <w:rPr>
          <w:b/>
          <w:color w:val="000000"/>
        </w:rPr>
        <w:t>]</w:t>
      </w:r>
      <w:r w:rsidRPr="00046CF6">
        <w:rPr>
          <w:rStyle w:val="Emphasis"/>
        </w:rPr>
        <w:t xml:space="preserve"> __________________________________</w:t>
      </w:r>
      <w:r w:rsidRPr="00046CF6">
        <w:rPr>
          <w:rStyle w:val="Emphasis"/>
          <w:b/>
          <w:i w:val="0"/>
        </w:rPr>
        <w:t>in</w:t>
      </w:r>
      <w:r w:rsidRPr="00046CF6">
        <w:rPr>
          <w:rStyle w:val="Emphasis"/>
        </w:rPr>
        <w:t xml:space="preserve"> ________________________________</w:t>
      </w:r>
      <w:r w:rsidRPr="00046CF6">
        <w:rPr>
          <w:rStyle w:val="Emphasis"/>
          <w:i w:val="0"/>
        </w:rPr>
        <w:t>[</w:t>
      </w:r>
      <w:r w:rsidRPr="00046CF6">
        <w:rPr>
          <w:rStyle w:val="Emphasis"/>
          <w:b/>
          <w:highlight w:val="cyan"/>
        </w:rPr>
        <w:t>Name of country/city</w:t>
      </w:r>
      <w:r w:rsidRPr="00046CF6">
        <w:rPr>
          <w:rStyle w:val="Emphasis"/>
          <w:b/>
          <w:i w:val="0"/>
        </w:rPr>
        <w:t xml:space="preserve">], </w:t>
      </w:r>
      <w:r w:rsidRPr="00046CF6">
        <w:rPr>
          <w:rStyle w:val="Emphasis"/>
          <w:i w:val="0"/>
        </w:rPr>
        <w:t>RFQ Case No.[</w:t>
      </w:r>
      <w:r w:rsidRPr="00046CF6">
        <w:rPr>
          <w:rStyle w:val="Emphasis"/>
          <w:i w:val="0"/>
          <w:highlight w:val="cyan"/>
        </w:rPr>
        <w:t>insert RFQ ref number]_______________________________,</w:t>
      </w:r>
      <w:r w:rsidRPr="00046CF6">
        <w:rPr>
          <w:rStyle w:val="Emphasis"/>
          <w:i w:val="0"/>
        </w:rPr>
        <w:t xml:space="preserve"> dated</w:t>
      </w:r>
      <w:r w:rsidRPr="00046CF6">
        <w:rPr>
          <w:rStyle w:val="Emphasis"/>
          <w:b/>
          <w:i w:val="0"/>
        </w:rPr>
        <w:t xml:space="preserve"> </w:t>
      </w:r>
      <w:r w:rsidRPr="00046CF6">
        <w:rPr>
          <w:rStyle w:val="Emphasis"/>
          <w:b/>
          <w:i w:val="0"/>
          <w:highlight w:val="cyan"/>
        </w:rPr>
        <w:t>[insert date]</w:t>
      </w:r>
      <w:r w:rsidRPr="00046CF6">
        <w:rPr>
          <w:rStyle w:val="Emphasis"/>
          <w:i w:val="0"/>
        </w:rPr>
        <w:t>_____________________.</w:t>
      </w:r>
    </w:p>
    <w:p w:rsidR="006464FC" w:rsidRPr="00046CF6" w:rsidRDefault="006464FC" w:rsidP="006464FC">
      <w:pPr>
        <w:jc w:val="both"/>
        <w:rPr>
          <w:rStyle w:val="Emphasis"/>
          <w:b/>
          <w:i w:val="0"/>
        </w:rPr>
      </w:pPr>
    </w:p>
    <w:p w:rsidR="006464FC" w:rsidRPr="00046CF6" w:rsidRDefault="00E5240F" w:rsidP="000C36A0">
      <w:pPr>
        <w:spacing w:after="40"/>
        <w:jc w:val="both"/>
        <w:rPr>
          <w:rStyle w:val="Emphasis"/>
          <w:i w:val="0"/>
        </w:rPr>
      </w:pPr>
      <w:r w:rsidRPr="00046CF6">
        <w:rPr>
          <w:rStyle w:val="Emphasis"/>
          <w:i w:val="0"/>
        </w:rPr>
        <w:t xml:space="preserve">We, the undersigned, declare that: </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offer to supply in conformity with the bidding documents, including the UNOPS General Conditions of Contract.</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Our quotation shall be valid for the period of time of </w:t>
      </w:r>
      <w:r w:rsidRPr="00046CF6">
        <w:rPr>
          <w:rStyle w:val="Emphasis"/>
          <w:rFonts w:ascii="Arial" w:hAnsi="Arial"/>
          <w:i w:val="0"/>
          <w:sz w:val="20"/>
          <w:szCs w:val="20"/>
          <w:highlight w:val="cyan"/>
        </w:rPr>
        <w:t>[insert number of days which shall not be less than the specified in Section I: Bid Particulars, Period of Validity of Bids</w:t>
      </w:r>
      <w:r w:rsidRPr="00046CF6">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have no conflict of interest in any activity that would put it, if selected for this assignment, in a conflict of interest with UNOPS;</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embrace the UN Supplier Code of Conduct and adhere to the principles of the UN Global Compact</w:t>
      </w:r>
    </w:p>
    <w:p w:rsidR="000C36A0"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046CF6" w:rsidRDefault="00E5240F" w:rsidP="006464FC">
      <w:pPr>
        <w:pStyle w:val="MarginText"/>
        <w:spacing w:before="120" w:after="0" w:line="240" w:lineRule="auto"/>
        <w:rPr>
          <w:rFonts w:ascii="Arial" w:hAnsi="Arial" w:cs="Arial"/>
          <w:color w:val="000000"/>
          <w:sz w:val="20"/>
        </w:rPr>
      </w:pPr>
      <w:r w:rsidRPr="00046CF6">
        <w:rPr>
          <w:rFonts w:ascii="Arial" w:eastAsia="Calibri" w:hAnsi="Arial" w:cs="Arial"/>
          <w:color w:val="000000"/>
          <w:sz w:val="20"/>
        </w:rPr>
        <w:t>I, the undersigned, certify that I am duly authorized by [</w:t>
      </w:r>
      <w:r w:rsidRPr="00046CF6">
        <w:rPr>
          <w:rFonts w:ascii="Arial" w:eastAsia="Calibri" w:hAnsi="Arial" w:cs="Arial"/>
          <w:b/>
          <w:i/>
          <w:color w:val="000000"/>
          <w:sz w:val="20"/>
          <w:highlight w:val="cyan"/>
        </w:rPr>
        <w:t>insert full name of bidder</w:t>
      </w:r>
      <w:r w:rsidRPr="00046CF6">
        <w:rPr>
          <w:rFonts w:ascii="Arial" w:eastAsia="Calibri" w:hAnsi="Arial" w:cs="Arial"/>
          <w:color w:val="000000"/>
          <w:sz w:val="20"/>
        </w:rPr>
        <w:t>] ________________________________to sign this quotation and bind [</w:t>
      </w:r>
      <w:r w:rsidRPr="00046CF6">
        <w:rPr>
          <w:rFonts w:ascii="Arial" w:eastAsia="Calibri" w:hAnsi="Arial" w:cs="Arial"/>
          <w:b/>
          <w:i/>
          <w:color w:val="000000"/>
          <w:sz w:val="20"/>
          <w:highlight w:val="cyan"/>
        </w:rPr>
        <w:t>insert full name of bidder</w:t>
      </w:r>
      <w:r w:rsidRPr="00046CF6">
        <w:rPr>
          <w:rFonts w:ascii="Arial" w:eastAsia="Calibri" w:hAnsi="Arial" w:cs="Arial"/>
          <w:color w:val="000000"/>
          <w:sz w:val="20"/>
          <w:highlight w:val="cyan"/>
        </w:rPr>
        <w:t>]</w:t>
      </w:r>
      <w:r w:rsidRPr="00046CF6">
        <w:rPr>
          <w:rFonts w:ascii="Arial" w:eastAsia="Calibri" w:hAnsi="Arial" w:cs="Arial"/>
          <w:color w:val="000000"/>
          <w:sz w:val="20"/>
        </w:rPr>
        <w:t xml:space="preserve"> should UNOPS accept this quotation: </w:t>
      </w:r>
    </w:p>
    <w:p w:rsidR="006464FC" w:rsidRPr="00046CF6" w:rsidRDefault="00E5240F" w:rsidP="006464FC">
      <w:pPr>
        <w:tabs>
          <w:tab w:val="left" w:pos="990"/>
          <w:tab w:val="left" w:pos="5040"/>
          <w:tab w:val="left" w:pos="5850"/>
        </w:tabs>
        <w:rPr>
          <w:color w:val="000000"/>
        </w:rPr>
      </w:pPr>
      <w:r w:rsidRPr="00046CF6">
        <w:rPr>
          <w:color w:val="000000"/>
        </w:rPr>
        <w:t xml:space="preserve">Name: </w:t>
      </w:r>
      <w:r w:rsidRPr="00046CF6">
        <w:rPr>
          <w:color w:val="000000"/>
          <w:highlight w:val="cyan"/>
        </w:rPr>
        <w:t>[complete]</w:t>
      </w:r>
      <w:r w:rsidRPr="00046CF6">
        <w:rPr>
          <w:color w:val="000000"/>
        </w:rPr>
        <w:t>_______________________________________________________</w:t>
      </w:r>
    </w:p>
    <w:p w:rsidR="006464FC" w:rsidRPr="00046CF6" w:rsidRDefault="00E5240F" w:rsidP="006464FC">
      <w:pPr>
        <w:tabs>
          <w:tab w:val="left" w:pos="990"/>
        </w:tabs>
        <w:rPr>
          <w:color w:val="000000"/>
        </w:rPr>
      </w:pPr>
      <w:r w:rsidRPr="00046CF6">
        <w:rPr>
          <w:color w:val="000000"/>
        </w:rPr>
        <w:t xml:space="preserve">Title: </w:t>
      </w:r>
      <w:r w:rsidRPr="00046CF6">
        <w:rPr>
          <w:color w:val="000000"/>
          <w:highlight w:val="cyan"/>
        </w:rPr>
        <w:t>[complete]</w:t>
      </w:r>
      <w:r w:rsidRPr="00046CF6">
        <w:rPr>
          <w:color w:val="000000"/>
        </w:rPr>
        <w:t>_________________________________________________________</w:t>
      </w:r>
    </w:p>
    <w:p w:rsidR="006464FC" w:rsidRPr="00046CF6" w:rsidRDefault="00E5240F" w:rsidP="006464FC">
      <w:pPr>
        <w:tabs>
          <w:tab w:val="left" w:pos="990"/>
        </w:tabs>
        <w:rPr>
          <w:color w:val="000000"/>
        </w:rPr>
      </w:pPr>
      <w:r w:rsidRPr="00046CF6">
        <w:rPr>
          <w:color w:val="000000"/>
        </w:rPr>
        <w:t>Signature: _____________________________________________________________</w:t>
      </w:r>
    </w:p>
    <w:p w:rsidR="006464FC" w:rsidRPr="00046CF6" w:rsidRDefault="006464FC" w:rsidP="006464FC">
      <w:pPr>
        <w:rPr>
          <w:color w:val="000000"/>
        </w:rPr>
      </w:pPr>
    </w:p>
    <w:p w:rsidR="006464FC" w:rsidRPr="00046CF6" w:rsidRDefault="00E5240F" w:rsidP="006464FC">
      <w:pPr>
        <w:spacing w:before="7" w:line="220" w:lineRule="exact"/>
      </w:pPr>
      <w:r w:rsidRPr="00046CF6">
        <w:t>Provide the name and contact information for the primary contact from your company for this quotation:</w:t>
      </w:r>
    </w:p>
    <w:p w:rsidR="0093384C" w:rsidRPr="00046CF6" w:rsidRDefault="0093384C" w:rsidP="0093384C">
      <w:pPr>
        <w:spacing w:before="7" w:line="220" w:lineRule="exact"/>
        <w:jc w:val="both"/>
        <w:rPr>
          <w:b/>
          <w:highlight w:val="green"/>
        </w:rPr>
      </w:pPr>
    </w:p>
    <w:p w:rsidR="006464FC" w:rsidRPr="00046CF6" w:rsidRDefault="00E5240F" w:rsidP="006464FC">
      <w:pPr>
        <w:tabs>
          <w:tab w:val="left" w:pos="990"/>
          <w:tab w:val="left" w:pos="5040"/>
          <w:tab w:val="left" w:pos="5850"/>
        </w:tabs>
        <w:rPr>
          <w:color w:val="000000"/>
        </w:rPr>
      </w:pPr>
      <w:r w:rsidRPr="00046CF6">
        <w:rPr>
          <w:color w:val="000000"/>
        </w:rPr>
        <w:t xml:space="preserve">Name: </w:t>
      </w:r>
      <w:r w:rsidRPr="00046CF6">
        <w:rPr>
          <w:color w:val="000000"/>
          <w:highlight w:val="cyan"/>
        </w:rPr>
        <w:t>[complete]</w:t>
      </w:r>
      <w:r w:rsidRPr="00046CF6">
        <w:rPr>
          <w:color w:val="000000"/>
        </w:rPr>
        <w:t>________________________________________________________</w:t>
      </w:r>
    </w:p>
    <w:p w:rsidR="006464FC" w:rsidRPr="00046CF6" w:rsidRDefault="00E5240F" w:rsidP="006464FC">
      <w:pPr>
        <w:tabs>
          <w:tab w:val="left" w:pos="990"/>
        </w:tabs>
        <w:rPr>
          <w:color w:val="000000"/>
        </w:rPr>
      </w:pPr>
      <w:r w:rsidRPr="00046CF6">
        <w:rPr>
          <w:color w:val="000000"/>
        </w:rPr>
        <w:t>Title:</w:t>
      </w:r>
      <w:r w:rsidRPr="00046CF6">
        <w:rPr>
          <w:color w:val="000000"/>
          <w:highlight w:val="cyan"/>
        </w:rPr>
        <w:t xml:space="preserve"> [complete]</w:t>
      </w:r>
      <w:r w:rsidRPr="00046CF6">
        <w:rPr>
          <w:color w:val="000000"/>
        </w:rPr>
        <w:t>__________________________________________________________</w:t>
      </w:r>
    </w:p>
    <w:p w:rsidR="00BC6987" w:rsidRPr="00046CF6" w:rsidRDefault="00E5240F" w:rsidP="006464FC">
      <w:pPr>
        <w:tabs>
          <w:tab w:val="left" w:pos="990"/>
        </w:tabs>
        <w:rPr>
          <w:color w:val="000000"/>
        </w:rPr>
      </w:pPr>
      <w:r w:rsidRPr="00046CF6">
        <w:rPr>
          <w:color w:val="000000"/>
        </w:rPr>
        <w:t xml:space="preserve">Email address: </w:t>
      </w:r>
      <w:r w:rsidRPr="00046CF6">
        <w:rPr>
          <w:color w:val="000000"/>
          <w:highlight w:val="cyan"/>
        </w:rPr>
        <w:t>[complete]</w:t>
      </w:r>
      <w:r w:rsidRPr="00046CF6">
        <w:rPr>
          <w:color w:val="000000"/>
        </w:rPr>
        <w:t>___________________________________________________</w:t>
      </w:r>
    </w:p>
    <w:p w:rsidR="0093384C" w:rsidRPr="00E64111" w:rsidRDefault="00E5240F" w:rsidP="00987735">
      <w:pPr>
        <w:tabs>
          <w:tab w:val="left" w:pos="990"/>
        </w:tabs>
        <w:rPr>
          <w:b/>
        </w:rPr>
      </w:pPr>
      <w:r w:rsidRPr="00046CF6">
        <w:rPr>
          <w:color w:val="000000"/>
        </w:rPr>
        <w:t xml:space="preserve">Telephone: </w:t>
      </w:r>
      <w:r w:rsidRPr="00046CF6">
        <w:rPr>
          <w:color w:val="000000"/>
          <w:highlight w:val="cyan"/>
        </w:rPr>
        <w:t>[complete]</w:t>
      </w:r>
      <w:r w:rsidRPr="00046CF6">
        <w:rPr>
          <w:color w:val="000000"/>
        </w:rPr>
        <w:t>______________________________________________________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5E3F3B" w:rsidRDefault="00E5240F" w:rsidP="003470DA">
      <w:pPr>
        <w:rPr>
          <w:iCs/>
        </w:rPr>
      </w:pPr>
      <w:r w:rsidRPr="005E3F3B">
        <w:rPr>
          <w:iCs/>
        </w:rPr>
        <w:t xml:space="preserve">Bidders shall fill in this Price Schedule Form in accordance with the instructions indicated. </w:t>
      </w:r>
    </w:p>
    <w:p w:rsidR="00432175" w:rsidRPr="005E3F3B" w:rsidRDefault="00432175" w:rsidP="003470DA"/>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[insert RFQ reference No.]</w:t>
      </w:r>
    </w:p>
    <w:p w:rsidR="00DE4C6D" w:rsidRPr="005E3F3B" w:rsidRDefault="00DE4C6D" w:rsidP="00DE4C6D"/>
    <w:tbl>
      <w:tblPr>
        <w:tblStyle w:val="TableGrid"/>
        <w:tblW w:w="0" w:type="auto"/>
        <w:tblInd w:w="108" w:type="dxa"/>
        <w:tblLook w:val="04A0"/>
      </w:tblPr>
      <w:tblGrid>
        <w:gridCol w:w="2534"/>
        <w:gridCol w:w="2643"/>
      </w:tblGrid>
      <w:tr w:rsidR="003470DA" w:rsidRPr="005E3F3B" w:rsidTr="003470DA">
        <w:trPr>
          <w:trHeight w:val="295"/>
        </w:trPr>
        <w:tc>
          <w:tcPr>
            <w:tcW w:w="2534" w:type="dxa"/>
            <w:shd w:val="clear" w:color="auto" w:fill="D9D9D9" w:themeFill="background1" w:themeFillShade="D9"/>
            <w:vAlign w:val="center"/>
          </w:tcPr>
          <w:p w:rsidR="003470DA" w:rsidRPr="005E3F3B" w:rsidRDefault="00E5240F" w:rsidP="003470DA">
            <w:pPr>
              <w:rPr>
                <w:rFonts w:ascii="Arial" w:hAnsi="Arial"/>
                <w:b/>
              </w:rPr>
            </w:pPr>
            <w:r w:rsidRPr="005E3F3B">
              <w:rPr>
                <w:rFonts w:ascii="Arial" w:hAnsi="Arial"/>
                <w:b/>
              </w:rPr>
              <w:t>Currency</w:t>
            </w:r>
          </w:p>
        </w:tc>
        <w:tc>
          <w:tcPr>
            <w:tcW w:w="2643" w:type="dxa"/>
            <w:vAlign w:val="center"/>
          </w:tcPr>
          <w:p w:rsidR="003470DA" w:rsidRPr="005E3F3B" w:rsidRDefault="00E5240F" w:rsidP="003470DA">
            <w:pPr>
              <w:rPr>
                <w:rFonts w:ascii="Arial" w:hAnsi="Arial"/>
                <w:b/>
              </w:rPr>
            </w:pPr>
            <w:r w:rsidRPr="005E3F3B">
              <w:rPr>
                <w:rFonts w:ascii="Arial" w:hAnsi="Arial"/>
                <w:b/>
              </w:rPr>
              <w:t>RSD</w:t>
            </w:r>
          </w:p>
        </w:tc>
      </w:tr>
    </w:tbl>
    <w:p w:rsidR="00DE4C6D" w:rsidRPr="005E3F3B" w:rsidRDefault="00DE4C6D" w:rsidP="003470DA">
      <w:pPr>
        <w:rPr>
          <w:b/>
        </w:rPr>
      </w:pPr>
    </w:p>
    <w:p w:rsidR="0001495E" w:rsidRPr="005E3F3B"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260"/>
        <w:gridCol w:w="993"/>
        <w:gridCol w:w="2126"/>
        <w:gridCol w:w="2648"/>
      </w:tblGrid>
      <w:tr w:rsidR="003470DA" w:rsidRPr="005E3F3B" w:rsidTr="00DF767D">
        <w:trPr>
          <w:cantSplit/>
          <w:trHeight w:val="454"/>
        </w:trPr>
        <w:tc>
          <w:tcPr>
            <w:tcW w:w="709" w:type="dxa"/>
            <w:shd w:val="clear" w:color="auto" w:fill="D9D9D9" w:themeFill="background1" w:themeFillShade="D9"/>
            <w:vAlign w:val="center"/>
          </w:tcPr>
          <w:p w:rsidR="003470DA" w:rsidRPr="005E3F3B" w:rsidRDefault="00E5240F" w:rsidP="003470DA">
            <w:pPr>
              <w:jc w:val="center"/>
              <w:rPr>
                <w:b/>
              </w:rPr>
            </w:pPr>
            <w:r w:rsidRPr="005E3F3B">
              <w:rPr>
                <w:b/>
              </w:rPr>
              <w:t>Item No</w:t>
            </w:r>
          </w:p>
        </w:tc>
        <w:tc>
          <w:tcPr>
            <w:tcW w:w="3260" w:type="dxa"/>
            <w:shd w:val="clear" w:color="auto" w:fill="D9D9D9" w:themeFill="background1" w:themeFillShade="D9"/>
            <w:vAlign w:val="center"/>
          </w:tcPr>
          <w:p w:rsidR="003470DA" w:rsidRPr="005E3F3B" w:rsidRDefault="00E5240F" w:rsidP="003470DA">
            <w:pPr>
              <w:jc w:val="center"/>
              <w:rPr>
                <w:b/>
              </w:rPr>
            </w:pPr>
            <w:r w:rsidRPr="005E3F3B">
              <w:rPr>
                <w:b/>
              </w:rPr>
              <w:t>Description</w:t>
            </w:r>
          </w:p>
        </w:tc>
        <w:tc>
          <w:tcPr>
            <w:tcW w:w="993" w:type="dxa"/>
            <w:shd w:val="clear" w:color="auto" w:fill="D9D9D9" w:themeFill="background1" w:themeFillShade="D9"/>
            <w:vAlign w:val="center"/>
          </w:tcPr>
          <w:p w:rsidR="003470DA" w:rsidRPr="005E3F3B" w:rsidRDefault="00E5240F" w:rsidP="003470DA">
            <w:pPr>
              <w:jc w:val="center"/>
              <w:rPr>
                <w:b/>
              </w:rPr>
            </w:pPr>
            <w:r w:rsidRPr="005E3F3B">
              <w:rPr>
                <w:b/>
              </w:rPr>
              <w:t>Qty</w:t>
            </w:r>
          </w:p>
        </w:tc>
        <w:tc>
          <w:tcPr>
            <w:tcW w:w="2126" w:type="dxa"/>
            <w:shd w:val="clear" w:color="auto" w:fill="D9D9D9" w:themeFill="background1" w:themeFillShade="D9"/>
            <w:vAlign w:val="center"/>
          </w:tcPr>
          <w:p w:rsidR="003368A7" w:rsidRPr="005E3F3B" w:rsidRDefault="00E5240F" w:rsidP="003368A7">
            <w:pPr>
              <w:jc w:val="center"/>
              <w:rPr>
                <w:b/>
              </w:rPr>
            </w:pPr>
            <w:r w:rsidRPr="005E3F3B">
              <w:rPr>
                <w:b/>
              </w:rPr>
              <w:t>Unit price DAP</w:t>
            </w:r>
          </w:p>
          <w:p w:rsidR="00A038F7" w:rsidRPr="005E3F3B" w:rsidRDefault="00E5240F" w:rsidP="003368A7">
            <w:pPr>
              <w:jc w:val="center"/>
              <w:rPr>
                <w:b/>
              </w:rPr>
            </w:pPr>
            <w:r w:rsidRPr="005E3F3B">
              <w:rPr>
                <w:highlight w:val="cyan"/>
              </w:rPr>
              <w:t>(Insert</w:t>
            </w:r>
            <w:r w:rsidRPr="005E3F3B">
              <w:t>)</w:t>
            </w:r>
          </w:p>
        </w:tc>
        <w:tc>
          <w:tcPr>
            <w:tcW w:w="2648" w:type="dxa"/>
            <w:shd w:val="clear" w:color="auto" w:fill="D9D9D9" w:themeFill="background1" w:themeFillShade="D9"/>
            <w:vAlign w:val="center"/>
          </w:tcPr>
          <w:p w:rsidR="003470DA" w:rsidRPr="005E3F3B" w:rsidRDefault="00E5240F" w:rsidP="003368A7">
            <w:pPr>
              <w:jc w:val="center"/>
              <w:rPr>
                <w:b/>
              </w:rPr>
            </w:pPr>
            <w:r w:rsidRPr="005E3F3B">
              <w:rPr>
                <w:b/>
              </w:rPr>
              <w:t>Total price DAP</w:t>
            </w:r>
          </w:p>
          <w:p w:rsidR="00A038F7" w:rsidRPr="005E3F3B" w:rsidRDefault="00E5240F" w:rsidP="003368A7">
            <w:pPr>
              <w:jc w:val="center"/>
              <w:rPr>
                <w:b/>
              </w:rPr>
            </w:pPr>
            <w:r w:rsidRPr="005E3F3B">
              <w:rPr>
                <w:highlight w:val="cyan"/>
              </w:rPr>
              <w:t>(Insert</w:t>
            </w:r>
            <w:r w:rsidRPr="005E3F3B">
              <w:t>)</w:t>
            </w:r>
          </w:p>
        </w:tc>
      </w:tr>
      <w:tr w:rsidR="004749C5" w:rsidRPr="005E3F3B" w:rsidTr="00DF767D">
        <w:trPr>
          <w:cantSplit/>
          <w:trHeight w:val="567"/>
        </w:trPr>
        <w:tc>
          <w:tcPr>
            <w:tcW w:w="709" w:type="dxa"/>
            <w:vAlign w:val="center"/>
          </w:tcPr>
          <w:p w:rsidR="004749C5" w:rsidRPr="005E3F3B" w:rsidRDefault="004749C5" w:rsidP="003470DA">
            <w:r w:rsidRPr="005E3F3B">
              <w:t>1.</w:t>
            </w:r>
          </w:p>
        </w:tc>
        <w:tc>
          <w:tcPr>
            <w:tcW w:w="3260" w:type="dxa"/>
            <w:vAlign w:val="center"/>
          </w:tcPr>
          <w:p w:rsidR="004749C5" w:rsidRPr="00046CF6" w:rsidRDefault="004749C5" w:rsidP="004749C5">
            <w:r>
              <w:t>Automatic rotary mower</w:t>
            </w:r>
          </w:p>
        </w:tc>
        <w:tc>
          <w:tcPr>
            <w:tcW w:w="993" w:type="dxa"/>
            <w:vAlign w:val="center"/>
          </w:tcPr>
          <w:p w:rsidR="004749C5" w:rsidRPr="005E3F3B" w:rsidRDefault="004749C5" w:rsidP="003470DA">
            <w:pPr>
              <w:jc w:val="center"/>
            </w:pPr>
            <w:r>
              <w:t>22</w:t>
            </w:r>
          </w:p>
        </w:tc>
        <w:tc>
          <w:tcPr>
            <w:tcW w:w="2126" w:type="dxa"/>
            <w:vAlign w:val="center"/>
          </w:tcPr>
          <w:p w:rsidR="004749C5" w:rsidRPr="005E3F3B" w:rsidRDefault="004749C5" w:rsidP="00563018">
            <w:pPr>
              <w:jc w:val="center"/>
            </w:pPr>
          </w:p>
        </w:tc>
        <w:tc>
          <w:tcPr>
            <w:tcW w:w="2648" w:type="dxa"/>
            <w:vAlign w:val="center"/>
          </w:tcPr>
          <w:p w:rsidR="004749C5" w:rsidRPr="005E3F3B" w:rsidRDefault="004749C5" w:rsidP="00563018">
            <w:pPr>
              <w:jc w:val="center"/>
            </w:pPr>
          </w:p>
        </w:tc>
      </w:tr>
      <w:tr w:rsidR="004749C5" w:rsidRPr="005E3F3B" w:rsidTr="00DF767D">
        <w:trPr>
          <w:cantSplit/>
          <w:trHeight w:val="567"/>
        </w:trPr>
        <w:tc>
          <w:tcPr>
            <w:tcW w:w="709" w:type="dxa"/>
            <w:vAlign w:val="center"/>
          </w:tcPr>
          <w:p w:rsidR="004749C5" w:rsidRPr="005E3F3B" w:rsidRDefault="004749C5" w:rsidP="003470DA">
            <w:r w:rsidRPr="005E3F3B">
              <w:t>2.</w:t>
            </w:r>
          </w:p>
        </w:tc>
        <w:tc>
          <w:tcPr>
            <w:tcW w:w="3260" w:type="dxa"/>
            <w:vAlign w:val="center"/>
          </w:tcPr>
          <w:p w:rsidR="004749C5" w:rsidRDefault="004749C5" w:rsidP="004749C5">
            <w:r>
              <w:t>Gasoline blowing leaf machine</w:t>
            </w:r>
          </w:p>
        </w:tc>
        <w:tc>
          <w:tcPr>
            <w:tcW w:w="993" w:type="dxa"/>
            <w:vAlign w:val="center"/>
          </w:tcPr>
          <w:p w:rsidR="004749C5" w:rsidRPr="005E3F3B" w:rsidRDefault="004749C5" w:rsidP="003470DA">
            <w:pPr>
              <w:jc w:val="center"/>
            </w:pPr>
            <w:r>
              <w:t>2</w:t>
            </w:r>
            <w:r w:rsidRPr="005E3F3B">
              <w:t>1</w:t>
            </w:r>
          </w:p>
        </w:tc>
        <w:tc>
          <w:tcPr>
            <w:tcW w:w="2126" w:type="dxa"/>
            <w:vAlign w:val="center"/>
          </w:tcPr>
          <w:p w:rsidR="004749C5" w:rsidRPr="005E3F3B" w:rsidRDefault="004749C5" w:rsidP="00563018">
            <w:pPr>
              <w:jc w:val="center"/>
            </w:pPr>
          </w:p>
        </w:tc>
        <w:tc>
          <w:tcPr>
            <w:tcW w:w="2648" w:type="dxa"/>
            <w:vAlign w:val="center"/>
          </w:tcPr>
          <w:p w:rsidR="004749C5" w:rsidRPr="005E3F3B" w:rsidRDefault="004749C5" w:rsidP="00563018">
            <w:pPr>
              <w:jc w:val="center"/>
            </w:pPr>
          </w:p>
        </w:tc>
      </w:tr>
      <w:tr w:rsidR="00C3120A" w:rsidRPr="005E3F3B" w:rsidTr="00DF767D">
        <w:trPr>
          <w:cantSplit/>
          <w:trHeight w:val="567"/>
        </w:trPr>
        <w:tc>
          <w:tcPr>
            <w:tcW w:w="7088" w:type="dxa"/>
            <w:gridSpan w:val="4"/>
            <w:vAlign w:val="center"/>
          </w:tcPr>
          <w:p w:rsidR="00C3120A" w:rsidRPr="005E3F3B" w:rsidRDefault="00E5240F" w:rsidP="0001495E">
            <w:pPr>
              <w:jc w:val="center"/>
              <w:rPr>
                <w:b/>
              </w:rPr>
            </w:pPr>
            <w:r w:rsidRPr="005E3F3B">
              <w:rPr>
                <w:b/>
              </w:rPr>
              <w:t xml:space="preserve">TOTAL PRICE </w:t>
            </w:r>
          </w:p>
        </w:tc>
        <w:tc>
          <w:tcPr>
            <w:tcW w:w="2648" w:type="dxa"/>
            <w:vAlign w:val="center"/>
          </w:tcPr>
          <w:p w:rsidR="00C3120A" w:rsidRPr="005E3F3B" w:rsidRDefault="00C3120A" w:rsidP="00C3120A">
            <w:pPr>
              <w:jc w:val="center"/>
            </w:pPr>
          </w:p>
        </w:tc>
      </w:tr>
    </w:tbl>
    <w:p w:rsidR="00C3120A" w:rsidRPr="005E3F3B" w:rsidRDefault="00C3120A" w:rsidP="00DE4C6D">
      <w:pPr>
        <w:pStyle w:val="Headingblue"/>
        <w:rPr>
          <w:sz w:val="20"/>
          <w:szCs w:val="20"/>
        </w:rPr>
      </w:pPr>
    </w:p>
    <w:p w:rsidR="00740EFF" w:rsidRPr="005E3F3B" w:rsidRDefault="00740EFF" w:rsidP="00DE4C6D">
      <w:pPr>
        <w:pStyle w:val="Headingblue"/>
        <w:rPr>
          <w:sz w:val="20"/>
          <w:szCs w:val="20"/>
        </w:rPr>
      </w:pPr>
    </w:p>
    <w:p w:rsidR="00563018" w:rsidRPr="005E3F3B" w:rsidRDefault="00E5240F" w:rsidP="00563018">
      <w:pPr>
        <w:pStyle w:val="BankNormal"/>
        <w:spacing w:after="0"/>
        <w:rPr>
          <w:rFonts w:ascii="Arial" w:hAnsi="Arial" w:cs="Arial"/>
          <w:iCs/>
          <w:sz w:val="20"/>
          <w:lang w:val="en-GB"/>
        </w:rPr>
      </w:pPr>
      <w:r w:rsidRPr="005E3F3B">
        <w:rPr>
          <w:rFonts w:ascii="Arial" w:hAnsi="Arial" w:cs="Arial"/>
          <w:sz w:val="20"/>
          <w:lang w:val="en-GB"/>
        </w:rPr>
        <w:t>Payment terms 30 days accepted:</w:t>
      </w:r>
      <w:r w:rsidRPr="005E3F3B">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5E3F3B">
            <w:rPr>
              <w:rFonts w:ascii="Arial" w:eastAsia="MS Gothic" w:hAnsi="Segoe UI Symbol" w:cs="Arial"/>
              <w:color w:val="000000" w:themeColor="text1"/>
              <w:sz w:val="20"/>
              <w:highlight w:val="cyan"/>
              <w:lang w:val="en-GB"/>
            </w:rPr>
            <w:t>☐</w:t>
          </w:r>
        </w:sdtContent>
      </w:sdt>
      <w:r w:rsidRPr="005E3F3B">
        <w:rPr>
          <w:rFonts w:ascii="Arial" w:hAnsi="Arial" w:cs="Arial"/>
          <w:color w:val="000000" w:themeColor="text1"/>
          <w:sz w:val="20"/>
          <w:lang w:val="en-GB"/>
        </w:rPr>
        <w:t xml:space="preserve"> Yes</w:t>
      </w:r>
    </w:p>
    <w:p w:rsidR="00563018" w:rsidRPr="005E3F3B" w:rsidRDefault="00563018" w:rsidP="00563018">
      <w:pPr>
        <w:autoSpaceDE w:val="0"/>
        <w:autoSpaceDN w:val="0"/>
        <w:adjustRightInd w:val="0"/>
        <w:rPr>
          <w:b/>
          <w:bCs/>
          <w:color w:val="000000"/>
        </w:rPr>
      </w:pPr>
    </w:p>
    <w:p w:rsidR="00563018" w:rsidRPr="005E3F3B" w:rsidRDefault="00E5240F" w:rsidP="00563018">
      <w:pPr>
        <w:autoSpaceDE w:val="0"/>
        <w:autoSpaceDN w:val="0"/>
        <w:adjustRightInd w:val="0"/>
        <w:rPr>
          <w:color w:val="000000"/>
        </w:rPr>
      </w:pPr>
      <w:r w:rsidRPr="005E3F3B">
        <w:rPr>
          <w:b/>
          <w:bCs/>
          <w:color w:val="000000"/>
        </w:rPr>
        <w:t xml:space="preserve">Bidder’s discount for accelerated payment:  </w:t>
      </w:r>
      <w:r w:rsidRPr="005E3F3B">
        <w:rPr>
          <w:color w:val="000000"/>
          <w:highlight w:val="cyan"/>
        </w:rPr>
        <w:t>_____</w:t>
      </w:r>
      <w:r w:rsidRPr="005E3F3B">
        <w:rPr>
          <w:color w:val="000000"/>
        </w:rPr>
        <w:t xml:space="preserve">% of total firm price for each calendar day less than thirty (30) days </w:t>
      </w:r>
    </w:p>
    <w:p w:rsidR="00BB2A2B" w:rsidRPr="005E3F3B" w:rsidRDefault="00BB2A2B" w:rsidP="00563018">
      <w:pPr>
        <w:autoSpaceDE w:val="0"/>
        <w:autoSpaceDN w:val="0"/>
        <w:adjustRightInd w:val="0"/>
        <w:rPr>
          <w:color w:val="000000"/>
        </w:rPr>
      </w:pPr>
    </w:p>
    <w:p w:rsidR="00BB2A2B" w:rsidRPr="005E3F3B" w:rsidRDefault="00BB2A2B" w:rsidP="00563018">
      <w:pPr>
        <w:autoSpaceDE w:val="0"/>
        <w:autoSpaceDN w:val="0"/>
        <w:adjustRightInd w:val="0"/>
        <w:rPr>
          <w:color w:val="000000"/>
        </w:rPr>
      </w:pPr>
    </w:p>
    <w:p w:rsidR="00BB2A2B" w:rsidRPr="005E3F3B" w:rsidRDefault="00E5240F" w:rsidP="00BB2A2B">
      <w:pPr>
        <w:tabs>
          <w:tab w:val="center" w:pos="4320"/>
          <w:tab w:val="right" w:pos="8640"/>
        </w:tabs>
        <w:rPr>
          <w:b/>
        </w:rPr>
      </w:pPr>
      <w:r w:rsidRPr="005E3F3B">
        <w:rPr>
          <w:b/>
        </w:rPr>
        <w:t>List of subcontractors or suppliers</w:t>
      </w:r>
    </w:p>
    <w:p w:rsidR="00BB2A2B" w:rsidRPr="005E3F3B" w:rsidRDefault="00BB2A2B" w:rsidP="00BB2A2B">
      <w:pPr>
        <w:tabs>
          <w:tab w:val="center" w:pos="4320"/>
          <w:tab w:val="right" w:pos="8640"/>
        </w:tabs>
        <w:rPr>
          <w:b/>
          <w:color w:val="528CC9"/>
        </w:rPr>
      </w:pPr>
    </w:p>
    <w:p w:rsidR="00BB2A2B" w:rsidRPr="005E3F3B" w:rsidRDefault="00E5240F" w:rsidP="00BB2A2B">
      <w:pPr>
        <w:tabs>
          <w:tab w:val="center" w:pos="4320"/>
          <w:tab w:val="right" w:pos="8640"/>
        </w:tabs>
        <w:rPr>
          <w:b/>
          <w:color w:val="528CC9"/>
        </w:rPr>
      </w:pPr>
      <w:r w:rsidRPr="005E3F3B">
        <w:t>Bidder must identify the names of all subcontractors/suppliers who will be providing good/services under this Contract and the type of work being subcontracted, if applicable.</w:t>
      </w:r>
    </w:p>
    <w:p w:rsidR="00BB2A2B" w:rsidRPr="005E3F3B" w:rsidRDefault="00BB2A2B" w:rsidP="00BB2A2B">
      <w:pPr>
        <w:tabs>
          <w:tab w:val="center" w:pos="4320"/>
          <w:tab w:val="right" w:pos="8640"/>
        </w:tabs>
        <w:rPr>
          <w:b/>
          <w:color w:val="528CC9"/>
        </w:rPr>
      </w:pPr>
    </w:p>
    <w:p w:rsidR="00C06D47" w:rsidRPr="005E3F3B" w:rsidRDefault="00E5240F" w:rsidP="00BB2A2B">
      <w:pPr>
        <w:tabs>
          <w:tab w:val="center" w:pos="4320"/>
          <w:tab w:val="right" w:pos="8640"/>
        </w:tabs>
        <w:rPr>
          <w:u w:val="single"/>
        </w:rPr>
      </w:pPr>
      <w:r w:rsidRPr="005E3F3B">
        <w:t>[</w:t>
      </w:r>
      <w:r w:rsidRPr="005E3F3B">
        <w:rPr>
          <w:highlight w:val="cyan"/>
          <w:u w:val="single"/>
        </w:rPr>
        <w:t>Full legal name and address of subcontractors</w:t>
      </w:r>
      <w:r w:rsidRPr="005E3F3B">
        <w:rPr>
          <w:u w:val="single"/>
        </w:rPr>
        <w:t>]</w:t>
      </w:r>
    </w:p>
    <w:p w:rsidR="00C06D47" w:rsidRPr="005E3F3B" w:rsidRDefault="00C06D47" w:rsidP="00BB2A2B">
      <w:pPr>
        <w:tabs>
          <w:tab w:val="center" w:pos="4320"/>
          <w:tab w:val="right" w:pos="8640"/>
        </w:tabs>
        <w:rPr>
          <w:b/>
          <w:color w:val="528CC9"/>
        </w:rPr>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tabs>
          <w:tab w:val="center" w:pos="4320"/>
          <w:tab w:val="right" w:pos="8640"/>
        </w:tabs>
        <w:ind w:left="720"/>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tabs>
          <w:tab w:val="center" w:pos="4320"/>
          <w:tab w:val="right" w:pos="8640"/>
        </w:tabs>
        <w:ind w:left="720"/>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pStyle w:val="MarginText"/>
        <w:spacing w:before="120" w:after="0" w:line="240" w:lineRule="auto"/>
        <w:rPr>
          <w:rFonts w:ascii="Arial" w:eastAsia="Calibri" w:hAnsi="Arial" w:cs="Arial"/>
          <w:color w:val="000000"/>
          <w:sz w:val="20"/>
        </w:rPr>
      </w:pPr>
    </w:p>
    <w:p w:rsidR="00563018" w:rsidRPr="005E3F3B" w:rsidRDefault="00563018">
      <w:pPr>
        <w:rPr>
          <w:highlight w:val="lightGray"/>
        </w:rPr>
      </w:pPr>
    </w:p>
    <w:p w:rsidR="00C06D47" w:rsidRPr="005E3F3B" w:rsidRDefault="00E5240F" w:rsidP="00563018">
      <w:pPr>
        <w:pStyle w:val="MarginText"/>
        <w:spacing w:before="120" w:after="0" w:line="240" w:lineRule="auto"/>
        <w:rPr>
          <w:rFonts w:ascii="Arial" w:eastAsia="Calibri" w:hAnsi="Arial" w:cs="Arial"/>
          <w:color w:val="000000"/>
          <w:sz w:val="20"/>
        </w:rPr>
      </w:pPr>
      <w:r w:rsidRPr="005E3F3B">
        <w:rPr>
          <w:rFonts w:ascii="Arial" w:eastAsia="Calibri" w:hAnsi="Arial" w:cs="Arial"/>
          <w:color w:val="000000"/>
          <w:sz w:val="20"/>
        </w:rPr>
        <w:t>I, the undersigned, certify that I am duly authorized by [</w:t>
      </w:r>
      <w:r w:rsidRPr="005E3F3B">
        <w:rPr>
          <w:rFonts w:ascii="Arial" w:eastAsia="Calibri" w:hAnsi="Arial" w:cs="Arial"/>
          <w:b/>
          <w:i/>
          <w:color w:val="000000"/>
          <w:sz w:val="20"/>
          <w:highlight w:val="cyan"/>
        </w:rPr>
        <w:t>insert full name of Bidder</w:t>
      </w:r>
      <w:r w:rsidRPr="005E3F3B">
        <w:rPr>
          <w:rFonts w:ascii="Arial" w:eastAsia="Calibri" w:hAnsi="Arial" w:cs="Arial"/>
          <w:color w:val="000000"/>
          <w:sz w:val="20"/>
        </w:rPr>
        <w:t xml:space="preserve">] _______________________________________________ to sign this quotation and bind </w:t>
      </w:r>
    </w:p>
    <w:p w:rsidR="00563018" w:rsidRPr="005E3F3B" w:rsidRDefault="00E5240F" w:rsidP="00563018">
      <w:pPr>
        <w:pStyle w:val="MarginText"/>
        <w:spacing w:before="120" w:after="0" w:line="240" w:lineRule="auto"/>
        <w:rPr>
          <w:rFonts w:ascii="Arial" w:hAnsi="Arial" w:cs="Arial"/>
          <w:color w:val="000000"/>
          <w:sz w:val="20"/>
        </w:rPr>
      </w:pPr>
      <w:r w:rsidRPr="005E3F3B">
        <w:rPr>
          <w:rFonts w:ascii="Arial" w:eastAsia="Calibri" w:hAnsi="Arial" w:cs="Arial"/>
          <w:color w:val="000000"/>
          <w:sz w:val="20"/>
        </w:rPr>
        <w:t>__________________________________________________[</w:t>
      </w:r>
      <w:r w:rsidRPr="005E3F3B">
        <w:rPr>
          <w:rFonts w:ascii="Arial" w:eastAsia="Calibri" w:hAnsi="Arial" w:cs="Arial"/>
          <w:b/>
          <w:i/>
          <w:color w:val="000000"/>
          <w:sz w:val="20"/>
          <w:highlight w:val="cyan"/>
        </w:rPr>
        <w:t>insert full name of Bidder</w:t>
      </w:r>
      <w:r w:rsidRPr="005E3F3B">
        <w:rPr>
          <w:rFonts w:ascii="Arial" w:eastAsia="Calibri" w:hAnsi="Arial" w:cs="Arial"/>
          <w:color w:val="000000"/>
          <w:sz w:val="20"/>
          <w:highlight w:val="cyan"/>
        </w:rPr>
        <w:t>]</w:t>
      </w:r>
      <w:r w:rsidRPr="005E3F3B">
        <w:rPr>
          <w:rFonts w:ascii="Arial" w:eastAsia="Calibri" w:hAnsi="Arial" w:cs="Arial"/>
          <w:color w:val="000000"/>
          <w:sz w:val="20"/>
        </w:rPr>
        <w:t xml:space="preserve"> should UNOPS accept this quotation: </w:t>
      </w:r>
    </w:p>
    <w:p w:rsidR="00563018" w:rsidRPr="005E3F3B" w:rsidRDefault="00563018" w:rsidP="00563018">
      <w:pPr>
        <w:tabs>
          <w:tab w:val="left" w:pos="990"/>
          <w:tab w:val="left" w:pos="5040"/>
          <w:tab w:val="left" w:pos="5850"/>
        </w:tabs>
        <w:rPr>
          <w:color w:val="000000"/>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Signature</w:t>
      </w:r>
      <w:r w:rsidRPr="005E3F3B">
        <w:rPr>
          <w:color w:val="000000"/>
        </w:rPr>
        <w:tab/>
        <w:t>: _____________________________________________________________</w:t>
      </w:r>
    </w:p>
    <w:p w:rsidR="00563018" w:rsidRPr="005E3F3B" w:rsidRDefault="00563018" w:rsidP="00563018">
      <w:pPr>
        <w:rPr>
          <w:color w:val="000000"/>
        </w:rPr>
      </w:pPr>
    </w:p>
    <w:p w:rsidR="005E53AD" w:rsidRPr="00E64111" w:rsidRDefault="005E53AD">
      <w:pPr>
        <w:rPr>
          <w:highlight w:val="lightGray"/>
        </w:rPr>
      </w:pPr>
    </w:p>
    <w:p w:rsidR="00636FD5" w:rsidRPr="00E64111" w:rsidRDefault="00E5240F">
      <w:pPr>
        <w:rPr>
          <w:b/>
          <w:bCs/>
          <w:color w:val="518ECB"/>
          <w:sz w:val="28"/>
          <w:szCs w:val="28"/>
        </w:rPr>
      </w:pPr>
      <w:r w:rsidRPr="00E5240F">
        <w:br w:type="page"/>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[insert RFQ reference No.]</w:t>
      </w:r>
      <w:r w:rsidRPr="005E3F3B">
        <w:rPr>
          <w:rFonts w:ascii="Arial" w:hAnsi="Arial" w:cs="Arial"/>
          <w:iCs/>
          <w:sz w:val="20"/>
          <w:lang w:val="en-GB"/>
        </w:rPr>
        <w:t>______________________________________</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Name of Bidder: </w:t>
      </w:r>
      <w:r w:rsidRPr="005E3F3B">
        <w:rPr>
          <w:rFonts w:ascii="Arial" w:hAnsi="Arial" w:cs="Arial"/>
          <w:iCs/>
          <w:sz w:val="20"/>
          <w:highlight w:val="cyan"/>
          <w:lang w:val="en-GB"/>
        </w:rPr>
        <w:t>[insert name of Bidder]</w:t>
      </w:r>
      <w:r w:rsidRPr="005E3F3B">
        <w:rPr>
          <w:rFonts w:ascii="Arial" w:hAnsi="Arial" w:cs="Arial"/>
          <w:iCs/>
          <w:sz w:val="20"/>
          <w:lang w:val="en-GB"/>
        </w:rPr>
        <w:t>___________________________________________</w:t>
      </w:r>
    </w:p>
    <w:p w:rsidR="00117A83" w:rsidRPr="005E3F3B" w:rsidRDefault="00117A83" w:rsidP="00432175">
      <w:pPr>
        <w:pStyle w:val="BankNormal"/>
        <w:spacing w:after="60"/>
        <w:rPr>
          <w:rFonts w:ascii="Arial" w:hAnsi="Arial" w:cs="Arial"/>
          <w:iCs/>
          <w:sz w:val="20"/>
          <w:lang w:val="en-GB"/>
        </w:rPr>
      </w:pPr>
    </w:p>
    <w:p w:rsidR="00117A83" w:rsidRPr="005E3F3B" w:rsidRDefault="00E5240F" w:rsidP="00117A83">
      <w:pPr>
        <w:jc w:val="both"/>
      </w:pPr>
      <w:r w:rsidRPr="005E3F3B">
        <w:rPr>
          <w:iCs/>
        </w:rPr>
        <w:t xml:space="preserve">Bidders are required to </w:t>
      </w:r>
      <w:r w:rsidRPr="005E3F3B">
        <w:t xml:space="preserve">complete the </w:t>
      </w:r>
      <w:r w:rsidRPr="005E3F3B">
        <w:rPr>
          <w:b/>
        </w:rPr>
        <w:t>Comparative Data Tables</w:t>
      </w:r>
      <w:r w:rsidRPr="005E3F3B">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5E3F3B" w:rsidRDefault="00563018" w:rsidP="00234F9C"/>
    <w:p w:rsidR="00563018" w:rsidRPr="005E3F3B" w:rsidRDefault="00E5240F" w:rsidP="00563018">
      <w:pPr>
        <w:autoSpaceDE w:val="0"/>
        <w:autoSpaceDN w:val="0"/>
        <w:adjustRightInd w:val="0"/>
        <w:rPr>
          <w:b/>
          <w:bCs/>
          <w:color w:val="000000"/>
        </w:rPr>
      </w:pPr>
      <w:r w:rsidRPr="005E3F3B">
        <w:rPr>
          <w:b/>
          <w:bCs/>
          <w:color w:val="000000"/>
        </w:rPr>
        <w:t>Technical specifications for goods – Comparative Data Table</w:t>
      </w:r>
    </w:p>
    <w:p w:rsidR="00D058B4" w:rsidRPr="005E3F3B" w:rsidRDefault="00D058B4" w:rsidP="00563018">
      <w:pPr>
        <w:autoSpaceDE w:val="0"/>
        <w:autoSpaceDN w:val="0"/>
        <w:adjustRightInd w:val="0"/>
        <w:rPr>
          <w:b/>
          <w:bCs/>
          <w:color w:val="000000"/>
        </w:rPr>
      </w:pPr>
    </w:p>
    <w:p w:rsidR="00A038F7" w:rsidRPr="005E3F3B"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960"/>
        <w:gridCol w:w="1559"/>
        <w:gridCol w:w="3260"/>
      </w:tblGrid>
      <w:tr w:rsidR="00C3120A" w:rsidRPr="005E3F3B" w:rsidTr="00046CF6">
        <w:trPr>
          <w:cantSplit/>
          <w:trHeight w:val="499"/>
        </w:trPr>
        <w:tc>
          <w:tcPr>
            <w:tcW w:w="817"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Item No</w:t>
            </w:r>
          </w:p>
        </w:tc>
        <w:tc>
          <w:tcPr>
            <w:tcW w:w="3151"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UNOPS minimum technical requirements</w:t>
            </w:r>
          </w:p>
        </w:tc>
        <w:tc>
          <w:tcPr>
            <w:tcW w:w="960"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Quantity</w:t>
            </w:r>
          </w:p>
        </w:tc>
        <w:tc>
          <w:tcPr>
            <w:tcW w:w="1559"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 xml:space="preserve">Is quotation compliant? </w:t>
            </w:r>
          </w:p>
          <w:p w:rsidR="00C3120A" w:rsidRPr="005E3F3B" w:rsidRDefault="00E5240F" w:rsidP="00C3120A">
            <w:pPr>
              <w:jc w:val="center"/>
              <w:rPr>
                <w:b/>
                <w:iCs/>
                <w:sz w:val="18"/>
                <w:szCs w:val="18"/>
              </w:rPr>
            </w:pPr>
            <w:r w:rsidRPr="005E3F3B">
              <w:rPr>
                <w:iCs/>
                <w:sz w:val="18"/>
                <w:szCs w:val="18"/>
                <w:highlight w:val="cyan"/>
              </w:rPr>
              <w:t>Bidder to complete</w:t>
            </w:r>
          </w:p>
        </w:tc>
        <w:tc>
          <w:tcPr>
            <w:tcW w:w="3260" w:type="dxa"/>
            <w:shd w:val="clear" w:color="auto" w:fill="D9D9D9" w:themeFill="background1" w:themeFillShade="D9"/>
            <w:vAlign w:val="center"/>
          </w:tcPr>
          <w:p w:rsidR="00C3120A" w:rsidRPr="005E3F3B" w:rsidRDefault="00E5240F" w:rsidP="00C3120A">
            <w:pPr>
              <w:jc w:val="center"/>
              <w:rPr>
                <w:iCs/>
                <w:sz w:val="18"/>
                <w:szCs w:val="18"/>
              </w:rPr>
            </w:pPr>
            <w:r w:rsidRPr="005E3F3B">
              <w:rPr>
                <w:b/>
                <w:iCs/>
                <w:sz w:val="18"/>
                <w:szCs w:val="18"/>
              </w:rPr>
              <w:t xml:space="preserve">Details of goods offered. </w:t>
            </w:r>
            <w:r w:rsidRPr="005E3F3B">
              <w:rPr>
                <w:iCs/>
                <w:sz w:val="18"/>
                <w:szCs w:val="18"/>
              </w:rPr>
              <w:t>Bidder to complete</w:t>
            </w:r>
          </w:p>
          <w:p w:rsidR="00C3120A" w:rsidRPr="005E3F3B" w:rsidRDefault="00E5240F" w:rsidP="00C3120A">
            <w:pPr>
              <w:jc w:val="center"/>
              <w:rPr>
                <w:b/>
                <w:iCs/>
                <w:sz w:val="18"/>
                <w:szCs w:val="18"/>
              </w:rPr>
            </w:pPr>
            <w:r w:rsidRPr="005E3F3B">
              <w:rPr>
                <w:iCs/>
                <w:sz w:val="18"/>
                <w:szCs w:val="18"/>
                <w:highlight w:val="cyan"/>
              </w:rPr>
              <w:t>Insert details of goods offered, including specifications and brand/model offered if applicable</w:t>
            </w:r>
          </w:p>
        </w:tc>
      </w:tr>
      <w:tr w:rsidR="00DB52EA" w:rsidRPr="005E3F3B" w:rsidTr="00046CF6">
        <w:trPr>
          <w:cantSplit/>
        </w:trPr>
        <w:tc>
          <w:tcPr>
            <w:tcW w:w="817" w:type="dxa"/>
            <w:vMerge w:val="restart"/>
            <w:vAlign w:val="center"/>
          </w:tcPr>
          <w:p w:rsidR="00DB52EA" w:rsidRPr="005E3F3B" w:rsidRDefault="00DB52EA" w:rsidP="00046CF6">
            <w:pPr>
              <w:jc w:val="center"/>
              <w:rPr>
                <w:iCs/>
                <w:sz w:val="18"/>
                <w:szCs w:val="18"/>
              </w:rPr>
            </w:pPr>
            <w:r w:rsidRPr="005E3F3B">
              <w:rPr>
                <w:iCs/>
                <w:sz w:val="18"/>
                <w:szCs w:val="18"/>
              </w:rPr>
              <w:t>1.</w:t>
            </w:r>
          </w:p>
        </w:tc>
        <w:tc>
          <w:tcPr>
            <w:tcW w:w="3151" w:type="dxa"/>
            <w:vAlign w:val="center"/>
          </w:tcPr>
          <w:p w:rsidR="00DB52EA" w:rsidRPr="00E37646" w:rsidRDefault="00DB52EA" w:rsidP="00D705D1">
            <w:pPr>
              <w:jc w:val="both"/>
              <w:rPr>
                <w:lang w:val="en-US"/>
              </w:rPr>
            </w:pPr>
            <w:r w:rsidRPr="00E37646">
              <w:rPr>
                <w:b/>
                <w:lang w:val="en-US"/>
              </w:rPr>
              <w:t xml:space="preserve">I </w:t>
            </w:r>
            <w:r>
              <w:rPr>
                <w:b/>
                <w:lang w:val="en-US"/>
              </w:rPr>
              <w:t>Automotive Rotary Mower</w:t>
            </w:r>
          </w:p>
        </w:tc>
        <w:tc>
          <w:tcPr>
            <w:tcW w:w="960" w:type="dxa"/>
            <w:vMerge w:val="restart"/>
            <w:vAlign w:val="center"/>
          </w:tcPr>
          <w:p w:rsidR="00DB52EA" w:rsidRPr="005E3F3B" w:rsidRDefault="00DB52EA" w:rsidP="00C3120A">
            <w:pPr>
              <w:jc w:val="center"/>
              <w:rPr>
                <w:iCs/>
                <w:sz w:val="18"/>
                <w:szCs w:val="18"/>
              </w:rPr>
            </w:pPr>
            <w:r w:rsidRPr="005E3F3B">
              <w:rPr>
                <w:iCs/>
                <w:sz w:val="18"/>
                <w:szCs w:val="18"/>
              </w:rPr>
              <w:t>2</w:t>
            </w:r>
            <w:r>
              <w:rPr>
                <w:iCs/>
                <w:sz w:val="18"/>
                <w:szCs w:val="18"/>
              </w:rPr>
              <w:t>2</w:t>
            </w:r>
          </w:p>
        </w:tc>
        <w:tc>
          <w:tcPr>
            <w:tcW w:w="1559" w:type="dxa"/>
          </w:tcPr>
          <w:p w:rsidR="00DB52EA" w:rsidRDefault="00DB52EA" w:rsidP="00291504">
            <w:pPr>
              <w:rPr>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046CF6">
            <w:pPr>
              <w:jc w:val="center"/>
              <w:rPr>
                <w:iCs/>
                <w:sz w:val="18"/>
                <w:szCs w:val="18"/>
              </w:rPr>
            </w:pPr>
          </w:p>
        </w:tc>
        <w:tc>
          <w:tcPr>
            <w:tcW w:w="3151" w:type="dxa"/>
            <w:vAlign w:val="center"/>
          </w:tcPr>
          <w:p w:rsidR="00DB52EA" w:rsidRPr="00E37646" w:rsidRDefault="00DB52EA" w:rsidP="00D705D1">
            <w:pPr>
              <w:jc w:val="both"/>
              <w:rPr>
                <w:b/>
                <w:lang w:val="en-US"/>
              </w:rPr>
            </w:pPr>
            <w:r w:rsidRPr="00E37646">
              <w:rPr>
                <w:lang w:val="en-US"/>
              </w:rPr>
              <w:t xml:space="preserve">Diesel </w:t>
            </w:r>
            <w:r>
              <w:rPr>
                <w:lang w:val="en-US"/>
              </w:rPr>
              <w:t>fuel engine</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3045CF" w:rsidP="00291504">
            <w:pPr>
              <w:rPr>
                <w:sz w:val="18"/>
                <w:szCs w:val="18"/>
              </w:rPr>
            </w:pPr>
            <w:sdt>
              <w:sdtPr>
                <w:rPr>
                  <w:snapToGrid w:val="0"/>
                  <w:color w:val="000000" w:themeColor="text1"/>
                  <w:sz w:val="18"/>
                  <w:szCs w:val="18"/>
                  <w:highlight w:val="cyan"/>
                </w:rPr>
                <w:id w:val="8829249"/>
              </w:sdtPr>
              <w:sdtContent>
                <w:r w:rsidR="00DB52EA" w:rsidRPr="005E3F3B">
                  <w:rPr>
                    <w:rFonts w:eastAsia="MS Gothic" w:hAnsi="Segoe UI Symbol"/>
                    <w:snapToGrid w:val="0"/>
                    <w:color w:val="000000" w:themeColor="text1"/>
                    <w:sz w:val="18"/>
                    <w:szCs w:val="18"/>
                    <w:highlight w:val="cyan"/>
                  </w:rPr>
                  <w:t>☐</w:t>
                </w:r>
              </w:sdtContent>
            </w:sdt>
            <w:r w:rsidR="00DB52EA" w:rsidRPr="005E3F3B">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DB52EA" w:rsidRPr="005E3F3B">
                  <w:rPr>
                    <w:rFonts w:eastAsia="MS Gothic" w:hAnsi="Segoe UI Symbol"/>
                    <w:snapToGrid w:val="0"/>
                    <w:color w:val="000000" w:themeColor="text1"/>
                    <w:sz w:val="18"/>
                    <w:szCs w:val="18"/>
                    <w:highlight w:val="cyan"/>
                  </w:rPr>
                  <w:t>☐</w:t>
                </w:r>
              </w:sdtContent>
            </w:sdt>
            <w:r w:rsidR="00DB52EA" w:rsidRPr="005E3F3B">
              <w:rPr>
                <w:snapToGrid w:val="0"/>
                <w:color w:val="000000" w:themeColor="text1"/>
                <w:sz w:val="18"/>
                <w:szCs w:val="18"/>
                <w:highlight w:val="cyan"/>
              </w:rPr>
              <w:t xml:space="preserve"> No</w:t>
            </w: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E37646" w:rsidRDefault="00DB52EA" w:rsidP="00D705D1">
            <w:pPr>
              <w:jc w:val="both"/>
              <w:rPr>
                <w:b/>
                <w:lang w:val="en-US"/>
              </w:rPr>
            </w:pPr>
            <w:r w:rsidRPr="00E37646">
              <w:rPr>
                <w:lang w:val="en-US"/>
              </w:rPr>
              <w:t>No. of cylinders:</w:t>
            </w:r>
            <w:r>
              <w:rPr>
                <w:lang w:val="en-US"/>
              </w:rPr>
              <w:t xml:space="preserve"> 1</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E37646" w:rsidRDefault="00DB52EA" w:rsidP="00D705D1">
            <w:pPr>
              <w:jc w:val="both"/>
              <w:rPr>
                <w:lang w:val="en-US"/>
              </w:rPr>
            </w:pPr>
            <w:r>
              <w:rPr>
                <w:lang w:val="en-US"/>
              </w:rPr>
              <w:t>4-stroke engine</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sz w:val="18"/>
                <w:szCs w:val="18"/>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E37646" w:rsidRDefault="00DB52EA" w:rsidP="00D705D1">
            <w:pPr>
              <w:jc w:val="both"/>
              <w:rPr>
                <w:b/>
                <w:lang w:val="en-US"/>
              </w:rPr>
            </w:pPr>
            <w:r w:rsidRPr="00E37646">
              <w:rPr>
                <w:lang w:val="en-US"/>
              </w:rPr>
              <w:t xml:space="preserve">Engine power: </w:t>
            </w:r>
            <w:r w:rsidRPr="00B5010B">
              <w:rPr>
                <w:lang w:val="en-US"/>
              </w:rPr>
              <w:t xml:space="preserve">minimum </w:t>
            </w:r>
            <w:r>
              <w:rPr>
                <w:lang w:val="en-US"/>
              </w:rPr>
              <w:t xml:space="preserve">3.5 </w:t>
            </w:r>
            <w:r w:rsidRPr="00B5010B">
              <w:rPr>
                <w:lang w:val="en-US"/>
              </w:rPr>
              <w:t>kW</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E37646" w:rsidRDefault="00DB52EA" w:rsidP="00D705D1">
            <w:pPr>
              <w:jc w:val="both"/>
              <w:rPr>
                <w:b/>
                <w:lang w:val="en-US"/>
              </w:rPr>
            </w:pPr>
            <w:r>
              <w:rPr>
                <w:lang w:val="en-US"/>
              </w:rPr>
              <w:t>Manual starter</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E37646" w:rsidRDefault="00DB52EA" w:rsidP="00D705D1">
            <w:pPr>
              <w:jc w:val="both"/>
              <w:rPr>
                <w:b/>
                <w:lang w:val="en-US"/>
              </w:rPr>
            </w:pPr>
            <w:r>
              <w:rPr>
                <w:lang w:val="en-US"/>
              </w:rPr>
              <w:t>Cutting width: minimum 50 cm</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E37646" w:rsidRDefault="00DB52EA" w:rsidP="00D705D1">
            <w:pPr>
              <w:jc w:val="both"/>
              <w:rPr>
                <w:lang w:val="en-US"/>
              </w:rPr>
            </w:pPr>
            <w:r>
              <w:rPr>
                <w:lang w:val="en-US"/>
              </w:rPr>
              <w:t>Cutting height from 3mm (±1mm) - 10mm (±1mm)</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Default="00DB52EA" w:rsidP="00D705D1">
            <w:pPr>
              <w:jc w:val="both"/>
              <w:rPr>
                <w:lang w:val="en-US"/>
              </w:rPr>
            </w:pPr>
            <w:r>
              <w:rPr>
                <w:lang w:val="en-US"/>
              </w:rPr>
              <w:t>Air-cooling system</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Default="00DB52EA" w:rsidP="00D705D1">
            <w:pPr>
              <w:jc w:val="both"/>
              <w:rPr>
                <w:lang w:val="en-US"/>
              </w:rPr>
            </w:pPr>
            <w:r>
              <w:rPr>
                <w:lang w:val="en-US"/>
              </w:rPr>
              <w:t>Speed forward maximum: minimum 4 km/h</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Default="00DB52EA" w:rsidP="00D705D1">
            <w:pPr>
              <w:jc w:val="both"/>
              <w:rPr>
                <w:lang w:val="en-US"/>
              </w:rPr>
            </w:pPr>
            <w:r>
              <w:rPr>
                <w:lang w:val="en-US"/>
              </w:rPr>
              <w:t>Maximum slope: minimum 25 degrees</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Default="00DB52EA" w:rsidP="00D705D1">
            <w:pPr>
              <w:jc w:val="both"/>
              <w:rPr>
                <w:lang w:val="en-US"/>
              </w:rPr>
            </w:pPr>
            <w:r>
              <w:rPr>
                <w:lang w:val="en-US"/>
              </w:rPr>
              <w:t>Maximum work rate (ha/h): minimum 0.1</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Pr="005E3F3B" w:rsidRDefault="00DB52EA" w:rsidP="00C3120A">
            <w:pPr>
              <w:rPr>
                <w:iCs/>
                <w:sz w:val="18"/>
                <w:szCs w:val="18"/>
              </w:rPr>
            </w:pPr>
          </w:p>
        </w:tc>
        <w:tc>
          <w:tcPr>
            <w:tcW w:w="3151" w:type="dxa"/>
            <w:vAlign w:val="center"/>
          </w:tcPr>
          <w:p w:rsidR="00DB52EA" w:rsidRPr="005E3F3B" w:rsidRDefault="00DB52EA" w:rsidP="00291504">
            <w:pPr>
              <w:jc w:val="both"/>
              <w:rPr>
                <w:lang w:val="en-US"/>
              </w:rPr>
            </w:pPr>
            <w:r>
              <w:rPr>
                <w:lang w:val="en-US"/>
              </w:rPr>
              <w:t>Warranty M</w:t>
            </w:r>
            <w:r w:rsidRPr="00B5010B">
              <w:rPr>
                <w:lang w:val="en-US"/>
              </w:rPr>
              <w:t xml:space="preserve">inimum </w:t>
            </w:r>
            <w:r>
              <w:rPr>
                <w:lang w:val="en-US"/>
              </w:rPr>
              <w:t>1</w:t>
            </w:r>
            <w:r w:rsidRPr="00B5010B">
              <w:rPr>
                <w:lang w:val="en-US"/>
              </w:rPr>
              <w:t xml:space="preserve"> year</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restart"/>
            <w:vAlign w:val="center"/>
          </w:tcPr>
          <w:p w:rsidR="00DB52EA" w:rsidRPr="005E3F3B" w:rsidRDefault="00DB52EA" w:rsidP="00C3120A">
            <w:pPr>
              <w:rPr>
                <w:iCs/>
                <w:sz w:val="18"/>
                <w:szCs w:val="18"/>
              </w:rPr>
            </w:pPr>
            <w:r>
              <w:rPr>
                <w:iCs/>
                <w:sz w:val="18"/>
                <w:szCs w:val="18"/>
              </w:rPr>
              <w:t>2.</w:t>
            </w:r>
          </w:p>
        </w:tc>
        <w:tc>
          <w:tcPr>
            <w:tcW w:w="3151" w:type="dxa"/>
            <w:vAlign w:val="center"/>
          </w:tcPr>
          <w:p w:rsidR="00DB52EA" w:rsidRPr="00E37646" w:rsidRDefault="00DB52EA" w:rsidP="00D705D1">
            <w:pPr>
              <w:jc w:val="both"/>
              <w:rPr>
                <w:b/>
                <w:lang w:val="en-US"/>
              </w:rPr>
            </w:pPr>
            <w:r w:rsidRPr="00E37646">
              <w:rPr>
                <w:b/>
                <w:lang w:val="en-US"/>
              </w:rPr>
              <w:t>I</w:t>
            </w:r>
            <w:r>
              <w:rPr>
                <w:b/>
                <w:lang w:val="en-US"/>
              </w:rPr>
              <w:t>I</w:t>
            </w:r>
            <w:r w:rsidRPr="00E37646">
              <w:rPr>
                <w:b/>
                <w:lang w:val="en-US"/>
              </w:rPr>
              <w:t xml:space="preserve"> </w:t>
            </w:r>
            <w:r>
              <w:rPr>
                <w:b/>
                <w:lang w:val="en-US"/>
              </w:rPr>
              <w:t>Gasoline blowing leaf machine</w:t>
            </w:r>
          </w:p>
        </w:tc>
        <w:tc>
          <w:tcPr>
            <w:tcW w:w="960" w:type="dxa"/>
            <w:vMerge w:val="restart"/>
            <w:vAlign w:val="center"/>
          </w:tcPr>
          <w:p w:rsidR="00DB52EA" w:rsidRPr="005E3F3B" w:rsidRDefault="00DB52EA" w:rsidP="00C3120A">
            <w:pPr>
              <w:jc w:val="center"/>
              <w:rPr>
                <w:iCs/>
                <w:sz w:val="18"/>
                <w:szCs w:val="18"/>
              </w:rPr>
            </w:pPr>
            <w:r>
              <w:rPr>
                <w:iCs/>
                <w:sz w:val="18"/>
                <w:szCs w:val="18"/>
              </w:rPr>
              <w:t>21</w:t>
            </w: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7E3B48" w:rsidRDefault="00DB52EA" w:rsidP="00D705D1">
            <w:pPr>
              <w:jc w:val="both"/>
              <w:rPr>
                <w:lang w:val="en-US"/>
              </w:rPr>
            </w:pPr>
            <w:r w:rsidRPr="007E3B48">
              <w:rPr>
                <w:lang w:val="en-US"/>
              </w:rPr>
              <w:t>Backpack blower</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E37646" w:rsidRDefault="00DB52EA" w:rsidP="00D705D1">
            <w:pPr>
              <w:jc w:val="both"/>
              <w:rPr>
                <w:b/>
                <w:lang w:val="en-US"/>
              </w:rPr>
            </w:pPr>
            <w:r w:rsidRPr="00AE0283">
              <w:rPr>
                <w:lang w:val="en-US"/>
              </w:rPr>
              <w:t>4-stroke gasoline engine</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AE0283" w:rsidRDefault="00DB52EA" w:rsidP="00D705D1">
            <w:pPr>
              <w:jc w:val="both"/>
              <w:rPr>
                <w:lang w:val="en-US"/>
              </w:rPr>
            </w:pPr>
            <w:r w:rsidRPr="00AE0283">
              <w:rPr>
                <w:lang w:val="en-US"/>
              </w:rPr>
              <w:t>Fuel cap</w:t>
            </w:r>
            <w:r>
              <w:rPr>
                <w:lang w:val="en-US"/>
              </w:rPr>
              <w:t>ac</w:t>
            </w:r>
            <w:r w:rsidRPr="00AE0283">
              <w:rPr>
                <w:lang w:val="en-US"/>
              </w:rPr>
              <w:t>ity – minimum 1.4l</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E37646" w:rsidRDefault="00DB52EA" w:rsidP="00D705D1">
            <w:pPr>
              <w:jc w:val="both"/>
              <w:rPr>
                <w:lang w:val="en-US"/>
              </w:rPr>
            </w:pPr>
            <w:r>
              <w:rPr>
                <w:lang w:val="en-US"/>
              </w:rPr>
              <w:t>Maximum noise allowed: 110 dB</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7E3B48" w:rsidRDefault="00DB52EA" w:rsidP="00D705D1">
            <w:pPr>
              <w:jc w:val="both"/>
              <w:rPr>
                <w:lang w:val="en-US"/>
              </w:rPr>
            </w:pPr>
            <w:r w:rsidRPr="007E3B48">
              <w:rPr>
                <w:lang w:val="en-US"/>
              </w:rPr>
              <w:t>Displacement: minimum 50cm</w:t>
            </w:r>
            <w:r w:rsidRPr="007E3B48">
              <w:rPr>
                <w:vertAlign w:val="superscript"/>
                <w:lang w:val="en-US"/>
              </w:rPr>
              <w:t>3</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7E3B48" w:rsidRDefault="00DB52EA" w:rsidP="00D705D1">
            <w:pPr>
              <w:jc w:val="both"/>
              <w:rPr>
                <w:lang w:val="en-US"/>
              </w:rPr>
            </w:pPr>
            <w:r w:rsidRPr="007E3B48">
              <w:rPr>
                <w:lang w:val="en-US"/>
              </w:rPr>
              <w:t>Vibration level: maximum 4.2 m/s</w:t>
            </w:r>
            <w:r w:rsidRPr="007E3B48">
              <w:rPr>
                <w:vertAlign w:val="superscript"/>
                <w:lang w:val="en-US"/>
              </w:rPr>
              <w:t>2</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73217C" w:rsidRDefault="00DB52EA" w:rsidP="00D705D1">
            <w:pPr>
              <w:jc w:val="both"/>
              <w:rPr>
                <w:lang w:val="en-US"/>
              </w:rPr>
            </w:pPr>
            <w:r w:rsidRPr="007E3B48">
              <w:t>Air throughput m³/h </w:t>
            </w:r>
            <w:r>
              <w:t>– minimum 800 m</w:t>
            </w:r>
            <w:r>
              <w:rPr>
                <w:vertAlign w:val="superscript"/>
              </w:rPr>
              <w:t>3</w:t>
            </w:r>
            <w:r>
              <w:t>/h</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CB0A55" w:rsidRDefault="00DB52EA" w:rsidP="00D705D1">
            <w:pPr>
              <w:jc w:val="both"/>
              <w:rPr>
                <w:lang w:val="en-US"/>
              </w:rPr>
            </w:pPr>
            <w:r>
              <w:rPr>
                <w:lang w:val="en-US"/>
              </w:rPr>
              <w:t>Control handle</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7E3B48" w:rsidRDefault="00DB52EA" w:rsidP="00D705D1">
            <w:pPr>
              <w:jc w:val="both"/>
              <w:rPr>
                <w:lang w:val="en-US"/>
              </w:rPr>
            </w:pPr>
            <w:r w:rsidRPr="007E3B48">
              <w:rPr>
                <w:lang w:val="en-US"/>
              </w:rPr>
              <w:t>Maximum weight 11 kg</w:t>
            </w:r>
            <w:r>
              <w:rPr>
                <w:lang w:val="en-US"/>
              </w:rPr>
              <w:t xml:space="preserve"> with </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r w:rsidR="00DB52EA" w:rsidRPr="005E3F3B" w:rsidTr="00046CF6">
        <w:trPr>
          <w:cantSplit/>
        </w:trPr>
        <w:tc>
          <w:tcPr>
            <w:tcW w:w="817" w:type="dxa"/>
            <w:vMerge/>
            <w:vAlign w:val="center"/>
          </w:tcPr>
          <w:p w:rsidR="00DB52EA" w:rsidRDefault="00DB52EA" w:rsidP="00C3120A">
            <w:pPr>
              <w:rPr>
                <w:iCs/>
                <w:sz w:val="18"/>
                <w:szCs w:val="18"/>
              </w:rPr>
            </w:pPr>
          </w:p>
        </w:tc>
        <w:tc>
          <w:tcPr>
            <w:tcW w:w="3151" w:type="dxa"/>
            <w:vAlign w:val="center"/>
          </w:tcPr>
          <w:p w:rsidR="00DB52EA" w:rsidRPr="00B5010B" w:rsidRDefault="00DB52EA" w:rsidP="00D705D1">
            <w:pPr>
              <w:jc w:val="both"/>
              <w:rPr>
                <w:lang w:val="en-US"/>
              </w:rPr>
            </w:pPr>
            <w:r>
              <w:rPr>
                <w:spacing w:val="-2"/>
              </w:rPr>
              <w:t>Warranty</w:t>
            </w:r>
            <w:r w:rsidRPr="00B5010B">
              <w:rPr>
                <w:spacing w:val="-2"/>
              </w:rPr>
              <w:t xml:space="preserve">: </w:t>
            </w:r>
            <w:r w:rsidRPr="00B5010B">
              <w:rPr>
                <w:lang w:val="en-US"/>
              </w:rPr>
              <w:t xml:space="preserve">minimum </w:t>
            </w:r>
            <w:r>
              <w:rPr>
                <w:lang w:val="en-US"/>
              </w:rPr>
              <w:t>1</w:t>
            </w:r>
            <w:r w:rsidRPr="00B5010B">
              <w:rPr>
                <w:lang w:val="en-US"/>
              </w:rPr>
              <w:t xml:space="preserve"> years</w:t>
            </w:r>
          </w:p>
        </w:tc>
        <w:tc>
          <w:tcPr>
            <w:tcW w:w="960" w:type="dxa"/>
            <w:vMerge/>
            <w:vAlign w:val="center"/>
          </w:tcPr>
          <w:p w:rsidR="00DB52EA" w:rsidRPr="005E3F3B" w:rsidRDefault="00DB52EA" w:rsidP="00C3120A">
            <w:pPr>
              <w:jc w:val="center"/>
              <w:rPr>
                <w:iCs/>
                <w:sz w:val="18"/>
                <w:szCs w:val="18"/>
              </w:rPr>
            </w:pPr>
          </w:p>
        </w:tc>
        <w:tc>
          <w:tcPr>
            <w:tcW w:w="1559" w:type="dxa"/>
          </w:tcPr>
          <w:p w:rsidR="00DB52EA" w:rsidRPr="005E3F3B" w:rsidRDefault="00DB52EA" w:rsidP="00C3120A">
            <w:pPr>
              <w:rPr>
                <w:rFonts w:eastAsia="MS Gothic"/>
                <w:snapToGrid w:val="0"/>
                <w:color w:val="000000" w:themeColor="text1"/>
                <w:sz w:val="18"/>
                <w:szCs w:val="18"/>
                <w:highlight w:val="cyan"/>
              </w:rPr>
            </w:pPr>
          </w:p>
        </w:tc>
        <w:tc>
          <w:tcPr>
            <w:tcW w:w="3260" w:type="dxa"/>
            <w:vAlign w:val="center"/>
          </w:tcPr>
          <w:p w:rsidR="00DB52EA" w:rsidRPr="005E3F3B" w:rsidRDefault="00DB52EA" w:rsidP="00C3120A">
            <w:pPr>
              <w:rPr>
                <w:sz w:val="18"/>
                <w:szCs w:val="18"/>
              </w:rPr>
            </w:pPr>
          </w:p>
        </w:tc>
      </w:tr>
    </w:tbl>
    <w:p w:rsidR="00046CF6" w:rsidRPr="005E3F3B" w:rsidRDefault="00046CF6" w:rsidP="00046CF6">
      <w:pPr>
        <w:rPr>
          <w:b/>
          <w:bCs/>
        </w:rPr>
      </w:pPr>
    </w:p>
    <w:p w:rsidR="00DB52EA" w:rsidRDefault="00DB52EA">
      <w:pPr>
        <w:rPr>
          <w:b/>
          <w:bCs/>
        </w:rPr>
      </w:pPr>
      <w:r>
        <w:rPr>
          <w:b/>
          <w:bCs/>
        </w:rPr>
        <w:br w:type="page"/>
      </w:r>
    </w:p>
    <w:p w:rsidR="00563018" w:rsidRPr="005E3F3B" w:rsidRDefault="00E5240F" w:rsidP="00046CF6">
      <w:pPr>
        <w:rPr>
          <w:b/>
          <w:bCs/>
        </w:rPr>
      </w:pPr>
      <w:r w:rsidRPr="005E3F3B">
        <w:rPr>
          <w:b/>
          <w:bCs/>
        </w:rPr>
        <w:lastRenderedPageBreak/>
        <w:t xml:space="preserve">Delivery requirements </w:t>
      </w:r>
      <w:r w:rsidRPr="005E3F3B">
        <w:rPr>
          <w:b/>
          <w:bCs/>
          <w:color w:val="000000"/>
        </w:rPr>
        <w:t>–– Comparative Data Table</w:t>
      </w:r>
    </w:p>
    <w:p w:rsidR="00117A83" w:rsidRPr="005E3F3B" w:rsidRDefault="00117A83" w:rsidP="00563018">
      <w:pPr>
        <w:rPr>
          <w:iCs/>
        </w:rPr>
      </w:pPr>
    </w:p>
    <w:p w:rsidR="00117A83" w:rsidRPr="005E3F3B" w:rsidRDefault="00E5240F" w:rsidP="00563018">
      <w:pPr>
        <w:rPr>
          <w:iCs/>
        </w:rPr>
      </w:pPr>
      <w:r w:rsidRPr="005E3F3B">
        <w:rPr>
          <w:bCs/>
          <w:color w:val="000000"/>
          <w:highlight w:val="cyan"/>
        </w:rPr>
        <w:t>[insert table here]</w:t>
      </w:r>
    </w:p>
    <w:p w:rsidR="00117A83" w:rsidRPr="005E3F3B"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5E3F3B" w:rsidTr="005210E7">
        <w:trPr>
          <w:trHeight w:val="306"/>
        </w:trPr>
        <w:tc>
          <w:tcPr>
            <w:tcW w:w="4820" w:type="dxa"/>
            <w:gridSpan w:val="2"/>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UNOPS Requirements</w:t>
            </w:r>
          </w:p>
        </w:tc>
        <w:tc>
          <w:tcPr>
            <w:tcW w:w="2126" w:type="dxa"/>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 xml:space="preserve">Is quotation compliant? </w:t>
            </w:r>
            <w:r w:rsidRPr="005E3F3B">
              <w:rPr>
                <w:rFonts w:ascii="Arial" w:hAnsi="Arial"/>
                <w:iCs/>
              </w:rPr>
              <w:t>Bidder to complete</w:t>
            </w:r>
          </w:p>
        </w:tc>
        <w:tc>
          <w:tcPr>
            <w:tcW w:w="2835" w:type="dxa"/>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 xml:space="preserve">Details </w:t>
            </w:r>
          </w:p>
          <w:p w:rsidR="005210E7" w:rsidRPr="005E3F3B" w:rsidRDefault="00E5240F" w:rsidP="005210E7">
            <w:pPr>
              <w:jc w:val="center"/>
              <w:rPr>
                <w:rFonts w:ascii="Arial" w:hAnsi="Arial"/>
                <w:iCs/>
              </w:rPr>
            </w:pPr>
            <w:r w:rsidRPr="005E3F3B">
              <w:rPr>
                <w:rFonts w:ascii="Arial" w:hAnsi="Arial"/>
                <w:iCs/>
              </w:rPr>
              <w:t>Bidder to complete</w:t>
            </w:r>
          </w:p>
          <w:p w:rsidR="005210E7" w:rsidRPr="005E3F3B" w:rsidRDefault="00E5240F" w:rsidP="005210E7">
            <w:pPr>
              <w:jc w:val="center"/>
              <w:rPr>
                <w:rFonts w:ascii="Arial" w:hAnsi="Arial"/>
                <w:b/>
                <w:iCs/>
              </w:rPr>
            </w:pPr>
            <w:r w:rsidRPr="005E3F3B">
              <w:rPr>
                <w:rFonts w:ascii="Arial" w:hAnsi="Arial"/>
                <w:iCs/>
                <w:highlight w:val="cyan"/>
              </w:rPr>
              <w:t>Insert details</w:t>
            </w:r>
          </w:p>
        </w:tc>
      </w:tr>
      <w:tr w:rsidR="005210E7" w:rsidRPr="005E3F3B" w:rsidTr="005210E7">
        <w:trPr>
          <w:trHeight w:val="306"/>
        </w:trPr>
        <w:tc>
          <w:tcPr>
            <w:tcW w:w="1702" w:type="dxa"/>
            <w:shd w:val="clear" w:color="auto" w:fill="D9D9D9" w:themeFill="background1" w:themeFillShade="D9"/>
            <w:vAlign w:val="center"/>
          </w:tcPr>
          <w:p w:rsidR="005210E7" w:rsidRPr="005E3F3B" w:rsidRDefault="00E5240F" w:rsidP="005210E7">
            <w:pPr>
              <w:rPr>
                <w:rFonts w:ascii="Arial" w:hAnsi="Arial"/>
                <w:b/>
              </w:rPr>
            </w:pPr>
            <w:r w:rsidRPr="005E3F3B">
              <w:rPr>
                <w:rFonts w:ascii="Arial" w:hAnsi="Arial"/>
                <w:b/>
              </w:rPr>
              <w:t>Delivery time</w:t>
            </w:r>
          </w:p>
        </w:tc>
        <w:tc>
          <w:tcPr>
            <w:tcW w:w="3118" w:type="dxa"/>
            <w:vAlign w:val="center"/>
          </w:tcPr>
          <w:p w:rsidR="005210E7" w:rsidRPr="005E3F3B" w:rsidRDefault="00E5240F" w:rsidP="00DB52EA">
            <w:pPr>
              <w:rPr>
                <w:rFonts w:ascii="Arial" w:hAnsi="Arial"/>
                <w:iCs/>
                <w:highlight w:val="yellow"/>
              </w:rPr>
            </w:pPr>
            <w:r w:rsidRPr="005E3F3B">
              <w:rPr>
                <w:rFonts w:ascii="Arial" w:hAnsi="Arial"/>
                <w:iCs/>
              </w:rPr>
              <w:t xml:space="preserve">Bidder shall deliver the goods </w:t>
            </w:r>
            <w:r w:rsidR="00DB52EA">
              <w:rPr>
                <w:rFonts w:ascii="Arial" w:hAnsi="Arial"/>
                <w:iCs/>
              </w:rPr>
              <w:t>30</w:t>
            </w:r>
            <w:r w:rsidRPr="005E3F3B">
              <w:rPr>
                <w:rFonts w:ascii="Arial" w:hAnsi="Arial"/>
                <w:iCs/>
              </w:rPr>
              <w:t xml:space="preserve"> (</w:t>
            </w:r>
            <w:r w:rsidR="00DB52EA">
              <w:rPr>
                <w:rFonts w:ascii="Arial" w:hAnsi="Arial"/>
                <w:iCs/>
              </w:rPr>
              <w:t>Thirty</w:t>
            </w:r>
            <w:r w:rsidRPr="005E3F3B">
              <w:rPr>
                <w:rFonts w:ascii="Arial" w:hAnsi="Arial"/>
                <w:iCs/>
              </w:rPr>
              <w:t>) calendar days after Contract signature.</w:t>
            </w:r>
          </w:p>
        </w:tc>
        <w:tc>
          <w:tcPr>
            <w:tcW w:w="2126" w:type="dxa"/>
            <w:vAlign w:val="center"/>
          </w:tcPr>
          <w:p w:rsidR="005210E7" w:rsidRPr="005E3F3B" w:rsidRDefault="003045CF" w:rsidP="005210E7">
            <w:pPr>
              <w:rPr>
                <w:rFonts w:ascii="Arial" w:hAnsi="Arial"/>
                <w:iCs/>
              </w:rPr>
            </w:pPr>
            <w:sdt>
              <w:sdtPr>
                <w:rPr>
                  <w:snapToGrid w:val="0"/>
                  <w:color w:val="000000" w:themeColor="text1"/>
                  <w:highlight w:val="cyan"/>
                </w:rPr>
                <w:id w:val="5097612"/>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5210E7" w:rsidRPr="005E3F3B" w:rsidRDefault="005210E7" w:rsidP="005210E7">
            <w:pPr>
              <w:rPr>
                <w:rFonts w:ascii="Arial" w:hAnsi="Arial"/>
                <w:iCs/>
              </w:rPr>
            </w:pPr>
          </w:p>
        </w:tc>
      </w:tr>
      <w:tr w:rsidR="00A038F7" w:rsidRPr="005E3F3B" w:rsidTr="005210E7">
        <w:trPr>
          <w:trHeight w:val="306"/>
        </w:trPr>
        <w:tc>
          <w:tcPr>
            <w:tcW w:w="1702" w:type="dxa"/>
            <w:shd w:val="clear" w:color="auto" w:fill="D9D9D9" w:themeFill="background1" w:themeFillShade="D9"/>
            <w:vAlign w:val="center"/>
          </w:tcPr>
          <w:p w:rsidR="00A038F7" w:rsidRPr="005E3F3B" w:rsidRDefault="00E5240F" w:rsidP="005210E7">
            <w:pPr>
              <w:rPr>
                <w:rFonts w:ascii="Arial" w:hAnsi="Arial"/>
                <w:b/>
              </w:rPr>
            </w:pPr>
            <w:r w:rsidRPr="005E3F3B">
              <w:rPr>
                <w:rFonts w:ascii="Arial" w:hAnsi="Arial"/>
                <w:b/>
              </w:rPr>
              <w:t>Delivery place and Incoterms rules</w:t>
            </w:r>
          </w:p>
        </w:tc>
        <w:tc>
          <w:tcPr>
            <w:tcW w:w="3118" w:type="dxa"/>
            <w:vAlign w:val="center"/>
          </w:tcPr>
          <w:p w:rsidR="00A038F7" w:rsidRPr="005E3F3B" w:rsidRDefault="00E5240F" w:rsidP="00A038F7">
            <w:pPr>
              <w:rPr>
                <w:rFonts w:ascii="Arial" w:hAnsi="Arial"/>
                <w:iCs/>
              </w:rPr>
            </w:pPr>
            <w:r w:rsidRPr="005E3F3B">
              <w:rPr>
                <w:rFonts w:ascii="Arial" w:hAnsi="Arial"/>
                <w:iCs/>
              </w:rPr>
              <w:t>DAP (Delivery at Place) as per Incoterms 2010, net of any direct taxes, customs duties and indirect taxes and VAT:</w:t>
            </w:r>
          </w:p>
          <w:p w:rsidR="00A038F7" w:rsidRPr="005E3F3B" w:rsidRDefault="00A038F7" w:rsidP="00A038F7">
            <w:pPr>
              <w:rPr>
                <w:rFonts w:ascii="Arial" w:hAnsi="Arial"/>
                <w:iCs/>
              </w:rPr>
            </w:pPr>
          </w:p>
          <w:p w:rsidR="00A038F7" w:rsidRPr="005E3F3B" w:rsidRDefault="00FB72BE" w:rsidP="00495702">
            <w:pPr>
              <w:rPr>
                <w:rFonts w:ascii="Arial" w:hAnsi="Arial"/>
                <w:highlight w:val="yellow"/>
              </w:rPr>
            </w:pPr>
            <w:r>
              <w:rPr>
                <w:rFonts w:ascii="Arial" w:hAnsi="Arial"/>
                <w:iCs/>
              </w:rPr>
              <w:t xml:space="preserve">PUC “Gradsko </w:t>
            </w:r>
            <w:r w:rsidR="00495702">
              <w:rPr>
                <w:rFonts w:ascii="Arial" w:hAnsi="Arial"/>
                <w:iCs/>
              </w:rPr>
              <w:t>Zelenilo</w:t>
            </w:r>
            <w:r>
              <w:rPr>
                <w:rFonts w:ascii="Arial" w:hAnsi="Arial"/>
                <w:iCs/>
              </w:rPr>
              <w:t>” Belgrade</w:t>
            </w:r>
            <w:r w:rsidR="00E5240F" w:rsidRPr="005E3F3B">
              <w:rPr>
                <w:rFonts w:ascii="Arial" w:hAnsi="Arial"/>
                <w:iCs/>
              </w:rPr>
              <w:t xml:space="preserve">. </w:t>
            </w:r>
          </w:p>
        </w:tc>
        <w:tc>
          <w:tcPr>
            <w:tcW w:w="2126" w:type="dxa"/>
            <w:vAlign w:val="center"/>
          </w:tcPr>
          <w:p w:rsidR="00A038F7" w:rsidRPr="005E3F3B" w:rsidRDefault="003045CF"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A038F7" w:rsidRPr="005E3F3B" w:rsidRDefault="00A038F7" w:rsidP="005210E7">
            <w:pPr>
              <w:rPr>
                <w:rFonts w:ascii="Arial" w:hAnsi="Arial"/>
                <w:iCs/>
                <w:highlight w:val="yellow"/>
              </w:rPr>
            </w:pPr>
          </w:p>
        </w:tc>
      </w:tr>
      <w:tr w:rsidR="00A038F7" w:rsidRPr="005E3F3B" w:rsidTr="005210E7">
        <w:trPr>
          <w:trHeight w:val="306"/>
        </w:trPr>
        <w:tc>
          <w:tcPr>
            <w:tcW w:w="1702" w:type="dxa"/>
            <w:shd w:val="clear" w:color="auto" w:fill="D9D9D9" w:themeFill="background1" w:themeFillShade="D9"/>
            <w:vAlign w:val="center"/>
          </w:tcPr>
          <w:p w:rsidR="00A038F7" w:rsidRPr="005E3F3B" w:rsidRDefault="00E5240F" w:rsidP="005210E7">
            <w:pPr>
              <w:rPr>
                <w:rFonts w:ascii="Arial" w:hAnsi="Arial"/>
                <w:b/>
              </w:rPr>
            </w:pPr>
            <w:r w:rsidRPr="005E3F3B">
              <w:rPr>
                <w:rFonts w:ascii="Arial" w:hAnsi="Arial"/>
                <w:b/>
              </w:rPr>
              <w:t>Consignee details</w:t>
            </w:r>
          </w:p>
        </w:tc>
        <w:tc>
          <w:tcPr>
            <w:tcW w:w="3118" w:type="dxa"/>
            <w:vAlign w:val="center"/>
          </w:tcPr>
          <w:p w:rsidR="00A038F7" w:rsidRPr="005E3F3B" w:rsidRDefault="00E5240F" w:rsidP="00A038F7">
            <w:pPr>
              <w:rPr>
                <w:rFonts w:ascii="Arial" w:hAnsi="Arial"/>
                <w:lang w:eastAsia="en-US"/>
              </w:rPr>
            </w:pPr>
            <w:r w:rsidRPr="005E3F3B">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5E3F3B" w:rsidRDefault="003045CF" w:rsidP="005210E7">
            <w:pPr>
              <w:rPr>
                <w:rFonts w:ascii="Arial" w:hAnsi="Arial"/>
                <w:iCs/>
                <w:highlight w:val="yellow"/>
              </w:rPr>
            </w:pPr>
            <w:sdt>
              <w:sdtPr>
                <w:rPr>
                  <w:snapToGrid w:val="0"/>
                  <w:color w:val="000000" w:themeColor="text1"/>
                  <w:highlight w:val="cyan"/>
                </w:rPr>
                <w:id w:val="5097616"/>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A038F7" w:rsidRPr="005E3F3B" w:rsidRDefault="00A038F7" w:rsidP="005210E7">
            <w:pPr>
              <w:rPr>
                <w:rFonts w:ascii="Arial" w:hAnsi="Arial"/>
                <w:iCs/>
                <w:highlight w:val="yellow"/>
              </w:rPr>
            </w:pPr>
          </w:p>
        </w:tc>
      </w:tr>
      <w:tr w:rsidR="005210E7" w:rsidRPr="005E3F3B" w:rsidTr="005210E7">
        <w:trPr>
          <w:trHeight w:val="306"/>
        </w:trPr>
        <w:tc>
          <w:tcPr>
            <w:tcW w:w="1702" w:type="dxa"/>
            <w:shd w:val="clear" w:color="auto" w:fill="D9D9D9" w:themeFill="background1" w:themeFillShade="D9"/>
            <w:vAlign w:val="center"/>
          </w:tcPr>
          <w:p w:rsidR="005210E7" w:rsidRPr="005E3F3B" w:rsidRDefault="00E5240F" w:rsidP="005210E7">
            <w:pPr>
              <w:rPr>
                <w:rFonts w:ascii="Arial" w:hAnsi="Arial"/>
                <w:b/>
              </w:rPr>
            </w:pPr>
            <w:r w:rsidRPr="005E3F3B">
              <w:rPr>
                <w:rFonts w:ascii="Arial" w:hAnsi="Arial"/>
                <w:b/>
              </w:rPr>
              <w:t>UNOPS Right to vary requirements</w:t>
            </w:r>
          </w:p>
        </w:tc>
        <w:tc>
          <w:tcPr>
            <w:tcW w:w="3118" w:type="dxa"/>
            <w:vAlign w:val="center"/>
          </w:tcPr>
          <w:p w:rsidR="005210E7" w:rsidRPr="005E3F3B" w:rsidRDefault="00E5240F" w:rsidP="005210E7">
            <w:pPr>
              <w:pStyle w:val="Sub-ClauseText"/>
              <w:spacing w:before="0" w:after="0"/>
              <w:rPr>
                <w:rFonts w:ascii="Arial" w:hAnsi="Arial" w:cs="Arial"/>
                <w:iCs/>
                <w:highlight w:val="lightGray"/>
              </w:rPr>
            </w:pPr>
            <w:r w:rsidRPr="005E3F3B">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5E3F3B" w:rsidRDefault="003045C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5E3F3B">
                  <w:rPr>
                    <w:rFonts w:ascii="Arial" w:eastAsia="MS Gothic" w:hAnsi="Segoe UI Symbol" w:cs="Arial"/>
                    <w:snapToGrid w:val="0"/>
                    <w:color w:val="000000" w:themeColor="text1"/>
                    <w:sz w:val="20"/>
                    <w:highlight w:val="cyan"/>
                  </w:rPr>
                  <w:t>☐</w:t>
                </w:r>
              </w:sdtContent>
            </w:sdt>
            <w:r w:rsidR="00E5240F" w:rsidRPr="005E3F3B">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5E3F3B">
                  <w:rPr>
                    <w:rFonts w:ascii="Arial" w:eastAsia="MS Gothic" w:hAnsi="Segoe UI Symbol" w:cs="Arial"/>
                    <w:snapToGrid w:val="0"/>
                    <w:color w:val="000000" w:themeColor="text1"/>
                    <w:sz w:val="20"/>
                    <w:highlight w:val="cyan"/>
                  </w:rPr>
                  <w:t>☐</w:t>
                </w:r>
              </w:sdtContent>
            </w:sdt>
            <w:r w:rsidR="00E5240F" w:rsidRPr="005E3F3B">
              <w:rPr>
                <w:rFonts w:ascii="Arial" w:hAnsi="Arial" w:cs="Arial"/>
                <w:snapToGrid w:val="0"/>
                <w:color w:val="000000" w:themeColor="text1"/>
                <w:sz w:val="20"/>
                <w:highlight w:val="cyan"/>
              </w:rPr>
              <w:t xml:space="preserve"> No</w:t>
            </w:r>
          </w:p>
        </w:tc>
        <w:tc>
          <w:tcPr>
            <w:tcW w:w="2835" w:type="dxa"/>
            <w:vAlign w:val="center"/>
          </w:tcPr>
          <w:p w:rsidR="005210E7" w:rsidRPr="005E3F3B" w:rsidRDefault="005210E7" w:rsidP="005210E7">
            <w:pPr>
              <w:pStyle w:val="Sub-ClauseText"/>
              <w:spacing w:before="0" w:after="0"/>
              <w:rPr>
                <w:rFonts w:ascii="Arial" w:hAnsi="Arial" w:cs="Arial"/>
                <w:spacing w:val="0"/>
                <w:sz w:val="20"/>
              </w:rPr>
            </w:pPr>
          </w:p>
        </w:tc>
      </w:tr>
    </w:tbl>
    <w:p w:rsidR="00117A83" w:rsidRPr="005E3F3B" w:rsidRDefault="00117A83" w:rsidP="00563018">
      <w:pPr>
        <w:rPr>
          <w:iCs/>
        </w:rPr>
      </w:pPr>
    </w:p>
    <w:p w:rsidR="00117A83" w:rsidRPr="005E3F3B" w:rsidRDefault="00117A83" w:rsidP="00563018">
      <w:pPr>
        <w:rPr>
          <w:iCs/>
        </w:rPr>
      </w:pPr>
    </w:p>
    <w:p w:rsidR="00563018" w:rsidRPr="005E3F3B" w:rsidRDefault="00E5240F" w:rsidP="00563018">
      <w:pPr>
        <w:rPr>
          <w:iCs/>
        </w:rPr>
      </w:pPr>
      <w:r w:rsidRPr="005E3F3B">
        <w:rPr>
          <w:iCs/>
        </w:rPr>
        <w:t xml:space="preserve">The offered goods and related services (if applicable) are in accordance with the required specifications and requirements specified in </w:t>
      </w:r>
      <w:r w:rsidRPr="005E3F3B">
        <w:rPr>
          <w:b/>
          <w:iCs/>
        </w:rPr>
        <w:t>Section III: Schedule of Requirements</w:t>
      </w:r>
      <w:r w:rsidRPr="005E3F3B">
        <w:rPr>
          <w:iCs/>
        </w:rPr>
        <w:t>.</w:t>
      </w:r>
    </w:p>
    <w:p w:rsidR="00563018" w:rsidRPr="005E3F3B" w:rsidRDefault="00563018" w:rsidP="00563018">
      <w:pPr>
        <w:ind w:right="-34"/>
        <w:contextualSpacing/>
        <w:jc w:val="both"/>
        <w:rPr>
          <w:color w:val="000000"/>
        </w:rPr>
      </w:pPr>
    </w:p>
    <w:p w:rsidR="00563018" w:rsidRPr="005E3F3B" w:rsidRDefault="00E5240F" w:rsidP="00563018">
      <w:pPr>
        <w:ind w:left="3600" w:right="-34" w:firstLine="720"/>
        <w:contextualSpacing/>
        <w:jc w:val="both"/>
        <w:rPr>
          <w:b/>
        </w:rPr>
      </w:pPr>
      <w:r w:rsidRPr="005E3F3B">
        <w:rPr>
          <w:color w:val="000000"/>
          <w:highlight w:val="cyan"/>
        </w:rPr>
        <w:t xml:space="preserve"> </w:t>
      </w:r>
      <w:sdt>
        <w:sdtPr>
          <w:rPr>
            <w:snapToGrid w:val="0"/>
            <w:color w:val="000000" w:themeColor="text1"/>
            <w:highlight w:val="cyan"/>
          </w:rPr>
          <w:id w:val="-804382700"/>
        </w:sdtPr>
        <w:sdtContent>
          <w:r w:rsidRPr="005E3F3B">
            <w:rPr>
              <w:rFonts w:eastAsia="MS Gothic" w:hAnsi="Segoe UI Symbol"/>
              <w:snapToGrid w:val="0"/>
              <w:color w:val="000000" w:themeColor="text1"/>
              <w:highlight w:val="cyan"/>
            </w:rPr>
            <w:t>☐</w:t>
          </w:r>
        </w:sdtContent>
      </w:sdt>
      <w:r w:rsidRPr="005E3F3B">
        <w:rPr>
          <w:snapToGrid w:val="0"/>
          <w:color w:val="000000" w:themeColor="text1"/>
          <w:highlight w:val="cyan"/>
        </w:rPr>
        <w:t xml:space="preserve"> Yes   </w:t>
      </w:r>
      <w:sdt>
        <w:sdtPr>
          <w:rPr>
            <w:snapToGrid w:val="0"/>
            <w:color w:val="000000" w:themeColor="text1"/>
            <w:highlight w:val="cyan"/>
          </w:rPr>
          <w:id w:val="-188374356"/>
        </w:sdtPr>
        <w:sdtContent>
          <w:r w:rsidRPr="005E3F3B">
            <w:rPr>
              <w:rFonts w:eastAsia="MS Gothic" w:hAnsi="Segoe UI Symbol"/>
              <w:snapToGrid w:val="0"/>
              <w:color w:val="000000" w:themeColor="text1"/>
              <w:highlight w:val="cyan"/>
            </w:rPr>
            <w:t>☐</w:t>
          </w:r>
        </w:sdtContent>
      </w:sdt>
      <w:r w:rsidRPr="005E3F3B">
        <w:rPr>
          <w:snapToGrid w:val="0"/>
          <w:color w:val="000000" w:themeColor="text1"/>
          <w:highlight w:val="cyan"/>
        </w:rPr>
        <w:t xml:space="preserve"> No</w:t>
      </w:r>
      <w:r w:rsidRPr="005E3F3B">
        <w:rPr>
          <w:snapToGrid w:val="0"/>
          <w:color w:val="000000" w:themeColor="text1"/>
        </w:rPr>
        <w:t xml:space="preserve">         </w:t>
      </w:r>
    </w:p>
    <w:p w:rsidR="00563018" w:rsidRPr="005E3F3B" w:rsidRDefault="00563018" w:rsidP="00563018">
      <w:pPr>
        <w:ind w:right="-34"/>
        <w:contextualSpacing/>
      </w:pPr>
    </w:p>
    <w:p w:rsidR="00563018" w:rsidRPr="005E3F3B" w:rsidRDefault="00E5240F" w:rsidP="00563018">
      <w:pPr>
        <w:ind w:right="-34"/>
        <w:contextualSpacing/>
      </w:pPr>
      <w:r w:rsidRPr="005E3F3B">
        <w:t>ANY DEVIATION MUST BE LISTED BELOW:</w:t>
      </w:r>
    </w:p>
    <w:p w:rsidR="00563018" w:rsidRPr="005E3F3B" w:rsidRDefault="00E5240F" w:rsidP="00563018">
      <w:r w:rsidRPr="005E3F3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5E3F3B" w:rsidRDefault="00E5240F" w:rsidP="00563018">
      <w:r w:rsidRPr="005E3F3B">
        <w:t>_______________________________________________________________________________________</w:t>
      </w:r>
    </w:p>
    <w:p w:rsidR="00563018" w:rsidRPr="005E3F3B" w:rsidRDefault="00563018" w:rsidP="00563018"/>
    <w:p w:rsidR="00563018" w:rsidRPr="005E3F3B" w:rsidRDefault="00563018" w:rsidP="00563018">
      <w:pPr>
        <w:tabs>
          <w:tab w:val="left" w:pos="990"/>
          <w:tab w:val="left" w:pos="5040"/>
          <w:tab w:val="left" w:pos="5850"/>
        </w:tabs>
        <w:rPr>
          <w:color w:val="000000"/>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Signature</w:t>
      </w:r>
      <w:r w:rsidRPr="005E3F3B">
        <w:rPr>
          <w:color w:val="000000"/>
        </w:rPr>
        <w:tab/>
        <w:t>: _____________________________________________________________</w:t>
      </w:r>
    </w:p>
    <w:p w:rsidR="00563018" w:rsidRPr="00E64111" w:rsidRDefault="00E5240F" w:rsidP="00563018">
      <w:r w:rsidRPr="00E5240F">
        <w:br w:type="page"/>
      </w:r>
    </w:p>
    <w:p w:rsidR="00BD5D47" w:rsidRPr="005E3F3B" w:rsidRDefault="00E5240F" w:rsidP="00BD5D47">
      <w:pPr>
        <w:pStyle w:val="Heading1"/>
        <w:rPr>
          <w:szCs w:val="24"/>
        </w:rPr>
      </w:pPr>
      <w:r w:rsidRPr="005E3F3B">
        <w:rPr>
          <w:szCs w:val="24"/>
        </w:rPr>
        <w:lastRenderedPageBreak/>
        <w:t>Form D: Previous experience form</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[insert RFQ reference No.]</w:t>
      </w:r>
      <w:r w:rsidRPr="005E3F3B">
        <w:rPr>
          <w:rFonts w:ascii="Arial" w:hAnsi="Arial" w:cs="Arial"/>
          <w:iCs/>
          <w:sz w:val="20"/>
          <w:lang w:val="en-GB"/>
        </w:rPr>
        <w:t>_________________________________</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Name of Bidder: </w:t>
      </w:r>
      <w:r w:rsidRPr="005E3F3B">
        <w:rPr>
          <w:rFonts w:ascii="Arial" w:hAnsi="Arial" w:cs="Arial"/>
          <w:iCs/>
          <w:sz w:val="20"/>
          <w:highlight w:val="cyan"/>
          <w:lang w:val="en-GB"/>
        </w:rPr>
        <w:t>[insert name of Bidder]</w:t>
      </w:r>
      <w:r w:rsidRPr="005E3F3B">
        <w:rPr>
          <w:rFonts w:ascii="Arial" w:hAnsi="Arial" w:cs="Arial"/>
          <w:iCs/>
          <w:sz w:val="20"/>
          <w:lang w:val="en-GB"/>
        </w:rPr>
        <w:t>______________________________________</w:t>
      </w:r>
    </w:p>
    <w:p w:rsidR="00286B91" w:rsidRPr="005E3F3B"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5E3F3B" w:rsidTr="00432175">
        <w:trPr>
          <w:cantSplit/>
          <w:trHeight w:val="876"/>
          <w:tblHeader/>
          <w:jc w:val="center"/>
        </w:trPr>
        <w:tc>
          <w:tcPr>
            <w:tcW w:w="892" w:type="pct"/>
            <w:shd w:val="clear" w:color="auto" w:fill="D9D9D9" w:themeFill="background1" w:themeFillShade="D9"/>
            <w:vAlign w:val="center"/>
          </w:tcPr>
          <w:p w:rsidR="00286B91" w:rsidRPr="005E3F3B" w:rsidRDefault="00E5240F" w:rsidP="008C2925">
            <w:pPr>
              <w:suppressAutoHyphens/>
              <w:jc w:val="center"/>
              <w:rPr>
                <w:b/>
                <w:bCs/>
                <w:noProof/>
                <w:spacing w:val="-2"/>
              </w:rPr>
            </w:pPr>
            <w:r w:rsidRPr="005E3F3B">
              <w:rPr>
                <w:b/>
                <w:bCs/>
                <w:noProof/>
                <w:spacing w:val="-2"/>
              </w:rPr>
              <w:t>Description of services/goods</w:t>
            </w:r>
          </w:p>
        </w:tc>
        <w:tc>
          <w:tcPr>
            <w:tcW w:w="601" w:type="pct"/>
            <w:shd w:val="clear" w:color="auto" w:fill="D9D9D9" w:themeFill="background1" w:themeFillShade="D9"/>
            <w:vAlign w:val="center"/>
          </w:tcPr>
          <w:p w:rsidR="00286B91" w:rsidRPr="005E3F3B" w:rsidRDefault="00E5240F" w:rsidP="008C2925">
            <w:pPr>
              <w:suppressAutoHyphens/>
              <w:jc w:val="center"/>
              <w:rPr>
                <w:b/>
                <w:bCs/>
                <w:noProof/>
                <w:spacing w:val="-2"/>
              </w:rPr>
            </w:pPr>
            <w:r w:rsidRPr="005E3F3B">
              <w:rPr>
                <w:b/>
                <w:bCs/>
                <w:noProof/>
                <w:spacing w:val="-2"/>
              </w:rPr>
              <w:t>Country</w:t>
            </w:r>
          </w:p>
        </w:tc>
        <w:tc>
          <w:tcPr>
            <w:tcW w:w="634"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Total amount of Contract</w:t>
            </w:r>
          </w:p>
        </w:tc>
        <w:tc>
          <w:tcPr>
            <w:tcW w:w="2180"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Contract Identification and Title and</w:t>
            </w:r>
          </w:p>
          <w:p w:rsidR="00286B91" w:rsidRPr="005E3F3B" w:rsidRDefault="00E5240F" w:rsidP="008C2925">
            <w:pPr>
              <w:suppressAutoHyphens/>
              <w:jc w:val="center"/>
              <w:rPr>
                <w:b/>
                <w:bCs/>
                <w:spacing w:val="-2"/>
              </w:rPr>
            </w:pPr>
            <w:r w:rsidRPr="005E3F3B">
              <w:rPr>
                <w:b/>
                <w:bCs/>
                <w:spacing w:val="-2"/>
              </w:rPr>
              <w:t>Contact details of Client:</w:t>
            </w:r>
          </w:p>
          <w:p w:rsidR="00286B91" w:rsidRPr="005E3F3B" w:rsidRDefault="00E5240F" w:rsidP="008C2925">
            <w:pPr>
              <w:suppressAutoHyphens/>
              <w:jc w:val="center"/>
              <w:rPr>
                <w:b/>
                <w:bCs/>
                <w:spacing w:val="-2"/>
              </w:rPr>
            </w:pPr>
            <w:r w:rsidRPr="005E3F3B">
              <w:rPr>
                <w:b/>
                <w:bCs/>
                <w:spacing w:val="-2"/>
              </w:rPr>
              <w:t>(Name, Address, telephone, email, fax)</w:t>
            </w:r>
          </w:p>
        </w:tc>
        <w:tc>
          <w:tcPr>
            <w:tcW w:w="693"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Year project was undertaken</w:t>
            </w: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5210E7" w:rsidRPr="005E3F3B" w:rsidTr="00432175">
        <w:trPr>
          <w:cantSplit/>
          <w:trHeight w:val="1872"/>
          <w:jc w:val="center"/>
        </w:trPr>
        <w:tc>
          <w:tcPr>
            <w:tcW w:w="892" w:type="pct"/>
            <w:vAlign w:val="center"/>
          </w:tcPr>
          <w:p w:rsidR="005210E7" w:rsidRPr="005E3F3B" w:rsidRDefault="005210E7" w:rsidP="00286B91">
            <w:pPr>
              <w:suppressAutoHyphens/>
              <w:rPr>
                <w:spacing w:val="-2"/>
              </w:rPr>
            </w:pPr>
          </w:p>
        </w:tc>
        <w:tc>
          <w:tcPr>
            <w:tcW w:w="601" w:type="pct"/>
            <w:vAlign w:val="center"/>
          </w:tcPr>
          <w:p w:rsidR="005210E7" w:rsidRPr="005E3F3B" w:rsidRDefault="005210E7" w:rsidP="00286B91">
            <w:pPr>
              <w:suppressAutoHyphens/>
              <w:rPr>
                <w:spacing w:val="-2"/>
              </w:rPr>
            </w:pPr>
          </w:p>
        </w:tc>
        <w:tc>
          <w:tcPr>
            <w:tcW w:w="634" w:type="pct"/>
            <w:vAlign w:val="center"/>
          </w:tcPr>
          <w:p w:rsidR="005210E7" w:rsidRPr="005E3F3B" w:rsidRDefault="005210E7" w:rsidP="00286B91">
            <w:pPr>
              <w:suppressAutoHyphens/>
              <w:rPr>
                <w:spacing w:val="-2"/>
              </w:rPr>
            </w:pPr>
          </w:p>
        </w:tc>
        <w:tc>
          <w:tcPr>
            <w:tcW w:w="2180" w:type="pct"/>
            <w:vAlign w:val="center"/>
          </w:tcPr>
          <w:p w:rsidR="005210E7" w:rsidRPr="005E3F3B" w:rsidRDefault="005210E7" w:rsidP="00286B91">
            <w:pPr>
              <w:suppressAutoHyphens/>
              <w:rPr>
                <w:spacing w:val="-2"/>
              </w:rPr>
            </w:pPr>
          </w:p>
        </w:tc>
        <w:tc>
          <w:tcPr>
            <w:tcW w:w="693" w:type="pct"/>
            <w:vAlign w:val="center"/>
          </w:tcPr>
          <w:p w:rsidR="005210E7" w:rsidRPr="005E3F3B" w:rsidRDefault="005210E7" w:rsidP="00286B91">
            <w:pPr>
              <w:suppressAutoHyphens/>
              <w:rPr>
                <w:spacing w:val="-2"/>
              </w:rPr>
            </w:pPr>
          </w:p>
        </w:tc>
      </w:tr>
      <w:tr w:rsidR="005210E7" w:rsidRPr="005E3F3B" w:rsidTr="00432175">
        <w:trPr>
          <w:cantSplit/>
          <w:trHeight w:val="1872"/>
          <w:jc w:val="center"/>
        </w:trPr>
        <w:tc>
          <w:tcPr>
            <w:tcW w:w="892" w:type="pct"/>
            <w:vAlign w:val="center"/>
          </w:tcPr>
          <w:p w:rsidR="005210E7" w:rsidRPr="005E3F3B" w:rsidRDefault="005210E7" w:rsidP="00286B91">
            <w:pPr>
              <w:suppressAutoHyphens/>
              <w:rPr>
                <w:spacing w:val="-2"/>
              </w:rPr>
            </w:pPr>
          </w:p>
        </w:tc>
        <w:tc>
          <w:tcPr>
            <w:tcW w:w="601" w:type="pct"/>
            <w:vAlign w:val="center"/>
          </w:tcPr>
          <w:p w:rsidR="005210E7" w:rsidRPr="005E3F3B" w:rsidRDefault="005210E7" w:rsidP="00286B91">
            <w:pPr>
              <w:suppressAutoHyphens/>
              <w:rPr>
                <w:spacing w:val="-2"/>
              </w:rPr>
            </w:pPr>
          </w:p>
        </w:tc>
        <w:tc>
          <w:tcPr>
            <w:tcW w:w="634" w:type="pct"/>
            <w:vAlign w:val="center"/>
          </w:tcPr>
          <w:p w:rsidR="005210E7" w:rsidRPr="005E3F3B" w:rsidRDefault="005210E7" w:rsidP="00286B91">
            <w:pPr>
              <w:suppressAutoHyphens/>
              <w:rPr>
                <w:spacing w:val="-2"/>
              </w:rPr>
            </w:pPr>
          </w:p>
        </w:tc>
        <w:tc>
          <w:tcPr>
            <w:tcW w:w="2180" w:type="pct"/>
            <w:vAlign w:val="center"/>
          </w:tcPr>
          <w:p w:rsidR="005210E7" w:rsidRPr="005E3F3B" w:rsidRDefault="005210E7" w:rsidP="00286B91">
            <w:pPr>
              <w:suppressAutoHyphens/>
              <w:rPr>
                <w:spacing w:val="-2"/>
              </w:rPr>
            </w:pPr>
          </w:p>
        </w:tc>
        <w:tc>
          <w:tcPr>
            <w:tcW w:w="693" w:type="pct"/>
            <w:vAlign w:val="center"/>
          </w:tcPr>
          <w:p w:rsidR="005210E7" w:rsidRPr="005E3F3B" w:rsidRDefault="005210E7" w:rsidP="00286B91">
            <w:pPr>
              <w:suppressAutoHyphens/>
              <w:rPr>
                <w:spacing w:val="-2"/>
              </w:rPr>
            </w:pPr>
          </w:p>
        </w:tc>
      </w:tr>
    </w:tbl>
    <w:p w:rsidR="00286B91" w:rsidRPr="005E3F3B" w:rsidRDefault="00286B91" w:rsidP="00286B91">
      <w:pPr>
        <w:pStyle w:val="SectionVHeader"/>
        <w:ind w:left="180" w:right="288"/>
        <w:jc w:val="left"/>
        <w:rPr>
          <w:rFonts w:cs="Arial"/>
          <w:lang w:val="en-GB"/>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210E7" w:rsidRPr="005E3F3B" w:rsidRDefault="005210E7" w:rsidP="005210E7">
      <w:pPr>
        <w:tabs>
          <w:tab w:val="left" w:pos="990"/>
        </w:tabs>
        <w:rPr>
          <w:color w:val="000000"/>
        </w:rPr>
      </w:pPr>
    </w:p>
    <w:p w:rsidR="00182D2B" w:rsidRPr="005E3F3B" w:rsidRDefault="00E5240F" w:rsidP="005210E7">
      <w:pPr>
        <w:tabs>
          <w:tab w:val="left" w:pos="990"/>
        </w:tabs>
        <w:rPr>
          <w:b/>
          <w:color w:val="FFFFFF"/>
          <w:sz w:val="22"/>
        </w:rPr>
      </w:pPr>
      <w:r w:rsidRPr="005E3F3B">
        <w:rPr>
          <w:color w:val="000000"/>
        </w:rPr>
        <w:t>Signature</w:t>
      </w:r>
      <w:r w:rsidRPr="005E3F3B">
        <w:rPr>
          <w:color w:val="000000"/>
        </w:rPr>
        <w:tab/>
        <w:t>: _____________________________________________________________</w:t>
      </w:r>
      <w:r w:rsidRPr="005E3F3B">
        <w:rPr>
          <w:b/>
          <w:color w:val="FFFFFF" w:themeColor="background1"/>
          <w:sz w:val="23"/>
          <w:szCs w:val="23"/>
        </w:rPr>
        <w:t>75 00ax: +45 45 33 75 01</w:t>
      </w:r>
    </w:p>
    <w:sectPr w:rsidR="00182D2B" w:rsidRPr="005E3F3B"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9C5" w:rsidRDefault="004749C5">
      <w:r>
        <w:separator/>
      </w:r>
    </w:p>
  </w:endnote>
  <w:endnote w:type="continuationSeparator" w:id="0">
    <w:p w:rsidR="004749C5" w:rsidRDefault="004749C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4749C5" w:rsidRPr="00933BF0" w:rsidTr="0059057B">
      <w:tc>
        <w:tcPr>
          <w:tcW w:w="4596" w:type="dxa"/>
        </w:tcPr>
        <w:p w:rsidR="004749C5" w:rsidRPr="00933BF0" w:rsidRDefault="004749C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4749C5" w:rsidRPr="00933BF0" w:rsidRDefault="003045CF" w:rsidP="0059057B">
          <w:pPr>
            <w:pStyle w:val="Footer"/>
            <w:jc w:val="right"/>
            <w:rPr>
              <w:rFonts w:ascii="Arial" w:hAnsi="Arial"/>
              <w:sz w:val="18"/>
              <w:szCs w:val="18"/>
            </w:rPr>
          </w:pPr>
          <w:r w:rsidRPr="00933BF0">
            <w:rPr>
              <w:sz w:val="18"/>
              <w:szCs w:val="18"/>
            </w:rPr>
            <w:fldChar w:fldCharType="begin"/>
          </w:r>
          <w:r w:rsidR="004749C5" w:rsidRPr="00933BF0">
            <w:rPr>
              <w:rFonts w:ascii="Arial" w:hAnsi="Arial"/>
              <w:sz w:val="18"/>
              <w:szCs w:val="18"/>
            </w:rPr>
            <w:instrText xml:space="preserve"> PAGE   \* MERGEFORMAT </w:instrText>
          </w:r>
          <w:r w:rsidRPr="00933BF0">
            <w:rPr>
              <w:sz w:val="18"/>
              <w:szCs w:val="18"/>
            </w:rPr>
            <w:fldChar w:fldCharType="separate"/>
          </w:r>
          <w:r w:rsidR="00891926">
            <w:rPr>
              <w:rFonts w:ascii="Arial" w:hAnsi="Arial"/>
              <w:noProof/>
              <w:sz w:val="18"/>
              <w:szCs w:val="18"/>
            </w:rPr>
            <w:t>6</w:t>
          </w:r>
          <w:r w:rsidRPr="00933BF0">
            <w:rPr>
              <w:sz w:val="18"/>
              <w:szCs w:val="18"/>
            </w:rPr>
            <w:fldChar w:fldCharType="end"/>
          </w:r>
        </w:p>
      </w:tc>
    </w:tr>
  </w:tbl>
  <w:p w:rsidR="004749C5" w:rsidRDefault="004749C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9C5" w:rsidRDefault="004749C5">
      <w:r>
        <w:separator/>
      </w:r>
    </w:p>
  </w:footnote>
  <w:footnote w:type="continuationSeparator" w:id="0">
    <w:p w:rsidR="004749C5" w:rsidRDefault="00474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4749C5" w:rsidRPr="00B22AB4" w:rsidTr="0059057B">
      <w:tc>
        <w:tcPr>
          <w:tcW w:w="9889" w:type="dxa"/>
        </w:tcPr>
        <w:p w:rsidR="004749C5" w:rsidRPr="00933BF0" w:rsidRDefault="004749C5" w:rsidP="009F6D62">
          <w:pPr>
            <w:pStyle w:val="Footer"/>
            <w:jc w:val="right"/>
            <w:rPr>
              <w:rFonts w:ascii="Arial" w:hAnsi="Arial"/>
              <w:sz w:val="18"/>
              <w:szCs w:val="18"/>
            </w:rPr>
          </w:pPr>
          <w:r>
            <w:rPr>
              <w:rFonts w:ascii="Arial" w:hAnsi="Arial"/>
              <w:sz w:val="18"/>
              <w:szCs w:val="18"/>
            </w:rPr>
            <w:t>RFQ Ref No: UNOPS-SC-2016-G-002</w:t>
          </w:r>
        </w:p>
      </w:tc>
    </w:tr>
  </w:tbl>
  <w:p w:rsidR="004749C5" w:rsidRDefault="004749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9C5" w:rsidRDefault="004749C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hyphenationZone w:val="425"/>
  <w:characterSpacingControl w:val="doNotCompress"/>
  <w:hdrShapeDefaults>
    <o:shapedefaults v:ext="edit" spidmax="68609"/>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46CF6"/>
    <w:rsid w:val="00050C3C"/>
    <w:rsid w:val="000531B0"/>
    <w:rsid w:val="00053645"/>
    <w:rsid w:val="00055D53"/>
    <w:rsid w:val="00061742"/>
    <w:rsid w:val="00062497"/>
    <w:rsid w:val="00062600"/>
    <w:rsid w:val="00064369"/>
    <w:rsid w:val="00066007"/>
    <w:rsid w:val="00071D01"/>
    <w:rsid w:val="0007252B"/>
    <w:rsid w:val="000744D5"/>
    <w:rsid w:val="000747E4"/>
    <w:rsid w:val="00081ED2"/>
    <w:rsid w:val="00083532"/>
    <w:rsid w:val="00084C37"/>
    <w:rsid w:val="00086566"/>
    <w:rsid w:val="00086AFF"/>
    <w:rsid w:val="00091F86"/>
    <w:rsid w:val="00093411"/>
    <w:rsid w:val="0009685D"/>
    <w:rsid w:val="00097C59"/>
    <w:rsid w:val="000A0ED2"/>
    <w:rsid w:val="000A0FEE"/>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E6EC1"/>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2630"/>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504"/>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45CF"/>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1A75"/>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2C76"/>
    <w:rsid w:val="004730DC"/>
    <w:rsid w:val="0047386A"/>
    <w:rsid w:val="004746FB"/>
    <w:rsid w:val="004749C5"/>
    <w:rsid w:val="0047697E"/>
    <w:rsid w:val="0048613F"/>
    <w:rsid w:val="00486803"/>
    <w:rsid w:val="00490525"/>
    <w:rsid w:val="004915A4"/>
    <w:rsid w:val="0049292D"/>
    <w:rsid w:val="004939A3"/>
    <w:rsid w:val="00495702"/>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3B"/>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43F4"/>
    <w:rsid w:val="006C59B2"/>
    <w:rsid w:val="006C617C"/>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2E30"/>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926"/>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1DB9"/>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449D"/>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1BF0"/>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9F6D62"/>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9"/>
    <w:rsid w:val="00A945DE"/>
    <w:rsid w:val="00A947AC"/>
    <w:rsid w:val="00A96AB7"/>
    <w:rsid w:val="00A97154"/>
    <w:rsid w:val="00AA1612"/>
    <w:rsid w:val="00AA1D35"/>
    <w:rsid w:val="00AA28CB"/>
    <w:rsid w:val="00AA3FEC"/>
    <w:rsid w:val="00AA476C"/>
    <w:rsid w:val="00AA5AE4"/>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006"/>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1E0F"/>
    <w:rsid w:val="00CE2D56"/>
    <w:rsid w:val="00CE69F5"/>
    <w:rsid w:val="00CF1996"/>
    <w:rsid w:val="00CF1CFE"/>
    <w:rsid w:val="00CF20E1"/>
    <w:rsid w:val="00CF376C"/>
    <w:rsid w:val="00CF6262"/>
    <w:rsid w:val="00CF78D1"/>
    <w:rsid w:val="00CF7B14"/>
    <w:rsid w:val="00D00E9A"/>
    <w:rsid w:val="00D058B4"/>
    <w:rsid w:val="00D13919"/>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66A62"/>
    <w:rsid w:val="00D707F0"/>
    <w:rsid w:val="00D70BDE"/>
    <w:rsid w:val="00D76F0B"/>
    <w:rsid w:val="00D8242A"/>
    <w:rsid w:val="00D84483"/>
    <w:rsid w:val="00D86CEA"/>
    <w:rsid w:val="00D946BF"/>
    <w:rsid w:val="00D964AB"/>
    <w:rsid w:val="00DA4F8C"/>
    <w:rsid w:val="00DB2E8D"/>
    <w:rsid w:val="00DB2F6E"/>
    <w:rsid w:val="00DB52EA"/>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67D"/>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C76"/>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0DB4"/>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39D9"/>
    <w:rsid w:val="00F953A4"/>
    <w:rsid w:val="00F955F7"/>
    <w:rsid w:val="00F95CB0"/>
    <w:rsid w:val="00F961C8"/>
    <w:rsid w:val="00F9664A"/>
    <w:rsid w:val="00FA0D8F"/>
    <w:rsid w:val="00FA2916"/>
    <w:rsid w:val="00FA3980"/>
    <w:rsid w:val="00FA3AF5"/>
    <w:rsid w:val="00FA49FC"/>
    <w:rsid w:val="00FA632B"/>
    <w:rsid w:val="00FA7FEB"/>
    <w:rsid w:val="00FB4BEA"/>
    <w:rsid w:val="00FB72BE"/>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65433226">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43"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198A909A-75D2-46CC-9624-F645F5A5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9720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2016-01-19T15:36:00Z</cp:lastPrinted>
  <dcterms:created xsi:type="dcterms:W3CDTF">2016-01-22T14:04:00Z</dcterms:created>
  <dcterms:modified xsi:type="dcterms:W3CDTF">2016-01-22T14:04:00Z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