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BC5D16">
        <w:trPr>
          <w:trHeight w:val="284"/>
        </w:trPr>
        <w:tc>
          <w:tcPr>
            <w:tcW w:w="8147" w:type="dxa"/>
          </w:tcPr>
          <w:p w:rsidR="00BC5D16" w:rsidRPr="00E64111" w:rsidRDefault="00BC5D16" w:rsidP="00BC5D16">
            <w:pPr>
              <w:pStyle w:val="Projectsubtitle"/>
              <w:spacing w:after="240"/>
              <w:ind w:right="-291"/>
              <w:rPr>
                <w:rFonts w:ascii="Arial" w:hAnsi="Arial" w:cs="Arial"/>
                <w:lang w:val="en-GB"/>
              </w:rPr>
            </w:pPr>
            <w:r w:rsidRPr="00E64111">
              <w:rPr>
                <w:rStyle w:val="Documenttitle"/>
                <w:caps w:val="0"/>
                <w:lang w:val="en-GB"/>
              </w:rPr>
              <w:t>Purchase of jewellers and  watchmakers equipment in support of women entrepreneurship</w:t>
            </w:r>
          </w:p>
        </w:tc>
      </w:tr>
      <w:tr w:rsidR="00BC5D16" w:rsidRPr="00E64111" w:rsidTr="00BC5D16">
        <w:tc>
          <w:tcPr>
            <w:tcW w:w="8147" w:type="dxa"/>
          </w:tcPr>
          <w:p w:rsidR="00BC5D16" w:rsidRPr="00E64111" w:rsidRDefault="00E5240F" w:rsidP="00BC5D16">
            <w:pPr>
              <w:pStyle w:val="Projectsubtitle"/>
              <w:rPr>
                <w:rFonts w:ascii="Arial" w:hAnsi="Arial" w:cs="Arial"/>
                <w:sz w:val="28"/>
                <w:szCs w:val="28"/>
                <w:lang w:val="en-GB"/>
              </w:rPr>
            </w:pPr>
            <w:r>
              <w:rPr>
                <w:rFonts w:cs="Arial"/>
                <w:sz w:val="28"/>
                <w:szCs w:val="28"/>
                <w:lang w:val="en-GB"/>
              </w:rPr>
              <w:t xml:space="preserve">RFQ Ref No: </w:t>
            </w:r>
            <w:r w:rsidRPr="00E5240F">
              <w:rPr>
                <w:rFonts w:cs="Arial"/>
                <w:lang w:val="en-GB"/>
              </w:rPr>
              <w:t xml:space="preserve"> </w:t>
            </w:r>
            <w:r>
              <w:rPr>
                <w:rFonts w:cs="Arial"/>
                <w:sz w:val="28"/>
                <w:szCs w:val="28"/>
                <w:lang w:val="en-GB"/>
              </w:rPr>
              <w:t>UNOPS-EP-2016-G-004</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DE4C6D" w:rsidRPr="00E64111" w:rsidRDefault="00DE4C6D" w:rsidP="003470DA">
      <w:pPr>
        <w:rPr>
          <w:b/>
        </w:rPr>
      </w:pPr>
    </w:p>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FA0635">
        <w:trPr>
          <w:cantSplit/>
          <w:trHeight w:val="454"/>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Pr="00E64111" w:rsidRDefault="00E5240F" w:rsidP="003368A7">
            <w:pPr>
              <w:jc w:val="center"/>
              <w:rPr>
                <w:b/>
              </w:rPr>
            </w:pPr>
            <w:r w:rsidRPr="00E5240F">
              <w:rPr>
                <w:b/>
              </w:rPr>
              <w:t>Unit price DAP</w:t>
            </w:r>
          </w:p>
          <w:p w:rsidR="00A038F7" w:rsidRPr="00E64111" w:rsidRDefault="00E5240F" w:rsidP="003368A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3470DA" w:rsidRPr="00E64111" w:rsidRDefault="00E5240F" w:rsidP="003368A7">
            <w:pPr>
              <w:jc w:val="center"/>
              <w:rPr>
                <w:b/>
              </w:rPr>
            </w:pPr>
            <w:r w:rsidRPr="00E5240F">
              <w:rPr>
                <w:b/>
              </w:rPr>
              <w:t>Total price DAP</w:t>
            </w:r>
          </w:p>
          <w:p w:rsidR="00A038F7" w:rsidRPr="00E64111" w:rsidRDefault="00E5240F" w:rsidP="003368A7">
            <w:pPr>
              <w:jc w:val="center"/>
              <w:rPr>
                <w:b/>
              </w:rPr>
            </w:pPr>
            <w:r w:rsidRPr="00E5240F">
              <w:rPr>
                <w:highlight w:val="cyan"/>
              </w:rPr>
              <w:t>(Insert</w:t>
            </w:r>
            <w:r w:rsidRPr="00E5240F">
              <w:t>)</w:t>
            </w:r>
          </w:p>
        </w:tc>
      </w:tr>
      <w:tr w:rsidR="00FA0635" w:rsidRPr="00E64111" w:rsidTr="00FA0635">
        <w:trPr>
          <w:cantSplit/>
          <w:trHeight w:val="851"/>
        </w:trPr>
        <w:tc>
          <w:tcPr>
            <w:tcW w:w="993" w:type="dxa"/>
            <w:vAlign w:val="center"/>
          </w:tcPr>
          <w:p w:rsidR="00FA0635" w:rsidRPr="00E64111" w:rsidRDefault="00FA0635" w:rsidP="003470DA">
            <w:r w:rsidRPr="00E5240F">
              <w:t>1.</w:t>
            </w:r>
          </w:p>
        </w:tc>
        <w:tc>
          <w:tcPr>
            <w:tcW w:w="3685" w:type="dxa"/>
            <w:vAlign w:val="center"/>
          </w:tcPr>
          <w:p w:rsidR="00FA0635" w:rsidRPr="00A90736" w:rsidRDefault="00FA0635" w:rsidP="00911FEF">
            <w:r w:rsidRPr="00A90736">
              <w:t>Flexible shaft suitable for the use in watchmak</w:t>
            </w:r>
            <w:r>
              <w:t>ers and jewellers</w:t>
            </w:r>
            <w:r w:rsidRPr="00A90736">
              <w:t xml:space="preserve"> workshops, with electronic foot pedal </w:t>
            </w:r>
          </w:p>
        </w:tc>
        <w:tc>
          <w:tcPr>
            <w:tcW w:w="709" w:type="dxa"/>
            <w:vAlign w:val="center"/>
          </w:tcPr>
          <w:p w:rsidR="00FA0635" w:rsidRPr="00E64111" w:rsidRDefault="00FA0635" w:rsidP="003470DA">
            <w:pPr>
              <w:jc w:val="center"/>
            </w:pPr>
            <w:r w:rsidRPr="00E5240F">
              <w:t>1</w:t>
            </w:r>
          </w:p>
        </w:tc>
        <w:tc>
          <w:tcPr>
            <w:tcW w:w="1984" w:type="dxa"/>
            <w:vAlign w:val="center"/>
          </w:tcPr>
          <w:p w:rsidR="00FA0635" w:rsidRPr="00E64111" w:rsidRDefault="00FA0635" w:rsidP="00563018">
            <w:pPr>
              <w:jc w:val="center"/>
            </w:pPr>
          </w:p>
        </w:tc>
        <w:tc>
          <w:tcPr>
            <w:tcW w:w="2365" w:type="dxa"/>
            <w:vAlign w:val="center"/>
          </w:tcPr>
          <w:p w:rsidR="00FA0635" w:rsidRPr="00E64111" w:rsidRDefault="00FA0635" w:rsidP="00563018">
            <w:pPr>
              <w:jc w:val="center"/>
            </w:pPr>
          </w:p>
        </w:tc>
      </w:tr>
      <w:tr w:rsidR="00740EFF" w:rsidRPr="00E64111" w:rsidTr="00FA0635">
        <w:trPr>
          <w:cantSplit/>
          <w:trHeight w:val="851"/>
        </w:trPr>
        <w:tc>
          <w:tcPr>
            <w:tcW w:w="993" w:type="dxa"/>
            <w:vAlign w:val="center"/>
          </w:tcPr>
          <w:p w:rsidR="00740EFF" w:rsidRPr="00E64111" w:rsidRDefault="00E5240F" w:rsidP="003470DA">
            <w:r w:rsidRPr="00E5240F">
              <w:t>2.</w:t>
            </w:r>
          </w:p>
        </w:tc>
        <w:tc>
          <w:tcPr>
            <w:tcW w:w="3685" w:type="dxa"/>
            <w:vAlign w:val="center"/>
          </w:tcPr>
          <w:p w:rsidR="00740EFF" w:rsidRPr="00E64111" w:rsidRDefault="00E5240F" w:rsidP="00740EFF">
            <w:pPr>
              <w:outlineLvl w:val="3"/>
              <w:rPr>
                <w:lang w:eastAsia="en-US"/>
              </w:rPr>
            </w:pPr>
            <w:r w:rsidRPr="00E5240F">
              <w:rPr>
                <w:lang w:eastAsia="en-US"/>
              </w:rPr>
              <w:t>High precision column bench drilling machine with compatible column drill adapter</w:t>
            </w:r>
          </w:p>
        </w:tc>
        <w:tc>
          <w:tcPr>
            <w:tcW w:w="709" w:type="dxa"/>
            <w:vAlign w:val="center"/>
          </w:tcPr>
          <w:p w:rsidR="00740EFF" w:rsidRPr="00E64111" w:rsidRDefault="00E5240F" w:rsidP="003470DA">
            <w:pPr>
              <w:jc w:val="center"/>
            </w:pPr>
            <w:r w:rsidRPr="00E5240F">
              <w:t>1</w:t>
            </w:r>
          </w:p>
        </w:tc>
        <w:tc>
          <w:tcPr>
            <w:tcW w:w="1984" w:type="dxa"/>
            <w:vAlign w:val="center"/>
          </w:tcPr>
          <w:p w:rsidR="00740EFF" w:rsidRPr="00E64111" w:rsidRDefault="00740EFF" w:rsidP="00563018">
            <w:pPr>
              <w:jc w:val="center"/>
            </w:pPr>
          </w:p>
        </w:tc>
        <w:tc>
          <w:tcPr>
            <w:tcW w:w="2365" w:type="dxa"/>
            <w:vAlign w:val="center"/>
          </w:tcPr>
          <w:p w:rsidR="00740EFF" w:rsidRPr="00E64111" w:rsidRDefault="00740EFF" w:rsidP="00563018">
            <w:pPr>
              <w:jc w:val="center"/>
            </w:pPr>
          </w:p>
        </w:tc>
      </w:tr>
      <w:tr w:rsidR="00740EFF" w:rsidRPr="00E64111" w:rsidTr="00FA0635">
        <w:trPr>
          <w:cantSplit/>
          <w:trHeight w:val="851"/>
        </w:trPr>
        <w:tc>
          <w:tcPr>
            <w:tcW w:w="993" w:type="dxa"/>
            <w:vAlign w:val="center"/>
          </w:tcPr>
          <w:p w:rsidR="00740EFF" w:rsidRPr="00E64111" w:rsidRDefault="00E5240F" w:rsidP="003470DA">
            <w:r w:rsidRPr="00E5240F">
              <w:t>3.</w:t>
            </w:r>
          </w:p>
        </w:tc>
        <w:tc>
          <w:tcPr>
            <w:tcW w:w="3685" w:type="dxa"/>
            <w:vAlign w:val="center"/>
          </w:tcPr>
          <w:p w:rsidR="00740EFF" w:rsidRPr="00E64111" w:rsidRDefault="00E5240F" w:rsidP="00740EFF">
            <w:r w:rsidRPr="00E5240F">
              <w:t>UV light box</w:t>
            </w:r>
          </w:p>
        </w:tc>
        <w:tc>
          <w:tcPr>
            <w:tcW w:w="709" w:type="dxa"/>
            <w:vAlign w:val="center"/>
          </w:tcPr>
          <w:p w:rsidR="00740EFF" w:rsidRPr="00E64111" w:rsidRDefault="00E5240F" w:rsidP="003470DA">
            <w:pPr>
              <w:jc w:val="center"/>
            </w:pPr>
            <w:r w:rsidRPr="00E5240F">
              <w:t>1</w:t>
            </w:r>
          </w:p>
        </w:tc>
        <w:tc>
          <w:tcPr>
            <w:tcW w:w="1984" w:type="dxa"/>
            <w:vAlign w:val="center"/>
          </w:tcPr>
          <w:p w:rsidR="00740EFF" w:rsidRPr="00E64111" w:rsidRDefault="00740EFF" w:rsidP="00563018">
            <w:pPr>
              <w:jc w:val="center"/>
            </w:pPr>
          </w:p>
        </w:tc>
        <w:tc>
          <w:tcPr>
            <w:tcW w:w="2365" w:type="dxa"/>
            <w:vAlign w:val="center"/>
          </w:tcPr>
          <w:p w:rsidR="00740EFF" w:rsidRPr="00E64111" w:rsidRDefault="00740EFF" w:rsidP="00563018">
            <w:pPr>
              <w:jc w:val="center"/>
            </w:pPr>
          </w:p>
        </w:tc>
      </w:tr>
      <w:tr w:rsidR="00740EFF" w:rsidRPr="00E64111" w:rsidTr="00FA0635">
        <w:trPr>
          <w:cantSplit/>
          <w:trHeight w:val="851"/>
        </w:trPr>
        <w:tc>
          <w:tcPr>
            <w:tcW w:w="993" w:type="dxa"/>
            <w:vAlign w:val="center"/>
          </w:tcPr>
          <w:p w:rsidR="00740EFF" w:rsidRPr="00E64111" w:rsidRDefault="00E5240F" w:rsidP="003470DA">
            <w:r w:rsidRPr="00E5240F">
              <w:t>4.</w:t>
            </w:r>
          </w:p>
        </w:tc>
        <w:tc>
          <w:tcPr>
            <w:tcW w:w="3685" w:type="dxa"/>
            <w:vAlign w:val="center"/>
          </w:tcPr>
          <w:p w:rsidR="00740EFF" w:rsidRPr="00E64111" w:rsidRDefault="00E5240F" w:rsidP="00740EFF">
            <w:pPr>
              <w:outlineLvl w:val="3"/>
              <w:rPr>
                <w:lang w:eastAsia="en-US"/>
              </w:rPr>
            </w:pPr>
            <w:r w:rsidRPr="00E5240F">
              <w:t>Professional LED task lamp for watchmakers and jewellers</w:t>
            </w:r>
            <w:r w:rsidRPr="00E5240F">
              <w:rPr>
                <w:lang w:eastAsia="en-US"/>
              </w:rPr>
              <w:t xml:space="preserve"> </w:t>
            </w:r>
          </w:p>
        </w:tc>
        <w:tc>
          <w:tcPr>
            <w:tcW w:w="709" w:type="dxa"/>
            <w:vAlign w:val="center"/>
          </w:tcPr>
          <w:p w:rsidR="00740EFF" w:rsidRPr="00E64111" w:rsidRDefault="00E5240F" w:rsidP="003470DA">
            <w:pPr>
              <w:jc w:val="center"/>
            </w:pPr>
            <w:r w:rsidRPr="00E5240F">
              <w:t>1</w:t>
            </w:r>
          </w:p>
        </w:tc>
        <w:tc>
          <w:tcPr>
            <w:tcW w:w="1984" w:type="dxa"/>
            <w:vAlign w:val="center"/>
          </w:tcPr>
          <w:p w:rsidR="00740EFF" w:rsidRPr="00E64111" w:rsidRDefault="00740EFF" w:rsidP="00563018">
            <w:pPr>
              <w:jc w:val="center"/>
            </w:pPr>
          </w:p>
        </w:tc>
        <w:tc>
          <w:tcPr>
            <w:tcW w:w="2365" w:type="dxa"/>
            <w:vAlign w:val="center"/>
          </w:tcPr>
          <w:p w:rsidR="00740EFF" w:rsidRPr="00E64111" w:rsidRDefault="00740EFF" w:rsidP="00563018">
            <w:pPr>
              <w:jc w:val="center"/>
            </w:pPr>
          </w:p>
        </w:tc>
      </w:tr>
      <w:tr w:rsidR="00740EFF" w:rsidRPr="00E64111" w:rsidTr="00FA0635">
        <w:trPr>
          <w:cantSplit/>
          <w:trHeight w:val="851"/>
        </w:trPr>
        <w:tc>
          <w:tcPr>
            <w:tcW w:w="993" w:type="dxa"/>
            <w:vAlign w:val="center"/>
          </w:tcPr>
          <w:p w:rsidR="00740EFF" w:rsidRPr="00E64111" w:rsidRDefault="00E5240F" w:rsidP="006B1F2C">
            <w:r w:rsidRPr="00E5240F">
              <w:t>5.</w:t>
            </w:r>
          </w:p>
        </w:tc>
        <w:tc>
          <w:tcPr>
            <w:tcW w:w="3685" w:type="dxa"/>
            <w:vAlign w:val="center"/>
          </w:tcPr>
          <w:p w:rsidR="00740EFF" w:rsidRPr="00E64111" w:rsidRDefault="00E5240F" w:rsidP="00740EFF">
            <w:pPr>
              <w:rPr>
                <w:lang w:val="en-US" w:eastAsia="en-US"/>
              </w:rPr>
            </w:pPr>
            <w:r>
              <w:rPr>
                <w:rStyle w:val="Strong"/>
                <w:b w:val="0"/>
              </w:rPr>
              <w:t>TIG (argon) spot welding device including stereo microscope and accessory for goldsmiths, jewellers and watchmakers</w:t>
            </w:r>
          </w:p>
        </w:tc>
        <w:tc>
          <w:tcPr>
            <w:tcW w:w="709" w:type="dxa"/>
            <w:vAlign w:val="center"/>
          </w:tcPr>
          <w:p w:rsidR="00740EFF" w:rsidRPr="00E64111" w:rsidRDefault="00E5240F" w:rsidP="006B1F2C">
            <w:pPr>
              <w:jc w:val="center"/>
            </w:pPr>
            <w:r w:rsidRPr="00E5240F">
              <w:t>1</w:t>
            </w:r>
          </w:p>
        </w:tc>
        <w:tc>
          <w:tcPr>
            <w:tcW w:w="1984" w:type="dxa"/>
            <w:vAlign w:val="center"/>
          </w:tcPr>
          <w:p w:rsidR="00740EFF" w:rsidRPr="00E64111" w:rsidRDefault="00740EFF" w:rsidP="006B1F2C">
            <w:pPr>
              <w:jc w:val="center"/>
            </w:pPr>
          </w:p>
        </w:tc>
        <w:tc>
          <w:tcPr>
            <w:tcW w:w="2365" w:type="dxa"/>
            <w:vAlign w:val="center"/>
          </w:tcPr>
          <w:p w:rsidR="00740EFF" w:rsidRPr="00E64111" w:rsidRDefault="00740EFF" w:rsidP="006B1F2C">
            <w:pPr>
              <w:jc w:val="center"/>
            </w:pPr>
          </w:p>
        </w:tc>
      </w:tr>
      <w:tr w:rsidR="00740EFF" w:rsidRPr="00E64111" w:rsidTr="00FA0635">
        <w:trPr>
          <w:cantSplit/>
          <w:trHeight w:val="851"/>
        </w:trPr>
        <w:tc>
          <w:tcPr>
            <w:tcW w:w="993" w:type="dxa"/>
            <w:vAlign w:val="center"/>
          </w:tcPr>
          <w:p w:rsidR="00740EFF" w:rsidRPr="00E64111" w:rsidRDefault="00E5240F" w:rsidP="00740EFF">
            <w:r w:rsidRPr="00E5240F">
              <w:t>6.</w:t>
            </w:r>
          </w:p>
        </w:tc>
        <w:tc>
          <w:tcPr>
            <w:tcW w:w="3685" w:type="dxa"/>
            <w:vAlign w:val="center"/>
          </w:tcPr>
          <w:p w:rsidR="00740EFF" w:rsidRPr="00E64111" w:rsidRDefault="00E5240F" w:rsidP="00740EFF">
            <w:r w:rsidRPr="00E5240F">
              <w:t xml:space="preserve">Interval watch winder </w:t>
            </w:r>
          </w:p>
        </w:tc>
        <w:tc>
          <w:tcPr>
            <w:tcW w:w="709" w:type="dxa"/>
            <w:vAlign w:val="center"/>
          </w:tcPr>
          <w:p w:rsidR="00740EFF" w:rsidRPr="00E64111" w:rsidRDefault="00E5240F" w:rsidP="00740EFF">
            <w:pPr>
              <w:jc w:val="center"/>
            </w:pPr>
            <w:r w:rsidRPr="00E5240F">
              <w:t>1</w:t>
            </w:r>
          </w:p>
        </w:tc>
        <w:tc>
          <w:tcPr>
            <w:tcW w:w="1984" w:type="dxa"/>
            <w:vAlign w:val="center"/>
          </w:tcPr>
          <w:p w:rsidR="00740EFF" w:rsidRPr="00E64111" w:rsidRDefault="00740EFF" w:rsidP="00740EFF">
            <w:pPr>
              <w:jc w:val="center"/>
            </w:pPr>
          </w:p>
        </w:tc>
        <w:tc>
          <w:tcPr>
            <w:tcW w:w="2365" w:type="dxa"/>
            <w:vAlign w:val="center"/>
          </w:tcPr>
          <w:p w:rsidR="00740EFF" w:rsidRPr="00E64111" w:rsidRDefault="00740EFF" w:rsidP="00740EFF">
            <w:pPr>
              <w:jc w:val="center"/>
            </w:pPr>
          </w:p>
        </w:tc>
      </w:tr>
      <w:tr w:rsidR="00740EFF" w:rsidRPr="00E64111" w:rsidTr="00FA0635">
        <w:trPr>
          <w:cantSplit/>
          <w:trHeight w:val="851"/>
        </w:trPr>
        <w:tc>
          <w:tcPr>
            <w:tcW w:w="993" w:type="dxa"/>
            <w:vAlign w:val="center"/>
          </w:tcPr>
          <w:p w:rsidR="00740EFF" w:rsidRPr="00E64111" w:rsidRDefault="00E5240F" w:rsidP="00740EFF">
            <w:r w:rsidRPr="00E5240F">
              <w:t>7.</w:t>
            </w:r>
          </w:p>
        </w:tc>
        <w:tc>
          <w:tcPr>
            <w:tcW w:w="3685" w:type="dxa"/>
            <w:vAlign w:val="center"/>
          </w:tcPr>
          <w:p w:rsidR="00740EFF" w:rsidRPr="00E64111" w:rsidRDefault="00E5240F" w:rsidP="00740EFF">
            <w:pPr>
              <w:rPr>
                <w:lang w:val="en-US" w:eastAsia="en-US"/>
              </w:rPr>
            </w:pPr>
            <w:r w:rsidRPr="00E5240F">
              <w:rPr>
                <w:lang w:val="en-US" w:eastAsia="en-US"/>
              </w:rPr>
              <w:t>Watch tester with s</w:t>
            </w:r>
            <w:proofErr w:type="spellStart"/>
            <w:r w:rsidRPr="00E5240F">
              <w:t>tand</w:t>
            </w:r>
            <w:proofErr w:type="spellEnd"/>
            <w:r w:rsidRPr="00E5240F">
              <w:t xml:space="preserve"> </w:t>
            </w:r>
            <w:r w:rsidRPr="00E5240F">
              <w:rPr>
                <w:lang w:val="en-US" w:eastAsia="en-US"/>
              </w:rPr>
              <w:t>microphone for mechanical watches</w:t>
            </w:r>
          </w:p>
          <w:p w:rsidR="00740EFF" w:rsidRPr="00E64111" w:rsidRDefault="00740EFF" w:rsidP="00740EFF"/>
        </w:tc>
        <w:tc>
          <w:tcPr>
            <w:tcW w:w="709" w:type="dxa"/>
            <w:vAlign w:val="center"/>
          </w:tcPr>
          <w:p w:rsidR="00740EFF" w:rsidRPr="00E64111" w:rsidRDefault="00E5240F" w:rsidP="00740EFF">
            <w:pPr>
              <w:jc w:val="center"/>
            </w:pPr>
            <w:r w:rsidRPr="00E5240F">
              <w:t>1</w:t>
            </w:r>
          </w:p>
        </w:tc>
        <w:tc>
          <w:tcPr>
            <w:tcW w:w="1984" w:type="dxa"/>
            <w:vAlign w:val="center"/>
          </w:tcPr>
          <w:p w:rsidR="00740EFF" w:rsidRPr="00E64111" w:rsidRDefault="00740EFF" w:rsidP="00740EFF">
            <w:pPr>
              <w:jc w:val="center"/>
            </w:pPr>
          </w:p>
        </w:tc>
        <w:tc>
          <w:tcPr>
            <w:tcW w:w="2365" w:type="dxa"/>
            <w:vAlign w:val="center"/>
          </w:tcPr>
          <w:p w:rsidR="00740EFF" w:rsidRPr="00E64111" w:rsidRDefault="00740EFF" w:rsidP="00740EFF">
            <w:pPr>
              <w:jc w:val="center"/>
            </w:pPr>
          </w:p>
        </w:tc>
      </w:tr>
      <w:tr w:rsidR="00C3120A" w:rsidRPr="00E64111" w:rsidTr="00FA0635">
        <w:trPr>
          <w:cantSplit/>
          <w:trHeight w:val="851"/>
        </w:trPr>
        <w:tc>
          <w:tcPr>
            <w:tcW w:w="993" w:type="dxa"/>
            <w:vAlign w:val="center"/>
          </w:tcPr>
          <w:p w:rsidR="00C3120A" w:rsidRPr="00E64111" w:rsidRDefault="00E5240F" w:rsidP="00C3120A">
            <w:r w:rsidRPr="00E5240F">
              <w:t>8.</w:t>
            </w:r>
          </w:p>
        </w:tc>
        <w:tc>
          <w:tcPr>
            <w:tcW w:w="3685" w:type="dxa"/>
            <w:vAlign w:val="center"/>
          </w:tcPr>
          <w:p w:rsidR="00C3120A" w:rsidRPr="00E64111" w:rsidRDefault="00E5240F" w:rsidP="00C3120A">
            <w:r w:rsidRPr="00E5240F">
              <w:rPr>
                <w:lang w:eastAsia="en-US"/>
              </w:rPr>
              <w:t>Double-sided polishing machine</w:t>
            </w:r>
          </w:p>
        </w:tc>
        <w:tc>
          <w:tcPr>
            <w:tcW w:w="709" w:type="dxa"/>
            <w:vAlign w:val="center"/>
          </w:tcPr>
          <w:p w:rsidR="00C3120A" w:rsidRPr="00E64111" w:rsidRDefault="00E5240F" w:rsidP="00C3120A">
            <w:pPr>
              <w:jc w:val="center"/>
            </w:pPr>
            <w:r w:rsidRPr="00E5240F">
              <w:t>1</w:t>
            </w:r>
          </w:p>
        </w:tc>
        <w:tc>
          <w:tcPr>
            <w:tcW w:w="1984" w:type="dxa"/>
            <w:vAlign w:val="center"/>
          </w:tcPr>
          <w:p w:rsidR="00C3120A" w:rsidRPr="00E64111" w:rsidRDefault="00C3120A" w:rsidP="00C3120A">
            <w:pPr>
              <w:jc w:val="center"/>
            </w:pPr>
          </w:p>
        </w:tc>
        <w:tc>
          <w:tcPr>
            <w:tcW w:w="2365" w:type="dxa"/>
            <w:vAlign w:val="center"/>
          </w:tcPr>
          <w:p w:rsidR="00C3120A" w:rsidRPr="00E64111" w:rsidRDefault="00C3120A" w:rsidP="00C3120A">
            <w:pPr>
              <w:jc w:val="center"/>
            </w:pPr>
          </w:p>
        </w:tc>
      </w:tr>
      <w:tr w:rsidR="00C3120A" w:rsidRPr="00E64111" w:rsidTr="00FA0635">
        <w:trPr>
          <w:cantSplit/>
          <w:trHeight w:val="851"/>
        </w:trPr>
        <w:tc>
          <w:tcPr>
            <w:tcW w:w="7371" w:type="dxa"/>
            <w:gridSpan w:val="4"/>
            <w:vAlign w:val="center"/>
          </w:tcPr>
          <w:p w:rsidR="00C3120A" w:rsidRPr="00E64111" w:rsidRDefault="00E5240F" w:rsidP="0001495E">
            <w:pPr>
              <w:jc w:val="center"/>
              <w:rPr>
                <w:b/>
              </w:rPr>
            </w:pPr>
            <w:r w:rsidRPr="00E5240F">
              <w:rPr>
                <w:b/>
              </w:rPr>
              <w:t xml:space="preserve">TOTAL PRICE </w:t>
            </w:r>
          </w:p>
        </w:tc>
        <w:tc>
          <w:tcPr>
            <w:tcW w:w="2365" w:type="dxa"/>
            <w:vAlign w:val="center"/>
          </w:tcPr>
          <w:p w:rsidR="00C3120A" w:rsidRPr="00E64111" w:rsidRDefault="00C3120A" w:rsidP="00C3120A">
            <w:pPr>
              <w:jc w:val="center"/>
            </w:pPr>
          </w:p>
        </w:tc>
      </w:tr>
    </w:tbl>
    <w:p w:rsidR="00C3120A" w:rsidRPr="00E64111" w:rsidRDefault="00C3120A" w:rsidP="00DE4C6D">
      <w:pPr>
        <w:pStyle w:val="Headingblue"/>
        <w:rPr>
          <w:sz w:val="20"/>
          <w:szCs w:val="20"/>
        </w:rPr>
      </w:pPr>
    </w:p>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563018" w:rsidRPr="00E64111" w:rsidRDefault="00563018">
      <w:pPr>
        <w:rPr>
          <w:highlight w:val="lightGray"/>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FA0635" w:rsidRDefault="00FA0635" w:rsidP="00563018">
      <w:pPr>
        <w:tabs>
          <w:tab w:val="left" w:pos="990"/>
          <w:tab w:val="left" w:pos="5040"/>
          <w:tab w:val="left" w:pos="5850"/>
        </w:tabs>
        <w:rPr>
          <w:color w:val="000000"/>
        </w:rPr>
      </w:pPr>
    </w:p>
    <w:p w:rsidR="00FA0635" w:rsidRDefault="00FA0635"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563018" w:rsidRPr="00E64111" w:rsidRDefault="00563018" w:rsidP="00563018">
      <w:pPr>
        <w:rPr>
          <w:color w:val="000000"/>
        </w:rPr>
      </w:pPr>
    </w:p>
    <w:p w:rsidR="005E53AD" w:rsidRPr="00E64111" w:rsidRDefault="005E53AD">
      <w:pPr>
        <w:rPr>
          <w:highlight w:val="lightGray"/>
        </w:rPr>
      </w:pPr>
    </w:p>
    <w:p w:rsidR="00636FD5" w:rsidRPr="00E64111" w:rsidRDefault="00E5240F">
      <w:pPr>
        <w:rPr>
          <w:b/>
          <w:bCs/>
          <w:color w:val="518ECB"/>
          <w:sz w:val="28"/>
          <w:szCs w:val="28"/>
        </w:rPr>
      </w:pPr>
      <w:r w:rsidRPr="00E5240F">
        <w:br w:type="page"/>
      </w:r>
    </w:p>
    <w:p w:rsidR="00234F9C" w:rsidRPr="00284C74" w:rsidRDefault="00234F9C" w:rsidP="00234F9C">
      <w:pPr>
        <w:pStyle w:val="Headline"/>
      </w:pPr>
      <w:r w:rsidRPr="00284C74">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Pr="00E64111" w:rsidRDefault="00D058B4" w:rsidP="00563018">
      <w:pPr>
        <w:autoSpaceDE w:val="0"/>
        <w:autoSpaceDN w:val="0"/>
        <w:adjustRightInd w:val="0"/>
        <w:rPr>
          <w:b/>
          <w:bCs/>
          <w:color w:val="000000"/>
        </w:rPr>
      </w:pP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51"/>
        <w:gridCol w:w="818"/>
        <w:gridCol w:w="1701"/>
        <w:gridCol w:w="3260"/>
      </w:tblGrid>
      <w:tr w:rsidR="00C3120A" w:rsidRPr="00E64111" w:rsidTr="00C3120A">
        <w:trPr>
          <w:trHeight w:val="499"/>
        </w:trPr>
        <w:tc>
          <w:tcPr>
            <w:tcW w:w="817"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Item No</w:t>
            </w:r>
          </w:p>
        </w:tc>
        <w:tc>
          <w:tcPr>
            <w:tcW w:w="3151"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UNOPS minimum technical requirements</w:t>
            </w:r>
          </w:p>
        </w:tc>
        <w:tc>
          <w:tcPr>
            <w:tcW w:w="818"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Quantity</w:t>
            </w:r>
          </w:p>
        </w:tc>
        <w:tc>
          <w:tcPr>
            <w:tcW w:w="1701"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 xml:space="preserve">Is quotation compliant? </w:t>
            </w:r>
          </w:p>
          <w:p w:rsidR="00C3120A" w:rsidRPr="00E64111" w:rsidRDefault="00E5240F" w:rsidP="00C3120A">
            <w:pPr>
              <w:jc w:val="center"/>
              <w:rPr>
                <w:b/>
                <w:iCs/>
                <w:sz w:val="18"/>
                <w:szCs w:val="18"/>
              </w:rPr>
            </w:pPr>
            <w:r w:rsidRPr="00E5240F">
              <w:rPr>
                <w:iCs/>
                <w:sz w:val="18"/>
                <w:szCs w:val="18"/>
                <w:highlight w:val="cyan"/>
              </w:rPr>
              <w:t>Bidder to complete</w:t>
            </w:r>
          </w:p>
        </w:tc>
        <w:tc>
          <w:tcPr>
            <w:tcW w:w="3260" w:type="dxa"/>
            <w:shd w:val="clear" w:color="auto" w:fill="D9D9D9" w:themeFill="background1" w:themeFillShade="D9"/>
            <w:vAlign w:val="center"/>
          </w:tcPr>
          <w:p w:rsidR="00C3120A" w:rsidRPr="00E64111" w:rsidRDefault="00E5240F" w:rsidP="00C3120A">
            <w:pPr>
              <w:jc w:val="center"/>
              <w:rPr>
                <w:iCs/>
                <w:sz w:val="18"/>
                <w:szCs w:val="18"/>
              </w:rPr>
            </w:pPr>
            <w:r w:rsidRPr="00E5240F">
              <w:rPr>
                <w:b/>
                <w:iCs/>
                <w:sz w:val="18"/>
                <w:szCs w:val="18"/>
              </w:rPr>
              <w:t xml:space="preserve">Details of goods offered. </w:t>
            </w:r>
            <w:r w:rsidRPr="00E5240F">
              <w:rPr>
                <w:iCs/>
                <w:sz w:val="18"/>
                <w:szCs w:val="18"/>
              </w:rPr>
              <w:t>Bidder to complete</w:t>
            </w:r>
          </w:p>
          <w:p w:rsidR="00C3120A" w:rsidRPr="00E64111" w:rsidRDefault="00E5240F" w:rsidP="00C3120A">
            <w:pPr>
              <w:jc w:val="center"/>
              <w:rPr>
                <w:b/>
                <w:iCs/>
                <w:sz w:val="18"/>
                <w:szCs w:val="18"/>
              </w:rPr>
            </w:pPr>
            <w:r w:rsidRPr="00E5240F">
              <w:rPr>
                <w:iCs/>
                <w:sz w:val="18"/>
                <w:szCs w:val="18"/>
                <w:highlight w:val="cyan"/>
              </w:rPr>
              <w:t>Insert details of goods offered, including specifications and brand/model offered if applicable</w:t>
            </w:r>
          </w:p>
        </w:tc>
      </w:tr>
      <w:tr w:rsidR="00C3120A" w:rsidRPr="00E64111" w:rsidTr="00C3120A">
        <w:tc>
          <w:tcPr>
            <w:tcW w:w="817" w:type="dxa"/>
            <w:vAlign w:val="center"/>
          </w:tcPr>
          <w:p w:rsidR="00C3120A" w:rsidRPr="00E64111" w:rsidRDefault="00E5240F" w:rsidP="00C3120A">
            <w:pPr>
              <w:rPr>
                <w:iCs/>
                <w:sz w:val="18"/>
                <w:szCs w:val="18"/>
              </w:rPr>
            </w:pPr>
            <w:r w:rsidRPr="00E5240F">
              <w:rPr>
                <w:iCs/>
                <w:sz w:val="18"/>
                <w:szCs w:val="18"/>
              </w:rPr>
              <w:t>1.</w:t>
            </w:r>
          </w:p>
        </w:tc>
        <w:tc>
          <w:tcPr>
            <w:tcW w:w="3151" w:type="dxa"/>
            <w:vAlign w:val="center"/>
          </w:tcPr>
          <w:p w:rsidR="0001495E" w:rsidRPr="00E64111" w:rsidRDefault="00E5240F" w:rsidP="00C3120A">
            <w:pPr>
              <w:rPr>
                <w:b/>
              </w:rPr>
            </w:pPr>
            <w:r w:rsidRPr="00E5240F">
              <w:rPr>
                <w:b/>
              </w:rPr>
              <w:t>Flexible shaft suitable for the use in watchmak</w:t>
            </w:r>
            <w:r w:rsidR="00FA0635">
              <w:rPr>
                <w:b/>
              </w:rPr>
              <w:t>ers</w:t>
            </w:r>
            <w:r w:rsidRPr="00E5240F">
              <w:rPr>
                <w:b/>
              </w:rPr>
              <w:t xml:space="preserve"> and jeweller</w:t>
            </w:r>
            <w:r w:rsidR="00FA0635">
              <w:rPr>
                <w:b/>
              </w:rPr>
              <w:t>s</w:t>
            </w:r>
            <w:r w:rsidRPr="00E5240F">
              <w:rPr>
                <w:b/>
              </w:rPr>
              <w:t xml:space="preserve"> workshops, with electronic foot pedal </w:t>
            </w:r>
          </w:p>
          <w:p w:rsidR="00423585" w:rsidRPr="00E64111" w:rsidRDefault="00E5240F" w:rsidP="00423585">
            <w:r w:rsidRPr="00E5240F">
              <w:t>230 V / 240 W / 20000-25000 Rpm</w:t>
            </w:r>
          </w:p>
          <w:p w:rsidR="00423585" w:rsidRPr="00E64111" w:rsidRDefault="00E5240F" w:rsidP="00423585">
            <w:proofErr w:type="gramStart"/>
            <w:r w:rsidRPr="00E5240F">
              <w:t>motor</w:t>
            </w:r>
            <w:proofErr w:type="gramEnd"/>
            <w:r w:rsidRPr="00E5240F">
              <w:t xml:space="preserve"> with flexible shaft and electronic foot pedal with accessories.</w:t>
            </w:r>
          </w:p>
          <w:p w:rsidR="00423585" w:rsidRPr="00E64111" w:rsidRDefault="00E5240F" w:rsidP="00423585">
            <w:r w:rsidRPr="00E5240F">
              <w:t xml:space="preserve">Flexible shaft motor is designed for drilling, grinding, polishing, engraving and other processing of jewellery and watches in the most inaccessible places. </w:t>
            </w:r>
          </w:p>
          <w:p w:rsidR="00423585" w:rsidRPr="00E64111" w:rsidRDefault="00423585" w:rsidP="00423585"/>
          <w:p w:rsidR="00423585" w:rsidRPr="00E64111" w:rsidRDefault="00E5240F" w:rsidP="00423585">
            <w:r w:rsidRPr="00E5240F">
              <w:t>Equal or similar to the model “HM 2000” illustrated below</w:t>
            </w:r>
          </w:p>
          <w:p w:rsidR="00423585" w:rsidRPr="00E64111" w:rsidRDefault="00423585" w:rsidP="00423585"/>
          <w:p w:rsidR="00423585" w:rsidRPr="00E64111" w:rsidRDefault="00423585" w:rsidP="00423585"/>
          <w:p w:rsidR="00423585" w:rsidRPr="00E64111" w:rsidRDefault="00C65A32" w:rsidP="00423585">
            <w:r>
              <w:rPr>
                <w:noProof/>
                <w:lang w:val="en-US" w:eastAsia="en-US"/>
              </w:rPr>
              <w:drawing>
                <wp:inline distT="0" distB="0" distL="0" distR="0">
                  <wp:extent cx="1692519" cy="1336430"/>
                  <wp:effectExtent l="19050" t="0" r="2931" b="0"/>
                  <wp:docPr id="2" name="Picture 1"/>
                  <wp:cNvGraphicFramePr/>
                  <a:graphic xmlns:a="http://schemas.openxmlformats.org/drawingml/2006/main">
                    <a:graphicData uri="http://schemas.openxmlformats.org/drawingml/2006/picture">
                      <pic:pic xmlns:pic="http://schemas.openxmlformats.org/drawingml/2006/picture">
                        <pic:nvPicPr>
                          <pic:cNvPr id="1036" name="Picture 1"/>
                          <pic:cNvPicPr>
                            <a:picLocks noChangeAspect="1"/>
                          </pic:cNvPicPr>
                        </pic:nvPicPr>
                        <pic:blipFill>
                          <a:blip r:embed="rId12" cstate="print"/>
                          <a:srcRect/>
                          <a:stretch>
                            <a:fillRect/>
                          </a:stretch>
                        </pic:blipFill>
                        <pic:spPr bwMode="auto">
                          <a:xfrm>
                            <a:off x="0" y="0"/>
                            <a:ext cx="1697188" cy="1340117"/>
                          </a:xfrm>
                          <a:prstGeom prst="rect">
                            <a:avLst/>
                          </a:prstGeom>
                          <a:noFill/>
                          <a:ln w="9525">
                            <a:noFill/>
                            <a:miter lim="800000"/>
                            <a:headEnd/>
                            <a:tailEnd/>
                          </a:ln>
                        </pic:spPr>
                      </pic:pic>
                    </a:graphicData>
                  </a:graphic>
                </wp:inline>
              </w:drawing>
            </w:r>
          </w:p>
          <w:p w:rsidR="00C3120A" w:rsidRPr="00E64111" w:rsidRDefault="00C3120A" w:rsidP="00423585"/>
        </w:tc>
        <w:tc>
          <w:tcPr>
            <w:tcW w:w="818" w:type="dxa"/>
            <w:vAlign w:val="center"/>
          </w:tcPr>
          <w:p w:rsidR="00C3120A" w:rsidRPr="00E64111" w:rsidRDefault="00E1593E" w:rsidP="00C3120A">
            <w:pPr>
              <w:jc w:val="center"/>
              <w:rPr>
                <w:iCs/>
                <w:sz w:val="18"/>
                <w:szCs w:val="18"/>
              </w:rPr>
            </w:pPr>
            <w:r>
              <w:rPr>
                <w:iCs/>
                <w:sz w:val="18"/>
                <w:szCs w:val="18"/>
              </w:rPr>
              <w:t>1</w:t>
            </w:r>
          </w:p>
        </w:tc>
        <w:tc>
          <w:tcPr>
            <w:tcW w:w="1701" w:type="dxa"/>
          </w:tcPr>
          <w:p w:rsidR="00C3120A" w:rsidRPr="00E64111" w:rsidRDefault="00E60EB7" w:rsidP="00C3120A">
            <w:pPr>
              <w:rPr>
                <w:sz w:val="18"/>
                <w:szCs w:val="18"/>
              </w:rPr>
            </w:pPr>
            <w:sdt>
              <w:sdtPr>
                <w:rPr>
                  <w:snapToGrid w:val="0"/>
                  <w:color w:val="000000" w:themeColor="text1"/>
                  <w:sz w:val="18"/>
                  <w:szCs w:val="18"/>
                  <w:highlight w:val="cyan"/>
                </w:rPr>
                <w:id w:val="8829249"/>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No</w:t>
            </w:r>
          </w:p>
        </w:tc>
        <w:tc>
          <w:tcPr>
            <w:tcW w:w="3260" w:type="dxa"/>
            <w:vAlign w:val="center"/>
          </w:tcPr>
          <w:p w:rsidR="00C3120A" w:rsidRPr="00E64111" w:rsidRDefault="00C3120A" w:rsidP="00C3120A">
            <w:pPr>
              <w:rPr>
                <w:sz w:val="18"/>
                <w:szCs w:val="18"/>
              </w:rPr>
            </w:pPr>
          </w:p>
        </w:tc>
      </w:tr>
      <w:tr w:rsidR="00C3120A" w:rsidRPr="00E64111" w:rsidTr="00C3120A">
        <w:tc>
          <w:tcPr>
            <w:tcW w:w="817" w:type="dxa"/>
            <w:vAlign w:val="center"/>
          </w:tcPr>
          <w:p w:rsidR="00C3120A" w:rsidRPr="00E64111" w:rsidRDefault="00E5240F" w:rsidP="00C3120A">
            <w:pPr>
              <w:rPr>
                <w:iCs/>
                <w:sz w:val="18"/>
                <w:szCs w:val="18"/>
                <w:highlight w:val="lightGray"/>
              </w:rPr>
            </w:pPr>
            <w:r w:rsidRPr="00E5240F">
              <w:rPr>
                <w:iCs/>
                <w:sz w:val="18"/>
                <w:szCs w:val="18"/>
                <w:highlight w:val="lightGray"/>
              </w:rPr>
              <w:t>2.</w:t>
            </w:r>
          </w:p>
        </w:tc>
        <w:tc>
          <w:tcPr>
            <w:tcW w:w="3151" w:type="dxa"/>
            <w:vAlign w:val="center"/>
          </w:tcPr>
          <w:p w:rsidR="00C3120A" w:rsidRPr="00E64111" w:rsidRDefault="00E5240F" w:rsidP="00C3120A">
            <w:pPr>
              <w:outlineLvl w:val="3"/>
              <w:rPr>
                <w:b/>
                <w:lang w:eastAsia="en-US"/>
              </w:rPr>
            </w:pPr>
            <w:r w:rsidRPr="00E5240F">
              <w:rPr>
                <w:b/>
                <w:lang w:eastAsia="en-US"/>
              </w:rPr>
              <w:t>High precision column bench drilling machine with compatible column drill adapter</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hAnsi="Arial"/>
                <w:sz w:val="20"/>
                <w:szCs w:val="20"/>
                <w:lang w:eastAsia="en-US"/>
              </w:rPr>
              <w:t>M</w:t>
            </w:r>
            <w:r w:rsidRPr="00E5240F">
              <w:rPr>
                <w:rFonts w:ascii="Arial" w:eastAsia="Times New Roman" w:hAnsi="Arial"/>
                <w:color w:val="000000"/>
                <w:sz w:val="20"/>
                <w:szCs w:val="20"/>
              </w:rPr>
              <w:t>achined work top to be made of high quality, ribbed die-cast aluminium</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 xml:space="preserve">Adjustable fence with scale. </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 xml:space="preserve">Solid, chromed steel column, 280 mm high, 20 mm diameter. </w:t>
            </w:r>
            <w:r w:rsidRPr="00E5240F">
              <w:rPr>
                <w:rFonts w:ascii="Arial" w:eastAsia="Times New Roman" w:hAnsi="Arial"/>
                <w:color w:val="000000"/>
                <w:sz w:val="20"/>
                <w:szCs w:val="20"/>
              </w:rPr>
              <w:br/>
              <w:t xml:space="preserve">Stable die-cast head with built-in, VDE approved 220-240 Volt 85 W motor. </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 xml:space="preserve">Three step aluminium pulley with flat belts. </w:t>
            </w:r>
            <w:r w:rsidRPr="00E5240F">
              <w:rPr>
                <w:rFonts w:ascii="Arial" w:eastAsia="Times New Roman" w:hAnsi="Arial"/>
                <w:color w:val="000000"/>
                <w:sz w:val="20"/>
                <w:szCs w:val="20"/>
              </w:rPr>
              <w:br/>
              <w:t xml:space="preserve">At least three different speeds: in the range between 1.800 and 8.500 rpm. </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 xml:space="preserve">Extremely high rotational accuracy, at least 30 mm feed. </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Adjustable depth gauge.</w:t>
            </w:r>
            <w:r w:rsidRPr="00E5240F">
              <w:rPr>
                <w:rFonts w:ascii="Arial" w:eastAsia="Times New Roman" w:hAnsi="Arial"/>
                <w:color w:val="000000"/>
                <w:sz w:val="20"/>
                <w:szCs w:val="20"/>
              </w:rPr>
              <w:br/>
              <w:t>Throat depth (column to drill spindle) minimum 140 mm.</w:t>
            </w:r>
          </w:p>
          <w:p w:rsidR="00C3120A" w:rsidRPr="00E64111" w:rsidRDefault="00E5240F" w:rsidP="00C3120A">
            <w:pPr>
              <w:outlineLvl w:val="3"/>
              <w:rPr>
                <w:b/>
                <w:bCs/>
                <w:lang w:eastAsia="en-US"/>
              </w:rPr>
            </w:pPr>
            <w:r>
              <w:rPr>
                <w:b/>
                <w:bCs/>
                <w:lang w:eastAsia="en-US"/>
              </w:rPr>
              <w:t>Included:</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Compatible column drill adapter</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 Six triple slit precision collets for shaft sizes 1,0 - 1,5 - 2,0 - 2,4 - 3,0 - 3,2 mm</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 3/8" thread for drill chucks.</w:t>
            </w:r>
          </w:p>
          <w:p w:rsidR="00C3120A" w:rsidRPr="00E64111" w:rsidRDefault="00C3120A" w:rsidP="00C3120A">
            <w:pPr>
              <w:outlineLvl w:val="3"/>
              <w:rPr>
                <w:lang w:eastAsia="en-US"/>
              </w:rPr>
            </w:pPr>
          </w:p>
          <w:p w:rsidR="00C3120A" w:rsidRPr="00E64111" w:rsidRDefault="00E5240F" w:rsidP="00C3120A">
            <w:pPr>
              <w:outlineLvl w:val="3"/>
              <w:rPr>
                <w:rFonts w:eastAsia="Calibri"/>
                <w:lang w:eastAsia="en-US"/>
              </w:rPr>
            </w:pPr>
            <w:r w:rsidRPr="00E5240F">
              <w:rPr>
                <w:rFonts w:eastAsia="Calibri"/>
                <w:lang w:eastAsia="en-US"/>
              </w:rPr>
              <w:t>Equal or similar to the model “</w:t>
            </w:r>
            <w:proofErr w:type="spellStart"/>
            <w:r w:rsidRPr="00E5240F">
              <w:rPr>
                <w:rFonts w:eastAsia="Calibri"/>
                <w:lang w:eastAsia="en-US"/>
              </w:rPr>
              <w:t>Xenox</w:t>
            </w:r>
            <w:proofErr w:type="spellEnd"/>
            <w:r w:rsidRPr="00E5240F">
              <w:rPr>
                <w:rFonts w:eastAsia="Calibri"/>
                <w:lang w:eastAsia="en-US"/>
              </w:rPr>
              <w:t xml:space="preserve"> TBX”, illustrated below </w:t>
            </w:r>
          </w:p>
          <w:p w:rsidR="00C3120A" w:rsidRPr="00E64111" w:rsidRDefault="00C3120A" w:rsidP="00C3120A">
            <w:pPr>
              <w:outlineLvl w:val="3"/>
              <w:rPr>
                <w:lang w:eastAsia="en-US"/>
              </w:rPr>
            </w:pPr>
          </w:p>
          <w:p w:rsidR="00C3120A" w:rsidRPr="00E64111" w:rsidRDefault="00C65A32" w:rsidP="00C3120A">
            <w:pPr>
              <w:outlineLvl w:val="3"/>
              <w:rPr>
                <w:lang w:eastAsia="en-US"/>
              </w:rPr>
            </w:pPr>
            <w:r>
              <w:rPr>
                <w:noProof/>
                <w:lang w:val="en-US" w:eastAsia="en-US"/>
              </w:rPr>
              <w:drawing>
                <wp:inline distT="0" distB="0" distL="0" distR="0">
                  <wp:extent cx="1544027" cy="1678961"/>
                  <wp:effectExtent l="19050" t="0" r="0" b="0"/>
                  <wp:docPr id="18" name="Picture 5" descr="http://www.xenox.com/img/prod/68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xenox.com/img/prod/68128.jpg"/>
                          <pic:cNvPicPr>
                            <a:picLocks noChangeAspect="1" noChangeArrowheads="1"/>
                          </pic:cNvPicPr>
                        </pic:nvPicPr>
                        <pic:blipFill>
                          <a:blip r:embed="rId13" cstate="print"/>
                          <a:srcRect/>
                          <a:stretch>
                            <a:fillRect/>
                          </a:stretch>
                        </pic:blipFill>
                        <pic:spPr bwMode="auto">
                          <a:xfrm flipH="1">
                            <a:off x="0" y="0"/>
                            <a:ext cx="1551049" cy="1686597"/>
                          </a:xfrm>
                          <a:prstGeom prst="rect">
                            <a:avLst/>
                          </a:prstGeom>
                          <a:noFill/>
                          <a:ln w="9525">
                            <a:noFill/>
                            <a:miter lim="800000"/>
                            <a:headEnd/>
                            <a:tailEnd/>
                          </a:ln>
                        </pic:spPr>
                      </pic:pic>
                    </a:graphicData>
                  </a:graphic>
                </wp:inline>
              </w:drawing>
            </w:r>
          </w:p>
          <w:p w:rsidR="00C3120A" w:rsidRPr="00E64111" w:rsidRDefault="00C3120A" w:rsidP="00C3120A">
            <w:pPr>
              <w:outlineLvl w:val="3"/>
              <w:rPr>
                <w:lang w:eastAsia="en-US"/>
              </w:rPr>
            </w:pPr>
          </w:p>
        </w:tc>
        <w:tc>
          <w:tcPr>
            <w:tcW w:w="818" w:type="dxa"/>
            <w:vAlign w:val="center"/>
          </w:tcPr>
          <w:p w:rsidR="00C3120A" w:rsidRPr="00E64111" w:rsidRDefault="00E1593E" w:rsidP="00C3120A">
            <w:pPr>
              <w:jc w:val="center"/>
              <w:rPr>
                <w:iCs/>
                <w:sz w:val="18"/>
                <w:szCs w:val="18"/>
              </w:rPr>
            </w:pPr>
            <w:r>
              <w:rPr>
                <w:iCs/>
                <w:sz w:val="18"/>
                <w:szCs w:val="18"/>
              </w:rPr>
              <w:t>1</w:t>
            </w:r>
          </w:p>
        </w:tc>
        <w:tc>
          <w:tcPr>
            <w:tcW w:w="1701" w:type="dxa"/>
          </w:tcPr>
          <w:p w:rsidR="00C3120A" w:rsidRPr="00E64111" w:rsidRDefault="00E60EB7" w:rsidP="00C3120A">
            <w:pPr>
              <w:rPr>
                <w:sz w:val="18"/>
                <w:szCs w:val="18"/>
              </w:rPr>
            </w:pPr>
            <w:sdt>
              <w:sdtPr>
                <w:rPr>
                  <w:snapToGrid w:val="0"/>
                  <w:color w:val="000000" w:themeColor="text1"/>
                  <w:sz w:val="18"/>
                  <w:szCs w:val="18"/>
                  <w:highlight w:val="cyan"/>
                </w:rPr>
                <w:id w:val="8829251"/>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2"/>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No</w:t>
            </w:r>
          </w:p>
        </w:tc>
        <w:tc>
          <w:tcPr>
            <w:tcW w:w="3260" w:type="dxa"/>
            <w:vAlign w:val="center"/>
          </w:tcPr>
          <w:p w:rsidR="00C3120A" w:rsidRPr="00E64111" w:rsidRDefault="00C3120A" w:rsidP="00C3120A">
            <w:pPr>
              <w:pStyle w:val="ListParagraph"/>
              <w:outlineLvl w:val="3"/>
              <w:rPr>
                <w:rFonts w:ascii="Arial" w:hAnsi="Arial"/>
                <w:sz w:val="18"/>
                <w:szCs w:val="18"/>
                <w:lang w:eastAsia="en-US"/>
              </w:rPr>
            </w:pPr>
          </w:p>
        </w:tc>
      </w:tr>
      <w:tr w:rsidR="00C3120A" w:rsidRPr="00E64111" w:rsidTr="00C3120A">
        <w:trPr>
          <w:trHeight w:val="1120"/>
        </w:trPr>
        <w:tc>
          <w:tcPr>
            <w:tcW w:w="817" w:type="dxa"/>
            <w:vAlign w:val="center"/>
          </w:tcPr>
          <w:p w:rsidR="00C3120A" w:rsidRPr="00E64111" w:rsidRDefault="00E5240F" w:rsidP="00C3120A">
            <w:pPr>
              <w:rPr>
                <w:iCs/>
                <w:sz w:val="18"/>
                <w:szCs w:val="18"/>
                <w:highlight w:val="lightGray"/>
              </w:rPr>
            </w:pPr>
            <w:r w:rsidRPr="00E5240F">
              <w:rPr>
                <w:iCs/>
                <w:sz w:val="18"/>
                <w:szCs w:val="18"/>
                <w:highlight w:val="lightGray"/>
              </w:rPr>
              <w:t>3.</w:t>
            </w:r>
          </w:p>
        </w:tc>
        <w:tc>
          <w:tcPr>
            <w:tcW w:w="3151" w:type="dxa"/>
            <w:vAlign w:val="center"/>
          </w:tcPr>
          <w:p w:rsidR="00C3120A" w:rsidRPr="00E64111" w:rsidRDefault="00E5240F" w:rsidP="00C3120A">
            <w:pPr>
              <w:outlineLvl w:val="3"/>
              <w:rPr>
                <w:lang w:eastAsia="en-US"/>
              </w:rPr>
            </w:pPr>
            <w:r w:rsidRPr="00E5240F">
              <w:rPr>
                <w:b/>
              </w:rPr>
              <w:t>UV light box</w:t>
            </w:r>
            <w:r w:rsidRPr="00E5240F">
              <w:t xml:space="preserve"> </w:t>
            </w:r>
            <w:r w:rsidRPr="00E5240F">
              <w:rPr>
                <w:lang w:eastAsia="en-US"/>
              </w:rPr>
              <w:t>for hardening the UV-adhesive when fitting mineral -/ sapphire glasses.</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4 UV bulbs</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Wavelength: 350 - 400 nm</w:t>
            </w:r>
          </w:p>
          <w:p w:rsidR="00C3120A" w:rsidRPr="00E64111" w:rsidRDefault="00C3120A" w:rsidP="00C3120A">
            <w:pPr>
              <w:outlineLvl w:val="3"/>
              <w:rPr>
                <w:rFonts w:eastAsia="Calibri"/>
                <w:lang w:eastAsia="en-US"/>
              </w:rPr>
            </w:pPr>
          </w:p>
          <w:p w:rsidR="00C3120A" w:rsidRPr="00E64111" w:rsidRDefault="00E5240F" w:rsidP="00C3120A">
            <w:pPr>
              <w:outlineLvl w:val="3"/>
              <w:rPr>
                <w:rFonts w:eastAsia="Calibri"/>
                <w:lang w:eastAsia="en-US"/>
              </w:rPr>
            </w:pPr>
            <w:r w:rsidRPr="00E5240F">
              <w:rPr>
                <w:rFonts w:eastAsia="Calibri"/>
                <w:lang w:eastAsia="en-US"/>
              </w:rPr>
              <w:t xml:space="preserve">Equal or similar to the model illustrated below </w:t>
            </w:r>
          </w:p>
          <w:p w:rsidR="00C3120A" w:rsidRPr="00E64111" w:rsidRDefault="00C65A32" w:rsidP="00C3120A">
            <w:pPr>
              <w:outlineLvl w:val="3"/>
              <w:rPr>
                <w:lang w:eastAsia="en-US"/>
              </w:rPr>
            </w:pPr>
            <w:r>
              <w:rPr>
                <w:rFonts w:eastAsia="Calibri"/>
                <w:noProof/>
                <w:lang w:val="en-US" w:eastAsia="en-US"/>
              </w:rPr>
              <w:drawing>
                <wp:inline distT="0" distB="0" distL="0" distR="0">
                  <wp:extent cx="1270489" cy="1270489"/>
                  <wp:effectExtent l="19050" t="0" r="5861" b="0"/>
                  <wp:docPr id="20" name="Picture 9" descr="http://www.beco-technic.com/media/catalog/product/cache/2/image/9df78eab33525d08d6e5fb8d27136e95/3/2/321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co-technic.com/media/catalog/product/cache/2/image/9df78eab33525d08d6e5fb8d27136e95/3/2/321651.jpg"/>
                          <pic:cNvPicPr>
                            <a:picLocks noChangeAspect="1" noChangeArrowheads="1"/>
                          </pic:cNvPicPr>
                        </pic:nvPicPr>
                        <pic:blipFill>
                          <a:blip r:embed="rId14" cstate="print"/>
                          <a:srcRect/>
                          <a:stretch>
                            <a:fillRect/>
                          </a:stretch>
                        </pic:blipFill>
                        <pic:spPr bwMode="auto">
                          <a:xfrm>
                            <a:off x="0" y="0"/>
                            <a:ext cx="1275393" cy="1275393"/>
                          </a:xfrm>
                          <a:prstGeom prst="rect">
                            <a:avLst/>
                          </a:prstGeom>
                          <a:noFill/>
                          <a:ln w="9525">
                            <a:noFill/>
                            <a:miter lim="800000"/>
                            <a:headEnd/>
                            <a:tailEnd/>
                          </a:ln>
                        </pic:spPr>
                      </pic:pic>
                    </a:graphicData>
                  </a:graphic>
                </wp:inline>
              </w:drawing>
            </w:r>
          </w:p>
        </w:tc>
        <w:tc>
          <w:tcPr>
            <w:tcW w:w="818" w:type="dxa"/>
            <w:vAlign w:val="center"/>
          </w:tcPr>
          <w:p w:rsidR="00C3120A" w:rsidRPr="00E64111" w:rsidRDefault="00E1593E" w:rsidP="00C3120A">
            <w:pPr>
              <w:jc w:val="center"/>
              <w:rPr>
                <w:i/>
                <w:iCs/>
                <w:sz w:val="18"/>
                <w:szCs w:val="18"/>
              </w:rPr>
            </w:pPr>
            <w:r>
              <w:rPr>
                <w:i/>
                <w:iCs/>
                <w:sz w:val="18"/>
                <w:szCs w:val="18"/>
              </w:rPr>
              <w:t>1</w:t>
            </w:r>
          </w:p>
        </w:tc>
        <w:tc>
          <w:tcPr>
            <w:tcW w:w="1701" w:type="dxa"/>
          </w:tcPr>
          <w:p w:rsidR="00C3120A" w:rsidRPr="00E64111" w:rsidRDefault="00E60EB7" w:rsidP="00C3120A">
            <w:pPr>
              <w:rPr>
                <w:sz w:val="18"/>
                <w:szCs w:val="18"/>
              </w:rPr>
            </w:pPr>
            <w:sdt>
              <w:sdtPr>
                <w:rPr>
                  <w:snapToGrid w:val="0"/>
                  <w:color w:val="000000" w:themeColor="text1"/>
                  <w:sz w:val="18"/>
                  <w:szCs w:val="18"/>
                  <w:highlight w:val="cyan"/>
                </w:rPr>
                <w:id w:val="8829253"/>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4"/>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No</w:t>
            </w:r>
          </w:p>
        </w:tc>
        <w:tc>
          <w:tcPr>
            <w:tcW w:w="3260" w:type="dxa"/>
            <w:vAlign w:val="center"/>
          </w:tcPr>
          <w:p w:rsidR="00C3120A" w:rsidRPr="00E64111" w:rsidRDefault="00C3120A" w:rsidP="00C3120A">
            <w:pPr>
              <w:outlineLvl w:val="3"/>
              <w:rPr>
                <w:sz w:val="18"/>
                <w:szCs w:val="18"/>
                <w:lang w:eastAsia="en-US"/>
              </w:rPr>
            </w:pPr>
          </w:p>
        </w:tc>
      </w:tr>
      <w:tr w:rsidR="00C3120A" w:rsidRPr="00E64111" w:rsidTr="006B1270">
        <w:trPr>
          <w:trHeight w:val="1833"/>
        </w:trPr>
        <w:tc>
          <w:tcPr>
            <w:tcW w:w="817" w:type="dxa"/>
            <w:vAlign w:val="center"/>
          </w:tcPr>
          <w:p w:rsidR="00C3120A" w:rsidRPr="00E64111" w:rsidRDefault="00E5240F" w:rsidP="00C3120A">
            <w:pPr>
              <w:rPr>
                <w:iCs/>
                <w:sz w:val="18"/>
                <w:szCs w:val="18"/>
                <w:highlight w:val="lightGray"/>
              </w:rPr>
            </w:pPr>
            <w:r w:rsidRPr="00E5240F">
              <w:rPr>
                <w:iCs/>
                <w:sz w:val="18"/>
                <w:szCs w:val="18"/>
                <w:highlight w:val="lightGray"/>
              </w:rPr>
              <w:t>4.</w:t>
            </w:r>
          </w:p>
        </w:tc>
        <w:tc>
          <w:tcPr>
            <w:tcW w:w="3151" w:type="dxa"/>
            <w:vAlign w:val="center"/>
          </w:tcPr>
          <w:p w:rsidR="00C3120A" w:rsidRPr="00E64111" w:rsidRDefault="00E5240F" w:rsidP="00C3120A">
            <w:pPr>
              <w:outlineLvl w:val="3"/>
              <w:rPr>
                <w:b/>
                <w:lang w:eastAsia="en-US"/>
              </w:rPr>
            </w:pPr>
            <w:r w:rsidRPr="00E5240F">
              <w:rPr>
                <w:b/>
              </w:rPr>
              <w:t>Professional LED task lamp for watchmakers and jewellers</w:t>
            </w:r>
            <w:r w:rsidRPr="00E5240F">
              <w:rPr>
                <w:b/>
                <w:lang w:eastAsia="en-US"/>
              </w:rPr>
              <w:t xml:space="preserve">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LED Technology</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service life up to 50,000 hours</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energy savings features (minimum efficacy of at least 29 lm/W)</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Continuously dimmable down to 10%</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Glare Free, Flicker free and Shadow Free Light</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Contrast sensitivity and colour recognition.</w:t>
            </w:r>
            <w:r w:rsidRPr="00E5240F">
              <w:rPr>
                <w:rFonts w:ascii="Arial" w:hAnsi="Arial"/>
                <w:sz w:val="20"/>
                <w:szCs w:val="20"/>
                <w:lang w:eastAsia="en-US"/>
              </w:rPr>
              <w:br/>
              <w:t>spring balanced arm, at least 750 mm</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High performance plastic reinforced with robust aluminium and fibreglass </w:t>
            </w:r>
          </w:p>
          <w:p w:rsidR="00C3120A" w:rsidRPr="00E64111" w:rsidRDefault="00C3120A" w:rsidP="00C3120A">
            <w:pPr>
              <w:outlineLvl w:val="3"/>
              <w:rPr>
                <w:lang w:eastAsia="en-US"/>
              </w:rPr>
            </w:pPr>
          </w:p>
          <w:p w:rsidR="00C3120A" w:rsidRPr="00E64111" w:rsidRDefault="00E5240F" w:rsidP="00C3120A">
            <w:pPr>
              <w:outlineLvl w:val="3"/>
            </w:pPr>
            <w:r w:rsidRPr="00E5240F">
              <w:t>Equal or similar to the model “</w:t>
            </w:r>
            <w:proofErr w:type="spellStart"/>
            <w:r w:rsidRPr="00E5240F">
              <w:t>Taneo</w:t>
            </w:r>
            <w:proofErr w:type="spellEnd"/>
            <w:r w:rsidRPr="00E5240F">
              <w:t xml:space="preserve"> SZTL 24 R”, illustrated below </w:t>
            </w:r>
          </w:p>
          <w:p w:rsidR="00C3120A" w:rsidRPr="00E64111" w:rsidRDefault="00C3120A" w:rsidP="00C3120A">
            <w:pPr>
              <w:outlineLvl w:val="3"/>
              <w:rPr>
                <w:lang w:eastAsia="en-US"/>
              </w:rPr>
            </w:pPr>
          </w:p>
          <w:p w:rsidR="00C3120A" w:rsidRPr="00E64111" w:rsidRDefault="00C3120A" w:rsidP="00C3120A">
            <w:pPr>
              <w:outlineLvl w:val="3"/>
              <w:rPr>
                <w:lang w:eastAsia="en-US"/>
              </w:rPr>
            </w:pPr>
          </w:p>
          <w:p w:rsidR="00C3120A" w:rsidRPr="00E64111" w:rsidRDefault="00C65A32" w:rsidP="00C3120A">
            <w:pPr>
              <w:outlineLvl w:val="3"/>
              <w:rPr>
                <w:lang w:eastAsia="en-US"/>
              </w:rPr>
            </w:pPr>
            <w:r>
              <w:rPr>
                <w:noProof/>
                <w:lang w:val="en-US" w:eastAsia="en-US"/>
              </w:rPr>
              <w:drawing>
                <wp:inline distT="0" distB="0" distL="0" distR="0">
                  <wp:extent cx="1491289" cy="992554"/>
                  <wp:effectExtent l="19050" t="0" r="0" b="0"/>
                  <wp:docPr id="21" name="mainImage" descr="Waldmann LED Task Light, 100 → 240 V ac, 31 W, Spring Balanced, 784mm Arm 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Waldmann LED Task Light, 100 → 240 V ac, 31 W, Spring Balanced, 784mm Arm Length"/>
                          <pic:cNvPicPr>
                            <a:picLocks noChangeAspect="1" noChangeArrowheads="1"/>
                          </pic:cNvPicPr>
                        </pic:nvPicPr>
                        <pic:blipFill>
                          <a:blip r:embed="rId15" cstate="print"/>
                          <a:srcRect/>
                          <a:stretch>
                            <a:fillRect/>
                          </a:stretch>
                        </pic:blipFill>
                        <pic:spPr bwMode="auto">
                          <a:xfrm>
                            <a:off x="0" y="0"/>
                            <a:ext cx="1495154" cy="995126"/>
                          </a:xfrm>
                          <a:prstGeom prst="rect">
                            <a:avLst/>
                          </a:prstGeom>
                          <a:noFill/>
                          <a:ln w="9525">
                            <a:noFill/>
                            <a:miter lim="800000"/>
                            <a:headEnd/>
                            <a:tailEnd/>
                          </a:ln>
                        </pic:spPr>
                      </pic:pic>
                    </a:graphicData>
                  </a:graphic>
                </wp:inline>
              </w:drawing>
            </w:r>
          </w:p>
        </w:tc>
        <w:tc>
          <w:tcPr>
            <w:tcW w:w="818" w:type="dxa"/>
            <w:vAlign w:val="center"/>
          </w:tcPr>
          <w:p w:rsidR="00C3120A" w:rsidRPr="00E64111" w:rsidRDefault="00E1593E" w:rsidP="00C3120A">
            <w:pPr>
              <w:jc w:val="center"/>
              <w:rPr>
                <w:i/>
                <w:iCs/>
                <w:sz w:val="18"/>
                <w:szCs w:val="18"/>
              </w:rPr>
            </w:pPr>
            <w:r>
              <w:rPr>
                <w:i/>
                <w:iCs/>
                <w:sz w:val="18"/>
                <w:szCs w:val="18"/>
              </w:rPr>
              <w:t>1</w:t>
            </w:r>
          </w:p>
        </w:tc>
        <w:tc>
          <w:tcPr>
            <w:tcW w:w="1701" w:type="dxa"/>
          </w:tcPr>
          <w:p w:rsidR="00C3120A" w:rsidRPr="00E64111" w:rsidRDefault="00E60EB7" w:rsidP="00C3120A">
            <w:pPr>
              <w:rPr>
                <w:sz w:val="18"/>
                <w:szCs w:val="18"/>
              </w:rPr>
            </w:pPr>
            <w:sdt>
              <w:sdtPr>
                <w:rPr>
                  <w:snapToGrid w:val="0"/>
                  <w:color w:val="000000" w:themeColor="text1"/>
                  <w:sz w:val="18"/>
                  <w:szCs w:val="18"/>
                  <w:highlight w:val="cyan"/>
                </w:rPr>
                <w:id w:val="8829255"/>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6"/>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No</w:t>
            </w:r>
          </w:p>
        </w:tc>
        <w:tc>
          <w:tcPr>
            <w:tcW w:w="3260" w:type="dxa"/>
            <w:vAlign w:val="center"/>
          </w:tcPr>
          <w:p w:rsidR="00C3120A" w:rsidRPr="00E64111" w:rsidRDefault="00C3120A" w:rsidP="00C3120A">
            <w:pPr>
              <w:pStyle w:val="ListParagraph"/>
              <w:outlineLvl w:val="3"/>
              <w:rPr>
                <w:rFonts w:ascii="Arial" w:hAnsi="Arial"/>
                <w:sz w:val="18"/>
                <w:szCs w:val="18"/>
                <w:lang w:eastAsia="en-US"/>
              </w:rPr>
            </w:pPr>
          </w:p>
        </w:tc>
      </w:tr>
      <w:tr w:rsidR="00C3120A" w:rsidRPr="00E64111" w:rsidTr="00C3120A">
        <w:tc>
          <w:tcPr>
            <w:tcW w:w="817" w:type="dxa"/>
            <w:vAlign w:val="center"/>
          </w:tcPr>
          <w:p w:rsidR="00C3120A" w:rsidRPr="00E64111" w:rsidRDefault="00E5240F" w:rsidP="00C3120A">
            <w:pPr>
              <w:rPr>
                <w:iCs/>
                <w:sz w:val="18"/>
                <w:szCs w:val="18"/>
                <w:highlight w:val="lightGray"/>
              </w:rPr>
            </w:pPr>
            <w:r w:rsidRPr="00E5240F">
              <w:rPr>
                <w:iCs/>
                <w:sz w:val="18"/>
                <w:szCs w:val="18"/>
                <w:highlight w:val="lightGray"/>
              </w:rPr>
              <w:t>5.</w:t>
            </w:r>
          </w:p>
        </w:tc>
        <w:tc>
          <w:tcPr>
            <w:tcW w:w="3151" w:type="dxa"/>
            <w:vAlign w:val="center"/>
          </w:tcPr>
          <w:p w:rsidR="00C3120A" w:rsidRPr="00E64111" w:rsidRDefault="00E5240F" w:rsidP="00C3120A">
            <w:pPr>
              <w:rPr>
                <w:rStyle w:val="Strong"/>
              </w:rPr>
            </w:pPr>
            <w:r>
              <w:rPr>
                <w:rStyle w:val="Strong"/>
              </w:rPr>
              <w:t>TIG (argon) spot welding device including stereo microscope and accessory for goldsmiths, jewellers and watchmakers</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touch screen operation</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possibility to toggle between automatic operation and foot switch</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Pre-set programs for common welding situations  and standard metals (gold, silver and platinum)</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Possibility of setting up of at least 30 programs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Automatic gas flow control</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Gas consumption: approx 2 l/m</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Energy saving mode</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includes stereo microscope (10x) with eye protection filter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230 Volt / 6 Watt (standby)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val="en-US" w:eastAsia="en-US"/>
              </w:rPr>
            </w:pPr>
            <w:r w:rsidRPr="00E5240F">
              <w:rPr>
                <w:rFonts w:ascii="Arial" w:hAnsi="Arial"/>
                <w:sz w:val="20"/>
                <w:szCs w:val="20"/>
                <w:lang w:eastAsia="en-US"/>
              </w:rPr>
              <w:t>Minimum 3 years guarantee</w:t>
            </w:r>
          </w:p>
          <w:p w:rsidR="00C3120A" w:rsidRPr="00E64111" w:rsidRDefault="00E5240F" w:rsidP="00C3120A">
            <w:pPr>
              <w:outlineLvl w:val="3"/>
              <w:rPr>
                <w:lang w:val="en-US" w:eastAsia="en-US"/>
              </w:rPr>
            </w:pPr>
            <w:r w:rsidRPr="00E5240F">
              <w:t>Equal or similar to the model “</w:t>
            </w:r>
            <w:proofErr w:type="spellStart"/>
            <w:r w:rsidRPr="00E5240F">
              <w:t>Lampert</w:t>
            </w:r>
            <w:proofErr w:type="spellEnd"/>
            <w:r w:rsidRPr="00E5240F">
              <w:t xml:space="preserve"> PUK 4.1”, illustrated below </w:t>
            </w:r>
          </w:p>
          <w:p w:rsidR="00C3120A" w:rsidRPr="00E64111" w:rsidRDefault="00C3120A" w:rsidP="00C3120A">
            <w:pPr>
              <w:outlineLvl w:val="3"/>
              <w:rPr>
                <w:lang w:val="en-US" w:eastAsia="en-US"/>
              </w:rPr>
            </w:pPr>
          </w:p>
          <w:p w:rsidR="00C3120A" w:rsidRPr="00E64111" w:rsidRDefault="00C65A32" w:rsidP="00C3120A">
            <w:pPr>
              <w:outlineLvl w:val="3"/>
              <w:rPr>
                <w:lang w:val="en-US" w:eastAsia="en-US"/>
              </w:rPr>
            </w:pPr>
            <w:r>
              <w:rPr>
                <w:noProof/>
                <w:lang w:val="en-US" w:eastAsia="en-US"/>
              </w:rPr>
              <w:drawing>
                <wp:inline distT="0" distB="0" distL="0" distR="0">
                  <wp:extent cx="1635037" cy="1109785"/>
                  <wp:effectExtent l="19050" t="0" r="3263" b="0"/>
                  <wp:docPr id="22" name="Picture 28" descr="http://www.lampert.info/media/produktintro-puk-4-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ampert.info/media/produktintro-puk-4-1-100.jpg"/>
                          <pic:cNvPicPr>
                            <a:picLocks noChangeAspect="1" noChangeArrowheads="1"/>
                          </pic:cNvPicPr>
                        </pic:nvPicPr>
                        <pic:blipFill>
                          <a:blip r:embed="rId16" cstate="print"/>
                          <a:srcRect/>
                          <a:stretch>
                            <a:fillRect/>
                          </a:stretch>
                        </pic:blipFill>
                        <pic:spPr bwMode="auto">
                          <a:xfrm>
                            <a:off x="0" y="0"/>
                            <a:ext cx="1639068" cy="1112521"/>
                          </a:xfrm>
                          <a:prstGeom prst="rect">
                            <a:avLst/>
                          </a:prstGeom>
                          <a:noFill/>
                          <a:ln w="9525">
                            <a:noFill/>
                            <a:miter lim="800000"/>
                            <a:headEnd/>
                            <a:tailEnd/>
                          </a:ln>
                        </pic:spPr>
                      </pic:pic>
                    </a:graphicData>
                  </a:graphic>
                </wp:inline>
              </w:drawing>
            </w:r>
          </w:p>
        </w:tc>
        <w:tc>
          <w:tcPr>
            <w:tcW w:w="818" w:type="dxa"/>
            <w:vAlign w:val="center"/>
          </w:tcPr>
          <w:p w:rsidR="00C3120A" w:rsidRPr="00E64111" w:rsidRDefault="00E1593E" w:rsidP="00C3120A">
            <w:pPr>
              <w:jc w:val="center"/>
              <w:rPr>
                <w:i/>
                <w:iCs/>
                <w:sz w:val="18"/>
                <w:szCs w:val="18"/>
              </w:rPr>
            </w:pPr>
            <w:r>
              <w:rPr>
                <w:i/>
                <w:iCs/>
                <w:sz w:val="18"/>
                <w:szCs w:val="18"/>
              </w:rPr>
              <w:t>1</w:t>
            </w:r>
          </w:p>
        </w:tc>
        <w:tc>
          <w:tcPr>
            <w:tcW w:w="1701" w:type="dxa"/>
          </w:tcPr>
          <w:p w:rsidR="00C3120A" w:rsidRPr="00E64111" w:rsidRDefault="00E60EB7" w:rsidP="00C3120A">
            <w:pPr>
              <w:rPr>
                <w:sz w:val="18"/>
                <w:szCs w:val="18"/>
              </w:rPr>
            </w:pPr>
            <w:sdt>
              <w:sdtPr>
                <w:rPr>
                  <w:snapToGrid w:val="0"/>
                  <w:color w:val="000000" w:themeColor="text1"/>
                  <w:sz w:val="18"/>
                  <w:szCs w:val="18"/>
                  <w:highlight w:val="cyan"/>
                </w:rPr>
                <w:id w:val="8829257"/>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8"/>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No</w:t>
            </w:r>
          </w:p>
        </w:tc>
        <w:tc>
          <w:tcPr>
            <w:tcW w:w="3260" w:type="dxa"/>
            <w:vAlign w:val="center"/>
          </w:tcPr>
          <w:p w:rsidR="00C3120A" w:rsidRPr="00E64111" w:rsidRDefault="00C3120A" w:rsidP="00C3120A">
            <w:pPr>
              <w:rPr>
                <w:sz w:val="18"/>
                <w:szCs w:val="18"/>
                <w:lang w:val="en-US" w:eastAsia="en-US"/>
              </w:rPr>
            </w:pPr>
          </w:p>
        </w:tc>
      </w:tr>
      <w:tr w:rsidR="00C3120A" w:rsidRPr="00E64111" w:rsidTr="00C3120A">
        <w:tc>
          <w:tcPr>
            <w:tcW w:w="817" w:type="dxa"/>
            <w:vAlign w:val="center"/>
          </w:tcPr>
          <w:p w:rsidR="00C3120A" w:rsidRPr="00E64111" w:rsidRDefault="00E5240F" w:rsidP="00C3120A">
            <w:pPr>
              <w:rPr>
                <w:iCs/>
                <w:sz w:val="18"/>
                <w:szCs w:val="18"/>
                <w:highlight w:val="lightGray"/>
              </w:rPr>
            </w:pPr>
            <w:r w:rsidRPr="00E5240F">
              <w:rPr>
                <w:iCs/>
                <w:sz w:val="18"/>
                <w:szCs w:val="18"/>
                <w:highlight w:val="lightGray"/>
              </w:rPr>
              <w:t>1.</w:t>
            </w:r>
          </w:p>
        </w:tc>
        <w:tc>
          <w:tcPr>
            <w:tcW w:w="3151" w:type="dxa"/>
            <w:vAlign w:val="center"/>
          </w:tcPr>
          <w:p w:rsidR="00C3120A" w:rsidRPr="00E64111" w:rsidRDefault="00E5240F" w:rsidP="00C3120A">
            <w:pPr>
              <w:rPr>
                <w:b/>
              </w:rPr>
            </w:pPr>
            <w:r w:rsidRPr="00E5240F">
              <w:rPr>
                <w:b/>
              </w:rPr>
              <w:t xml:space="preserve">Interval watch winder </w:t>
            </w:r>
          </w:p>
          <w:p w:rsidR="00C3120A" w:rsidRPr="00E64111" w:rsidRDefault="00E5240F" w:rsidP="00C3120A">
            <w:pPr>
              <w:rPr>
                <w:color w:val="000000"/>
              </w:rPr>
            </w:pPr>
            <w:r w:rsidRPr="00E5240F">
              <w:rPr>
                <w:color w:val="000000"/>
              </w:rPr>
              <w:t xml:space="preserve">Accommodation for up to 4 watches to be kept running at the same time. </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Rotating times and stops are controlled electronically.</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Rotation direction occurs randomly either clockwise or counter clockwise after each stop and break time (works 3 turns and sleep 110 sec.)</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Housing: zinc die-casting</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Springs: nickel chromium steel or polymer</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Springs covered with soft PVC pads</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Integrated safety clutch</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230 / 110 V AC 4 Watt</w:t>
            </w:r>
          </w:p>
          <w:p w:rsidR="00C3120A" w:rsidRPr="00E64111" w:rsidRDefault="00E5240F" w:rsidP="00C3120A">
            <w:pPr>
              <w:pStyle w:val="ListParagraph"/>
              <w:numPr>
                <w:ilvl w:val="0"/>
                <w:numId w:val="42"/>
              </w:numPr>
              <w:spacing w:after="0" w:line="240" w:lineRule="auto"/>
              <w:ind w:left="317" w:hanging="283"/>
              <w:outlineLvl w:val="3"/>
              <w:rPr>
                <w:rFonts w:ascii="Arial" w:eastAsia="Times New Roman" w:hAnsi="Arial"/>
                <w:color w:val="000000"/>
                <w:sz w:val="20"/>
                <w:szCs w:val="20"/>
              </w:rPr>
            </w:pPr>
            <w:r w:rsidRPr="00E5240F">
              <w:rPr>
                <w:rFonts w:ascii="Arial" w:eastAsia="Times New Roman" w:hAnsi="Arial"/>
                <w:color w:val="000000"/>
                <w:sz w:val="20"/>
                <w:szCs w:val="20"/>
              </w:rPr>
              <w:t>Weight 1-2 kg;</w:t>
            </w:r>
          </w:p>
          <w:p w:rsidR="00C3120A" w:rsidRPr="00E64111" w:rsidRDefault="00C3120A" w:rsidP="00C3120A">
            <w:pPr>
              <w:outlineLvl w:val="3"/>
              <w:rPr>
                <w:color w:val="000000"/>
              </w:rPr>
            </w:pPr>
          </w:p>
          <w:p w:rsidR="00C3120A" w:rsidRPr="00E64111" w:rsidRDefault="00E5240F" w:rsidP="00C3120A">
            <w:pPr>
              <w:outlineLvl w:val="3"/>
              <w:rPr>
                <w:color w:val="000000"/>
              </w:rPr>
            </w:pPr>
            <w:r w:rsidRPr="00E5240F">
              <w:rPr>
                <w:color w:val="000000"/>
              </w:rPr>
              <w:t xml:space="preserve">Equal or similar to the model “MTE WTS 4”, illustrated below </w:t>
            </w:r>
          </w:p>
          <w:p w:rsidR="00C3120A" w:rsidRPr="00E64111" w:rsidRDefault="00C3120A" w:rsidP="00C3120A">
            <w:pPr>
              <w:outlineLvl w:val="3"/>
            </w:pPr>
          </w:p>
          <w:p w:rsidR="00C3120A" w:rsidRPr="00E64111" w:rsidRDefault="00C65A32" w:rsidP="00C3120A">
            <w:pPr>
              <w:outlineLvl w:val="3"/>
            </w:pPr>
            <w:r>
              <w:rPr>
                <w:noProof/>
                <w:lang w:val="en-US" w:eastAsia="en-US"/>
              </w:rPr>
              <w:drawing>
                <wp:inline distT="0" distB="0" distL="0" distR="0">
                  <wp:extent cx="1794119" cy="1524992"/>
                  <wp:effectExtent l="19050" t="0" r="0" b="0"/>
                  <wp:docPr id="23" name="Picture 2" descr="watch-w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ch-winder"/>
                          <pic:cNvPicPr>
                            <a:picLocks noChangeAspect="1" noChangeArrowheads="1"/>
                          </pic:cNvPicPr>
                        </pic:nvPicPr>
                        <pic:blipFill>
                          <a:blip r:embed="rId17" cstate="print"/>
                          <a:srcRect/>
                          <a:stretch>
                            <a:fillRect/>
                          </a:stretch>
                        </pic:blipFill>
                        <pic:spPr bwMode="auto">
                          <a:xfrm>
                            <a:off x="0" y="0"/>
                            <a:ext cx="1805894" cy="1535000"/>
                          </a:xfrm>
                          <a:prstGeom prst="rect">
                            <a:avLst/>
                          </a:prstGeom>
                          <a:noFill/>
                          <a:ln w="9525">
                            <a:noFill/>
                            <a:miter lim="800000"/>
                            <a:headEnd/>
                            <a:tailEnd/>
                          </a:ln>
                        </pic:spPr>
                      </pic:pic>
                    </a:graphicData>
                  </a:graphic>
                </wp:inline>
              </w:drawing>
            </w:r>
          </w:p>
        </w:tc>
        <w:tc>
          <w:tcPr>
            <w:tcW w:w="818" w:type="dxa"/>
            <w:vAlign w:val="center"/>
          </w:tcPr>
          <w:p w:rsidR="00C3120A" w:rsidRPr="00E64111" w:rsidRDefault="00E1593E" w:rsidP="00C3120A">
            <w:pPr>
              <w:jc w:val="center"/>
              <w:rPr>
                <w:iCs/>
                <w:sz w:val="18"/>
                <w:szCs w:val="18"/>
              </w:rPr>
            </w:pPr>
            <w:r>
              <w:rPr>
                <w:iCs/>
                <w:sz w:val="18"/>
                <w:szCs w:val="18"/>
              </w:rPr>
              <w:t>1</w:t>
            </w:r>
          </w:p>
        </w:tc>
        <w:tc>
          <w:tcPr>
            <w:tcW w:w="1701" w:type="dxa"/>
          </w:tcPr>
          <w:p w:rsidR="00C3120A" w:rsidRPr="00E64111" w:rsidRDefault="00E60EB7" w:rsidP="00C3120A">
            <w:pPr>
              <w:rPr>
                <w:sz w:val="18"/>
                <w:szCs w:val="18"/>
              </w:rPr>
            </w:pPr>
            <w:sdt>
              <w:sdtPr>
                <w:rPr>
                  <w:snapToGrid w:val="0"/>
                  <w:color w:val="000000" w:themeColor="text1"/>
                  <w:sz w:val="18"/>
                  <w:szCs w:val="18"/>
                  <w:highlight w:val="cyan"/>
                </w:rPr>
                <w:id w:val="8829259"/>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60"/>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No</w:t>
            </w:r>
          </w:p>
        </w:tc>
        <w:tc>
          <w:tcPr>
            <w:tcW w:w="3260" w:type="dxa"/>
            <w:vAlign w:val="center"/>
          </w:tcPr>
          <w:p w:rsidR="00C3120A" w:rsidRPr="00E64111" w:rsidRDefault="00C3120A" w:rsidP="00C3120A">
            <w:pPr>
              <w:rPr>
                <w:sz w:val="18"/>
                <w:szCs w:val="18"/>
                <w:lang w:val="en-US" w:eastAsia="en-US"/>
              </w:rPr>
            </w:pPr>
          </w:p>
        </w:tc>
      </w:tr>
      <w:tr w:rsidR="00C3120A" w:rsidRPr="00E64111" w:rsidTr="00C3120A">
        <w:tc>
          <w:tcPr>
            <w:tcW w:w="817" w:type="dxa"/>
            <w:vAlign w:val="center"/>
          </w:tcPr>
          <w:p w:rsidR="00C3120A" w:rsidRPr="00E64111" w:rsidRDefault="00E5240F" w:rsidP="00C3120A">
            <w:pPr>
              <w:rPr>
                <w:iCs/>
                <w:sz w:val="18"/>
                <w:szCs w:val="18"/>
                <w:highlight w:val="lightGray"/>
              </w:rPr>
            </w:pPr>
            <w:r w:rsidRPr="00E5240F">
              <w:rPr>
                <w:iCs/>
                <w:sz w:val="18"/>
                <w:szCs w:val="18"/>
                <w:highlight w:val="lightGray"/>
              </w:rPr>
              <w:t>2.</w:t>
            </w:r>
          </w:p>
        </w:tc>
        <w:tc>
          <w:tcPr>
            <w:tcW w:w="3151" w:type="dxa"/>
            <w:vAlign w:val="center"/>
          </w:tcPr>
          <w:p w:rsidR="00C3120A" w:rsidRPr="00E64111" w:rsidRDefault="00E5240F" w:rsidP="00C3120A">
            <w:pPr>
              <w:rPr>
                <w:b/>
                <w:lang w:val="en-US" w:eastAsia="en-US"/>
              </w:rPr>
            </w:pPr>
            <w:r w:rsidRPr="00E5240F">
              <w:rPr>
                <w:b/>
                <w:lang w:val="en-US" w:eastAsia="en-US"/>
              </w:rPr>
              <w:t>Watch tester with s</w:t>
            </w:r>
            <w:proofErr w:type="spellStart"/>
            <w:r w:rsidRPr="00E5240F">
              <w:rPr>
                <w:b/>
              </w:rPr>
              <w:t>tand</w:t>
            </w:r>
            <w:proofErr w:type="spellEnd"/>
            <w:r w:rsidRPr="00E5240F">
              <w:rPr>
                <w:b/>
              </w:rPr>
              <w:t xml:space="preserve"> </w:t>
            </w:r>
            <w:r w:rsidRPr="00E5240F">
              <w:rPr>
                <w:b/>
                <w:lang w:val="en-US" w:eastAsia="en-US"/>
              </w:rPr>
              <w:t>microphone for mechanical watches</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High resolution touch screen colour display.</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Stand microphone for mechanical small and large watches and clocks up to Ø 55 mm,  manually in all layers rotates</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Connections: Ethernet (LAN), DSUB 15, 2xUSB and </w:t>
            </w:r>
            <w:proofErr w:type="spellStart"/>
            <w:r w:rsidRPr="00E5240F">
              <w:rPr>
                <w:rFonts w:ascii="Arial" w:hAnsi="Arial"/>
                <w:sz w:val="20"/>
                <w:szCs w:val="20"/>
                <w:lang w:eastAsia="en-US"/>
              </w:rPr>
              <w:t>Lemo</w:t>
            </w:r>
            <w:proofErr w:type="spellEnd"/>
            <w:r w:rsidRPr="00E5240F">
              <w:rPr>
                <w:rFonts w:ascii="Arial" w:hAnsi="Arial"/>
                <w:sz w:val="20"/>
                <w:szCs w:val="20"/>
                <w:lang w:eastAsia="en-US"/>
              </w:rPr>
              <w:t xml:space="preserve"> connector for microphones. With the device following measurements can be taken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Measuring the accuracy of mechanical watches Automatic determination of the most common beat numbers Numerical and visual indication of the rate and beat error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Vibration amplitude: Numeric display of amplitude.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Acoustic testing Built-in speaker for playback of impact sound.</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proofErr w:type="spellStart"/>
            <w:r w:rsidRPr="00E5240F">
              <w:rPr>
                <w:rFonts w:ascii="Arial" w:hAnsi="Arial"/>
                <w:sz w:val="20"/>
                <w:szCs w:val="20"/>
                <w:lang w:eastAsia="en-US"/>
              </w:rPr>
              <w:t>Oscillogram</w:t>
            </w:r>
            <w:proofErr w:type="spellEnd"/>
            <w:r w:rsidRPr="00E5240F">
              <w:rPr>
                <w:rFonts w:ascii="Arial" w:hAnsi="Arial"/>
                <w:sz w:val="20"/>
                <w:szCs w:val="20"/>
                <w:lang w:eastAsia="en-US"/>
              </w:rPr>
              <w:t>. Illustration of the impact sounds for fault analysis of inhibition in delivery</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val="en-US" w:eastAsia="en-US"/>
              </w:rPr>
            </w:pPr>
            <w:r w:rsidRPr="00E5240F">
              <w:rPr>
                <w:rFonts w:ascii="Arial" w:hAnsi="Arial"/>
                <w:sz w:val="20"/>
                <w:szCs w:val="20"/>
                <w:lang w:eastAsia="en-US"/>
              </w:rPr>
              <w:t>Loudspeaker for listening to watch noise</w:t>
            </w:r>
          </w:p>
          <w:p w:rsidR="00C3120A" w:rsidRPr="00E64111" w:rsidRDefault="00C3120A" w:rsidP="00C3120A">
            <w:pPr>
              <w:outlineLvl w:val="3"/>
              <w:rPr>
                <w:lang w:val="en-US" w:eastAsia="en-US"/>
              </w:rPr>
            </w:pPr>
          </w:p>
          <w:p w:rsidR="00C3120A" w:rsidRPr="00E64111" w:rsidRDefault="00E5240F" w:rsidP="00C3120A">
            <w:pPr>
              <w:outlineLvl w:val="3"/>
            </w:pPr>
            <w:r w:rsidRPr="00E5240F">
              <w:t>Equal or similar to the model “</w:t>
            </w:r>
            <w:proofErr w:type="spellStart"/>
            <w:r w:rsidRPr="00E5240F">
              <w:t>Chrono</w:t>
            </w:r>
            <w:proofErr w:type="spellEnd"/>
            <w:r w:rsidRPr="00E5240F">
              <w:t xml:space="preserve"> Touch </w:t>
            </w:r>
            <w:proofErr w:type="spellStart"/>
            <w:r w:rsidRPr="00E5240F">
              <w:t>Vibrograf</w:t>
            </w:r>
            <w:proofErr w:type="spellEnd"/>
            <w:r w:rsidRPr="00E5240F">
              <w:t xml:space="preserve"> with MP12 microphone”, illustrated below </w:t>
            </w:r>
          </w:p>
          <w:p w:rsidR="00C3120A" w:rsidRPr="00E64111" w:rsidRDefault="00C3120A" w:rsidP="00C3120A">
            <w:pPr>
              <w:outlineLvl w:val="3"/>
              <w:rPr>
                <w:lang w:val="en-US" w:eastAsia="en-US"/>
              </w:rPr>
            </w:pPr>
          </w:p>
          <w:p w:rsidR="00C3120A" w:rsidRPr="00E64111" w:rsidRDefault="00C65A32" w:rsidP="00C3120A">
            <w:pPr>
              <w:outlineLvl w:val="3"/>
              <w:rPr>
                <w:lang w:val="en-US" w:eastAsia="en-US"/>
              </w:rPr>
            </w:pPr>
            <w:r>
              <w:rPr>
                <w:noProof/>
                <w:lang w:val="en-US" w:eastAsia="en-US"/>
              </w:rPr>
              <w:drawing>
                <wp:inline distT="0" distB="0" distL="0" distR="0">
                  <wp:extent cx="1903535" cy="977399"/>
                  <wp:effectExtent l="19050" t="0" r="1465" b="0"/>
                  <wp:docPr id="24" name="TB_Image" descr="http://www.flume.de/media/images/popup/0000017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http://www.flume.de/media/images/popup/0000017468.jpg"/>
                          <pic:cNvPicPr>
                            <a:picLocks noChangeAspect="1" noChangeArrowheads="1"/>
                          </pic:cNvPicPr>
                        </pic:nvPicPr>
                        <pic:blipFill>
                          <a:blip r:embed="rId18" cstate="print"/>
                          <a:srcRect/>
                          <a:stretch>
                            <a:fillRect/>
                          </a:stretch>
                        </pic:blipFill>
                        <pic:spPr bwMode="auto">
                          <a:xfrm>
                            <a:off x="0" y="0"/>
                            <a:ext cx="1905865" cy="978596"/>
                          </a:xfrm>
                          <a:prstGeom prst="rect">
                            <a:avLst/>
                          </a:prstGeom>
                          <a:noFill/>
                          <a:ln w="9525">
                            <a:noFill/>
                            <a:miter lim="800000"/>
                            <a:headEnd/>
                            <a:tailEnd/>
                          </a:ln>
                        </pic:spPr>
                      </pic:pic>
                    </a:graphicData>
                  </a:graphic>
                </wp:inline>
              </w:drawing>
            </w:r>
          </w:p>
        </w:tc>
        <w:tc>
          <w:tcPr>
            <w:tcW w:w="818" w:type="dxa"/>
            <w:vAlign w:val="center"/>
          </w:tcPr>
          <w:p w:rsidR="00C3120A" w:rsidRPr="00E64111" w:rsidRDefault="00E1593E" w:rsidP="00C3120A">
            <w:pPr>
              <w:jc w:val="center"/>
              <w:rPr>
                <w:i/>
                <w:iCs/>
                <w:sz w:val="18"/>
                <w:szCs w:val="18"/>
              </w:rPr>
            </w:pPr>
            <w:r>
              <w:rPr>
                <w:i/>
                <w:iCs/>
                <w:sz w:val="18"/>
                <w:szCs w:val="18"/>
              </w:rPr>
              <w:t>1</w:t>
            </w:r>
          </w:p>
        </w:tc>
        <w:tc>
          <w:tcPr>
            <w:tcW w:w="1701" w:type="dxa"/>
          </w:tcPr>
          <w:p w:rsidR="00C3120A" w:rsidRPr="00E64111" w:rsidRDefault="00E60EB7" w:rsidP="00C3120A">
            <w:pPr>
              <w:rPr>
                <w:sz w:val="18"/>
                <w:szCs w:val="18"/>
              </w:rPr>
            </w:pPr>
            <w:sdt>
              <w:sdtPr>
                <w:rPr>
                  <w:snapToGrid w:val="0"/>
                  <w:color w:val="000000" w:themeColor="text1"/>
                  <w:sz w:val="18"/>
                  <w:szCs w:val="18"/>
                  <w:highlight w:val="cyan"/>
                </w:rPr>
                <w:id w:val="8829261"/>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62"/>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No</w:t>
            </w:r>
          </w:p>
        </w:tc>
        <w:tc>
          <w:tcPr>
            <w:tcW w:w="3260" w:type="dxa"/>
            <w:vAlign w:val="center"/>
          </w:tcPr>
          <w:p w:rsidR="00C3120A" w:rsidRPr="00E64111" w:rsidRDefault="00C3120A" w:rsidP="00C3120A">
            <w:pPr>
              <w:rPr>
                <w:sz w:val="18"/>
                <w:szCs w:val="18"/>
                <w:lang w:val="en-US" w:eastAsia="en-US"/>
              </w:rPr>
            </w:pPr>
          </w:p>
        </w:tc>
      </w:tr>
      <w:tr w:rsidR="00C3120A" w:rsidRPr="00E64111" w:rsidTr="006B1270">
        <w:trPr>
          <w:trHeight w:val="4962"/>
        </w:trPr>
        <w:tc>
          <w:tcPr>
            <w:tcW w:w="817" w:type="dxa"/>
            <w:vAlign w:val="center"/>
          </w:tcPr>
          <w:p w:rsidR="00C3120A" w:rsidRPr="00E64111" w:rsidRDefault="00E5240F" w:rsidP="00C3120A">
            <w:pPr>
              <w:rPr>
                <w:iCs/>
                <w:sz w:val="18"/>
                <w:szCs w:val="18"/>
                <w:highlight w:val="lightGray"/>
              </w:rPr>
            </w:pPr>
            <w:r w:rsidRPr="00E5240F">
              <w:rPr>
                <w:iCs/>
                <w:sz w:val="18"/>
                <w:szCs w:val="18"/>
                <w:highlight w:val="lightGray"/>
              </w:rPr>
              <w:t>1.</w:t>
            </w:r>
          </w:p>
        </w:tc>
        <w:tc>
          <w:tcPr>
            <w:tcW w:w="3151" w:type="dxa"/>
            <w:vAlign w:val="center"/>
          </w:tcPr>
          <w:p w:rsidR="00C3120A" w:rsidRPr="00E64111" w:rsidRDefault="00E5240F" w:rsidP="00C3120A">
            <w:pPr>
              <w:outlineLvl w:val="3"/>
              <w:rPr>
                <w:b/>
                <w:lang w:eastAsia="en-US"/>
              </w:rPr>
            </w:pPr>
            <w:r w:rsidRPr="00E5240F">
              <w:rPr>
                <w:b/>
                <w:lang w:eastAsia="en-US"/>
              </w:rPr>
              <w:t>Double-sided polishing machine</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r w:rsidRPr="00E5240F">
              <w:rPr>
                <w:rFonts w:ascii="Arial" w:hAnsi="Arial"/>
                <w:sz w:val="20"/>
                <w:szCs w:val="20"/>
                <w:lang w:eastAsia="en-US"/>
              </w:rPr>
              <w:t xml:space="preserve">two separately switchable extraction units each side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proofErr w:type="gramStart"/>
            <w:r w:rsidRPr="00E5240F">
              <w:rPr>
                <w:rFonts w:ascii="Arial" w:hAnsi="Arial"/>
                <w:sz w:val="20"/>
                <w:szCs w:val="20"/>
                <w:lang w:eastAsia="en-US"/>
              </w:rPr>
              <w:t>two-speed</w:t>
            </w:r>
            <w:proofErr w:type="gramEnd"/>
            <w:r w:rsidRPr="00E5240F">
              <w:rPr>
                <w:rFonts w:ascii="Arial" w:hAnsi="Arial"/>
                <w:sz w:val="20"/>
                <w:szCs w:val="20"/>
                <w:lang w:eastAsia="en-US"/>
              </w:rPr>
              <w:t xml:space="preserve"> motor, min. 300 W, 220 V, 1400 - 2800 rpm.</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proofErr w:type="gramStart"/>
            <w:r w:rsidRPr="00E5240F">
              <w:rPr>
                <w:rFonts w:ascii="Arial" w:hAnsi="Arial"/>
                <w:sz w:val="20"/>
                <w:szCs w:val="20"/>
                <w:lang w:eastAsia="en-US"/>
              </w:rPr>
              <w:t>large</w:t>
            </w:r>
            <w:proofErr w:type="gramEnd"/>
            <w:r w:rsidRPr="00E5240F">
              <w:rPr>
                <w:rFonts w:ascii="Arial" w:hAnsi="Arial"/>
                <w:sz w:val="20"/>
                <w:szCs w:val="20"/>
                <w:lang w:eastAsia="en-US"/>
              </w:rPr>
              <w:t xml:space="preserve"> filter drawer for coarse dirt. </w:t>
            </w:r>
          </w:p>
          <w:p w:rsidR="00C3120A" w:rsidRPr="00E64111" w:rsidRDefault="00E5240F" w:rsidP="00C3120A">
            <w:pPr>
              <w:pStyle w:val="ListParagraph"/>
              <w:numPr>
                <w:ilvl w:val="0"/>
                <w:numId w:val="42"/>
              </w:numPr>
              <w:spacing w:after="0" w:line="240" w:lineRule="auto"/>
              <w:ind w:left="317" w:hanging="283"/>
              <w:outlineLvl w:val="3"/>
              <w:rPr>
                <w:rFonts w:ascii="Arial" w:hAnsi="Arial"/>
                <w:sz w:val="20"/>
                <w:szCs w:val="20"/>
                <w:lang w:eastAsia="en-US"/>
              </w:rPr>
            </w:pPr>
            <w:proofErr w:type="gramStart"/>
            <w:r w:rsidRPr="00E5240F">
              <w:rPr>
                <w:rFonts w:ascii="Arial" w:hAnsi="Arial"/>
                <w:sz w:val="20"/>
                <w:szCs w:val="20"/>
                <w:lang w:eastAsia="en-US"/>
              </w:rPr>
              <w:t>switchable</w:t>
            </w:r>
            <w:proofErr w:type="gramEnd"/>
            <w:r w:rsidRPr="00E5240F">
              <w:rPr>
                <w:rFonts w:ascii="Arial" w:hAnsi="Arial"/>
                <w:sz w:val="20"/>
                <w:szCs w:val="20"/>
                <w:lang w:eastAsia="en-US"/>
              </w:rPr>
              <w:t xml:space="preserve"> polishing lights for dazzle-free workplace illumination.</w:t>
            </w:r>
          </w:p>
          <w:p w:rsidR="00C3120A" w:rsidRPr="00E64111" w:rsidRDefault="00C3120A" w:rsidP="00C3120A">
            <w:pPr>
              <w:outlineLvl w:val="3"/>
              <w:rPr>
                <w:lang w:eastAsia="en-US"/>
              </w:rPr>
            </w:pPr>
          </w:p>
          <w:p w:rsidR="00C3120A" w:rsidRPr="00E64111" w:rsidRDefault="00E5240F" w:rsidP="00C3120A">
            <w:pPr>
              <w:outlineLvl w:val="3"/>
            </w:pPr>
            <w:r w:rsidRPr="00E5240F">
              <w:t xml:space="preserve">Equal or similar to the model “PA 210”, illustrated below </w:t>
            </w:r>
          </w:p>
          <w:p w:rsidR="00C3120A" w:rsidRPr="00E64111" w:rsidRDefault="00C65A32" w:rsidP="006B1270">
            <w:pPr>
              <w:outlineLvl w:val="3"/>
              <w:rPr>
                <w:lang w:eastAsia="en-US"/>
              </w:rPr>
            </w:pPr>
            <w:r>
              <w:rPr>
                <w:noProof/>
                <w:lang w:val="en-US" w:eastAsia="en-US"/>
              </w:rPr>
              <w:drawing>
                <wp:inline distT="0" distB="0" distL="0" distR="0">
                  <wp:extent cx="1653443" cy="1528396"/>
                  <wp:effectExtent l="19050" t="0" r="3907" b="0"/>
                  <wp:docPr id="25" name="Picture 19" descr="http://www.beco-technic.com/media/catalog/product/cache/2/image/9df78eab33525d08d6e5fb8d27136e95/3/1/31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eco-technic.com/media/catalog/product/cache/2/image/9df78eab33525d08d6e5fb8d27136e95/3/1/313696.jpg"/>
                          <pic:cNvPicPr>
                            <a:picLocks noChangeAspect="1" noChangeArrowheads="1"/>
                          </pic:cNvPicPr>
                        </pic:nvPicPr>
                        <pic:blipFill>
                          <a:blip r:embed="rId19" cstate="print"/>
                          <a:srcRect/>
                          <a:stretch>
                            <a:fillRect/>
                          </a:stretch>
                        </pic:blipFill>
                        <pic:spPr bwMode="auto">
                          <a:xfrm>
                            <a:off x="0" y="0"/>
                            <a:ext cx="1655581" cy="1530372"/>
                          </a:xfrm>
                          <a:prstGeom prst="rect">
                            <a:avLst/>
                          </a:prstGeom>
                          <a:noFill/>
                          <a:ln w="9525">
                            <a:noFill/>
                            <a:miter lim="800000"/>
                            <a:headEnd/>
                            <a:tailEnd/>
                          </a:ln>
                        </pic:spPr>
                      </pic:pic>
                    </a:graphicData>
                  </a:graphic>
                </wp:inline>
              </w:drawing>
            </w:r>
          </w:p>
        </w:tc>
        <w:tc>
          <w:tcPr>
            <w:tcW w:w="818" w:type="dxa"/>
            <w:vAlign w:val="center"/>
          </w:tcPr>
          <w:p w:rsidR="00C3120A" w:rsidRPr="00E64111" w:rsidRDefault="00E1593E" w:rsidP="00C3120A">
            <w:pPr>
              <w:jc w:val="center"/>
              <w:rPr>
                <w:i/>
                <w:iCs/>
                <w:sz w:val="18"/>
                <w:szCs w:val="18"/>
              </w:rPr>
            </w:pPr>
            <w:r>
              <w:rPr>
                <w:i/>
                <w:iCs/>
                <w:sz w:val="18"/>
                <w:szCs w:val="18"/>
              </w:rPr>
              <w:t>1</w:t>
            </w:r>
          </w:p>
        </w:tc>
        <w:tc>
          <w:tcPr>
            <w:tcW w:w="1701" w:type="dxa"/>
          </w:tcPr>
          <w:p w:rsidR="00C3120A" w:rsidRPr="00E64111" w:rsidRDefault="00E60EB7" w:rsidP="00C3120A">
            <w:pPr>
              <w:rPr>
                <w:sz w:val="18"/>
                <w:szCs w:val="18"/>
              </w:rPr>
            </w:pPr>
            <w:sdt>
              <w:sdtPr>
                <w:rPr>
                  <w:snapToGrid w:val="0"/>
                  <w:color w:val="000000" w:themeColor="text1"/>
                  <w:sz w:val="18"/>
                  <w:szCs w:val="18"/>
                  <w:highlight w:val="cyan"/>
                </w:rPr>
                <w:id w:val="8829263"/>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64"/>
              </w:sdtPr>
              <w:sdtContent>
                <w:r w:rsidR="00E5240F" w:rsidRPr="00E5240F">
                  <w:rPr>
                    <w:rFonts w:ascii="Segoe UI Symbol" w:eastAsia="MS Gothic" w:hAnsi="Segoe UI Symbol" w:cs="Segoe UI Symbol"/>
                    <w:snapToGrid w:val="0"/>
                    <w:color w:val="000000" w:themeColor="text1"/>
                    <w:sz w:val="18"/>
                    <w:szCs w:val="18"/>
                    <w:highlight w:val="cyan"/>
                  </w:rPr>
                  <w:t>☐</w:t>
                </w:r>
              </w:sdtContent>
            </w:sdt>
            <w:r w:rsidR="00E5240F" w:rsidRPr="00E5240F">
              <w:rPr>
                <w:snapToGrid w:val="0"/>
                <w:color w:val="000000" w:themeColor="text1"/>
                <w:sz w:val="18"/>
                <w:szCs w:val="18"/>
                <w:highlight w:val="cyan"/>
              </w:rPr>
              <w:t xml:space="preserve"> No</w:t>
            </w:r>
          </w:p>
        </w:tc>
        <w:tc>
          <w:tcPr>
            <w:tcW w:w="3260" w:type="dxa"/>
            <w:vAlign w:val="center"/>
          </w:tcPr>
          <w:p w:rsidR="00C3120A" w:rsidRPr="00E64111" w:rsidRDefault="00C3120A" w:rsidP="00C3120A">
            <w:pPr>
              <w:rPr>
                <w:sz w:val="18"/>
                <w:szCs w:val="18"/>
                <w:lang w:val="en-US" w:eastAsia="en-US"/>
              </w:rPr>
            </w:pPr>
          </w:p>
        </w:tc>
      </w:tr>
    </w:tbl>
    <w:p w:rsidR="00117A83" w:rsidRPr="00E64111" w:rsidRDefault="00117A83" w:rsidP="00563018">
      <w:pPr>
        <w:ind w:right="-318"/>
        <w:jc w:val="both"/>
        <w:rPr>
          <w:b/>
          <w:bCs/>
        </w:rPr>
      </w:pPr>
    </w:p>
    <w:p w:rsidR="00423585" w:rsidRPr="00E64111" w:rsidRDefault="00E5240F">
      <w:pPr>
        <w:rPr>
          <w:b/>
          <w:bCs/>
        </w:rPr>
      </w:pPr>
      <w:r>
        <w:rPr>
          <w:b/>
          <w:bCs/>
        </w:rPr>
        <w:br w:type="page"/>
      </w: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Bidder shall deliver the goods 45 (Forty Five)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E60EB7"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 xml:space="preserve">Delivery place and </w:t>
            </w:r>
            <w:proofErr w:type="spellStart"/>
            <w:r w:rsidRPr="00FA0635">
              <w:rPr>
                <w:rFonts w:ascii="Arial" w:hAnsi="Arial"/>
                <w:b/>
              </w:rPr>
              <w:t>Incoterms</w:t>
            </w:r>
            <w:proofErr w:type="spellEnd"/>
            <w:r w:rsidRPr="00FA0635">
              <w:rPr>
                <w:rFonts w:ascii="Arial" w:hAnsi="Arial"/>
                <w:b/>
              </w:rPr>
              <w:t xml:space="preserve"> rules</w:t>
            </w:r>
          </w:p>
        </w:tc>
        <w:tc>
          <w:tcPr>
            <w:tcW w:w="3118" w:type="dxa"/>
            <w:vAlign w:val="center"/>
          </w:tcPr>
          <w:p w:rsidR="00A038F7" w:rsidRPr="00FA0635" w:rsidRDefault="00E5240F" w:rsidP="00A038F7">
            <w:pPr>
              <w:rPr>
                <w:rFonts w:ascii="Arial" w:hAnsi="Arial"/>
                <w:iCs/>
              </w:rPr>
            </w:pPr>
            <w:r w:rsidRPr="00FA0635">
              <w:rPr>
                <w:rFonts w:ascii="Arial" w:hAnsi="Arial"/>
                <w:iCs/>
              </w:rPr>
              <w:t xml:space="preserve">DAP (Delivery at Place) as per </w:t>
            </w:r>
            <w:proofErr w:type="spellStart"/>
            <w:r w:rsidRPr="00FA0635">
              <w:rPr>
                <w:rFonts w:ascii="Arial" w:hAnsi="Arial"/>
                <w:iCs/>
              </w:rPr>
              <w:t>Incoterms</w:t>
            </w:r>
            <w:proofErr w:type="spellEnd"/>
            <w:r w:rsidRPr="00FA0635">
              <w:rPr>
                <w:rFonts w:ascii="Arial" w:hAnsi="Arial"/>
                <w:iCs/>
              </w:rPr>
              <w:t xml:space="preserve"> 2010, net of any direct taxes, customs duties and indirect taxes and VAT:</w:t>
            </w:r>
          </w:p>
          <w:p w:rsidR="00A038F7" w:rsidRPr="00FA0635" w:rsidRDefault="00A038F7" w:rsidP="00A038F7">
            <w:pPr>
              <w:rPr>
                <w:rFonts w:ascii="Arial" w:hAnsi="Arial"/>
                <w:iCs/>
              </w:rPr>
            </w:pPr>
          </w:p>
          <w:p w:rsidR="00A038F7" w:rsidRPr="00FA0635" w:rsidRDefault="00E5240F" w:rsidP="008B61A2">
            <w:pPr>
              <w:rPr>
                <w:rFonts w:ascii="Arial" w:hAnsi="Arial"/>
                <w:highlight w:val="yellow"/>
              </w:rPr>
            </w:pPr>
            <w:r w:rsidRPr="00FA0635">
              <w:rPr>
                <w:rFonts w:ascii="Arial" w:hAnsi="Arial"/>
                <w:iCs/>
              </w:rPr>
              <w:t xml:space="preserve">Municipality of Nova </w:t>
            </w:r>
            <w:proofErr w:type="spellStart"/>
            <w:r w:rsidRPr="00FA0635">
              <w:rPr>
                <w:rFonts w:ascii="Arial" w:hAnsi="Arial"/>
                <w:iCs/>
              </w:rPr>
              <w:t>Varos</w:t>
            </w:r>
            <w:proofErr w:type="spellEnd"/>
            <w:r w:rsidRPr="00FA0635">
              <w:rPr>
                <w:rFonts w:ascii="Arial" w:hAnsi="Arial"/>
                <w:iCs/>
              </w:rPr>
              <w:t xml:space="preserve">. </w:t>
            </w:r>
          </w:p>
        </w:tc>
        <w:tc>
          <w:tcPr>
            <w:tcW w:w="2126" w:type="dxa"/>
            <w:vAlign w:val="center"/>
          </w:tcPr>
          <w:p w:rsidR="00A038F7" w:rsidRPr="00FA0635" w:rsidRDefault="00E60EB7"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FA0635" w:rsidP="00A038F7">
            <w:pPr>
              <w:rPr>
                <w:rFonts w:ascii="Arial" w:hAnsi="Arial"/>
                <w:lang w:eastAsia="en-US"/>
              </w:rPr>
            </w:pPr>
          </w:p>
          <w:p w:rsidR="00A038F7" w:rsidRDefault="00E5240F" w:rsidP="00A038F7">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p w:rsidR="00FA0635" w:rsidRPr="00FA0635" w:rsidRDefault="00FA0635" w:rsidP="00A038F7">
            <w:pPr>
              <w:rPr>
                <w:rFonts w:ascii="Arial" w:hAnsi="Arial"/>
                <w:lang w:eastAsia="en-US"/>
              </w:rPr>
            </w:pPr>
          </w:p>
        </w:tc>
        <w:tc>
          <w:tcPr>
            <w:tcW w:w="2126" w:type="dxa"/>
            <w:vAlign w:val="center"/>
          </w:tcPr>
          <w:p w:rsidR="00A038F7" w:rsidRPr="00FA0635" w:rsidRDefault="00E60EB7"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E60EB7"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563018" w:rsidRPr="00E64111" w:rsidRDefault="00E5240F" w:rsidP="00563018">
      <w:r w:rsidRPr="00E5240F">
        <w:br w:type="page"/>
      </w:r>
    </w:p>
    <w:p w:rsidR="00BD5D47" w:rsidRPr="00E64111" w:rsidRDefault="00E5240F" w:rsidP="00BD5D47">
      <w:pPr>
        <w:pStyle w:val="Heading1"/>
        <w:rPr>
          <w:szCs w:val="24"/>
        </w:rPr>
      </w:pPr>
      <w:r w:rsidRPr="00E5240F">
        <w:rPr>
          <w:szCs w:val="24"/>
        </w:rPr>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20"/>
      <w:footerReference w:type="default" r:id="rId21"/>
      <w:headerReference w:type="first" r:id="rId22"/>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36" w:rsidRDefault="00A90736">
      <w:r>
        <w:separator/>
      </w:r>
    </w:p>
  </w:endnote>
  <w:endnote w:type="continuationSeparator" w:id="0">
    <w:p w:rsidR="00A90736" w:rsidRDefault="00A9073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panose1 w:val="00000000000000000000"/>
    <w:charset w:val="00"/>
    <w:family w:val="auto"/>
    <w:notTrueType/>
    <w:pitch w:val="default"/>
    <w:sig w:usb0="00000003" w:usb1="00000000" w:usb2="00000000" w:usb3="00000000" w:csb0="00000001"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A90736" w:rsidRPr="00933BF0" w:rsidTr="0059057B">
      <w:tc>
        <w:tcPr>
          <w:tcW w:w="4596" w:type="dxa"/>
        </w:tcPr>
        <w:p w:rsidR="00A90736" w:rsidRPr="00933BF0" w:rsidRDefault="00A90736"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A90736" w:rsidRPr="00933BF0" w:rsidRDefault="00E60EB7" w:rsidP="0059057B">
          <w:pPr>
            <w:pStyle w:val="Footer"/>
            <w:jc w:val="right"/>
            <w:rPr>
              <w:rFonts w:ascii="Arial" w:hAnsi="Arial"/>
              <w:sz w:val="18"/>
              <w:szCs w:val="18"/>
            </w:rPr>
          </w:pPr>
          <w:r w:rsidRPr="00933BF0">
            <w:rPr>
              <w:sz w:val="18"/>
              <w:szCs w:val="18"/>
            </w:rPr>
            <w:fldChar w:fldCharType="begin"/>
          </w:r>
          <w:r w:rsidR="00A90736" w:rsidRPr="00933BF0">
            <w:rPr>
              <w:rFonts w:ascii="Arial" w:hAnsi="Arial"/>
              <w:sz w:val="18"/>
              <w:szCs w:val="18"/>
            </w:rPr>
            <w:instrText xml:space="preserve"> PAGE   \* MERGEFORMAT </w:instrText>
          </w:r>
          <w:r w:rsidRPr="00933BF0">
            <w:rPr>
              <w:sz w:val="18"/>
              <w:szCs w:val="18"/>
            </w:rPr>
            <w:fldChar w:fldCharType="separate"/>
          </w:r>
          <w:r w:rsidR="00F96836">
            <w:rPr>
              <w:rFonts w:ascii="Arial" w:hAnsi="Arial"/>
              <w:noProof/>
              <w:sz w:val="18"/>
              <w:szCs w:val="18"/>
            </w:rPr>
            <w:t>2</w:t>
          </w:r>
          <w:r w:rsidRPr="00933BF0">
            <w:rPr>
              <w:sz w:val="18"/>
              <w:szCs w:val="18"/>
            </w:rPr>
            <w:fldChar w:fldCharType="end"/>
          </w:r>
        </w:p>
      </w:tc>
    </w:tr>
  </w:tbl>
  <w:p w:rsidR="00A90736" w:rsidRDefault="00A90736"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36" w:rsidRDefault="00A90736">
      <w:r>
        <w:separator/>
      </w:r>
    </w:p>
  </w:footnote>
  <w:footnote w:type="continuationSeparator" w:id="0">
    <w:p w:rsidR="00A90736" w:rsidRDefault="00A90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A90736" w:rsidRPr="00B22AB4" w:rsidTr="0059057B">
      <w:tc>
        <w:tcPr>
          <w:tcW w:w="9889" w:type="dxa"/>
        </w:tcPr>
        <w:p w:rsidR="00A90736" w:rsidRPr="00933BF0" w:rsidRDefault="00A90736" w:rsidP="00C93296">
          <w:pPr>
            <w:pStyle w:val="Footer"/>
            <w:jc w:val="right"/>
            <w:rPr>
              <w:rFonts w:ascii="Arial" w:hAnsi="Arial"/>
              <w:sz w:val="18"/>
              <w:szCs w:val="18"/>
            </w:rPr>
          </w:pPr>
          <w:r>
            <w:rPr>
              <w:rFonts w:ascii="Arial" w:hAnsi="Arial"/>
              <w:sz w:val="18"/>
              <w:szCs w:val="18"/>
            </w:rPr>
            <w:t>RFQ Ref No: UNOPS-EP-2016-G-004</w:t>
          </w:r>
        </w:p>
      </w:tc>
    </w:tr>
  </w:tbl>
  <w:p w:rsidR="00A90736" w:rsidRDefault="00A907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736" w:rsidRDefault="00A90736">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30"/>
  </w:num>
  <w:num w:numId="11">
    <w:abstractNumId w:val="17"/>
  </w:num>
  <w:num w:numId="12">
    <w:abstractNumId w:val="6"/>
  </w:num>
  <w:num w:numId="13">
    <w:abstractNumId w:val="10"/>
  </w:num>
  <w:num w:numId="14">
    <w:abstractNumId w:val="21"/>
  </w:num>
  <w:num w:numId="15">
    <w:abstractNumId w:val="1"/>
  </w:num>
  <w:num w:numId="16">
    <w:abstractNumId w:val="29"/>
  </w:num>
  <w:num w:numId="17">
    <w:abstractNumId w:val="4"/>
  </w:num>
  <w:num w:numId="18">
    <w:abstractNumId w:val="33"/>
  </w:num>
  <w:num w:numId="19">
    <w:abstractNumId w:val="31"/>
  </w:num>
  <w:num w:numId="20">
    <w:abstractNumId w:val="42"/>
  </w:num>
  <w:num w:numId="21">
    <w:abstractNumId w:val="39"/>
  </w:num>
  <w:num w:numId="22">
    <w:abstractNumId w:val="41"/>
  </w:num>
  <w:num w:numId="23">
    <w:abstractNumId w:val="23"/>
  </w:num>
  <w:num w:numId="24">
    <w:abstractNumId w:val="2"/>
  </w:num>
  <w:num w:numId="25">
    <w:abstractNumId w:val="11"/>
  </w:num>
  <w:num w:numId="26">
    <w:abstractNumId w:val="20"/>
  </w:num>
  <w:num w:numId="27">
    <w:abstractNumId w:val="28"/>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8"/>
  </w:num>
  <w:num w:numId="38">
    <w:abstractNumId w:val="34"/>
  </w:num>
  <w:num w:numId="39">
    <w:abstractNumId w:val="26"/>
  </w:num>
  <w:num w:numId="40">
    <w:abstractNumId w:val="27"/>
  </w:num>
  <w:num w:numId="41">
    <w:abstractNumId w:val="37"/>
  </w:num>
  <w:num w:numId="42">
    <w:abstractNumId w:val="24"/>
  </w:num>
  <w:num w:numId="43">
    <w:abstractNumId w:val="3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59393"/>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4577"/>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27F5"/>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0EB7"/>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96836"/>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F789E4D4-BC6A-4930-B21F-25EDEF97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13758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3</cp:revision>
  <cp:lastPrinted>2016-01-21T10:50:00Z</cp:lastPrinted>
  <dcterms:created xsi:type="dcterms:W3CDTF">2016-01-22T12:53:00Z</dcterms:created>
  <dcterms:modified xsi:type="dcterms:W3CDTF">2016-01-22T12:54:00Z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