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884A" w14:textId="77777777" w:rsidR="00967BBB" w:rsidRPr="00967BBB" w:rsidRDefault="008D0DBB" w:rsidP="00967BBB">
      <w:pPr>
        <w:spacing w:after="200" w:line="276" w:lineRule="auto"/>
        <w:jc w:val="center"/>
        <w:rPr>
          <w:rFonts w:eastAsia="Calibri"/>
          <w:b/>
          <w:sz w:val="32"/>
          <w:szCs w:val="32"/>
          <w:lang w:val="sr-Latn-RS"/>
        </w:rPr>
      </w:pPr>
      <w:r w:rsidRPr="00967BBB">
        <w:rPr>
          <w:lang w:val="sr-Latn-RS"/>
        </w:rPr>
        <w:tab/>
      </w:r>
      <w:r w:rsidR="00967BBB" w:rsidRPr="00967BBB">
        <w:rPr>
          <w:rFonts w:eastAsia="Calibri"/>
          <w:b/>
          <w:sz w:val="32"/>
          <w:szCs w:val="32"/>
          <w:lang w:val="sr-Latn-RS"/>
        </w:rPr>
        <w:t>Poziv za podnošenje predloga projekata za unapređenje lokalne poreske administracije</w:t>
      </w:r>
    </w:p>
    <w:p w14:paraId="1A7B9C09" w14:textId="396A49D0" w:rsidR="00967BBB" w:rsidRPr="00967BBB" w:rsidRDefault="00967BBB" w:rsidP="00967BBB">
      <w:pPr>
        <w:spacing w:after="200" w:line="276" w:lineRule="auto"/>
        <w:jc w:val="center"/>
        <w:rPr>
          <w:rFonts w:eastAsia="Calibri"/>
          <w:b/>
          <w:sz w:val="32"/>
          <w:szCs w:val="32"/>
          <w:lang w:val="sr-Latn-RS"/>
        </w:rPr>
      </w:pPr>
      <w:r w:rsidRPr="00967BBB">
        <w:rPr>
          <w:rFonts w:eastAsia="Calibri"/>
          <w:b/>
          <w:sz w:val="32"/>
          <w:szCs w:val="32"/>
          <w:lang w:val="sr-Latn-RS"/>
        </w:rPr>
        <w:t>ČESTO POSTAVLJANA PITANJA</w:t>
      </w:r>
    </w:p>
    <w:p w14:paraId="53B7EBCD" w14:textId="77777777" w:rsidR="008D0DBB" w:rsidRPr="00967BBB" w:rsidRDefault="008D0DBB" w:rsidP="00620C4A">
      <w:pPr>
        <w:spacing w:after="120"/>
        <w:ind w:left="709" w:hanging="720"/>
        <w:jc w:val="both"/>
        <w:rPr>
          <w:lang w:val="sr-Latn-RS"/>
        </w:rPr>
      </w:pPr>
    </w:p>
    <w:p w14:paraId="79B3E67C" w14:textId="23FD1C34" w:rsidR="00B91E18" w:rsidRPr="00A2746A" w:rsidRDefault="00967BBB" w:rsidP="00620C4A">
      <w:pPr>
        <w:spacing w:after="120"/>
        <w:ind w:left="709" w:hanging="720"/>
        <w:jc w:val="both"/>
        <w:rPr>
          <w:b/>
          <w:lang w:val="sr-Latn-RS"/>
        </w:rPr>
      </w:pPr>
      <w:r w:rsidRPr="00A2746A">
        <w:rPr>
          <w:b/>
          <w:lang w:val="sr-Latn-RS"/>
        </w:rPr>
        <w:t>P</w:t>
      </w:r>
      <w:r w:rsidR="00B91E18" w:rsidRPr="00A2746A">
        <w:rPr>
          <w:b/>
          <w:lang w:val="sr-Latn-RS"/>
        </w:rPr>
        <w:t xml:space="preserve">1.         </w:t>
      </w:r>
      <w:r w:rsidRPr="00A2746A">
        <w:rPr>
          <w:b/>
          <w:lang w:val="sr-Latn-RS"/>
        </w:rPr>
        <w:t xml:space="preserve">Koje </w:t>
      </w:r>
      <w:r w:rsidR="00B91E18" w:rsidRPr="00A2746A">
        <w:rPr>
          <w:b/>
          <w:lang w:val="sr-Latn-RS"/>
        </w:rPr>
        <w:t>je minimalno trajanje projekta?</w:t>
      </w:r>
    </w:p>
    <w:p w14:paraId="059E11B8" w14:textId="402FCB2F" w:rsidR="00B91E18" w:rsidRPr="00967BBB" w:rsidRDefault="00967BBB" w:rsidP="00620C4A">
      <w:pPr>
        <w:spacing w:after="120"/>
        <w:ind w:left="709" w:hanging="720"/>
        <w:jc w:val="both"/>
        <w:rPr>
          <w:lang w:val="sr-Latn-RS"/>
        </w:rPr>
      </w:pPr>
      <w:r w:rsidRPr="00967BBB">
        <w:rPr>
          <w:b/>
          <w:lang w:val="sr-Latn-RS"/>
        </w:rPr>
        <w:t>O</w:t>
      </w:r>
      <w:r w:rsidR="00620C4A" w:rsidRPr="00967BBB">
        <w:rPr>
          <w:b/>
          <w:lang w:val="sr-Latn-RS"/>
        </w:rPr>
        <w:t>1.</w:t>
      </w:r>
      <w:r w:rsidR="00620C4A" w:rsidRPr="00967BBB">
        <w:rPr>
          <w:lang w:val="sr-Latn-RS"/>
        </w:rPr>
        <w:tab/>
      </w:r>
      <w:r w:rsidR="00B91E18" w:rsidRPr="00967BBB">
        <w:rPr>
          <w:lang w:val="sr-Latn-RS"/>
        </w:rPr>
        <w:t>Nema ograni</w:t>
      </w:r>
      <w:r w:rsidR="00EB1727" w:rsidRPr="00967BBB">
        <w:rPr>
          <w:lang w:val="sr-Latn-RS"/>
        </w:rPr>
        <w:t>č</w:t>
      </w:r>
      <w:r w:rsidR="00B91E18" w:rsidRPr="00967BBB">
        <w:rPr>
          <w:lang w:val="sr-Latn-RS"/>
        </w:rPr>
        <w:t xml:space="preserve">enja ali se </w:t>
      </w:r>
      <w:r w:rsidR="00EB1727" w:rsidRPr="00967BBB">
        <w:rPr>
          <w:lang w:val="sr-Latn-RS"/>
        </w:rPr>
        <w:t xml:space="preserve">lokalne samouprave </w:t>
      </w:r>
      <w:r w:rsidR="00B91E18" w:rsidRPr="00967BBB">
        <w:rPr>
          <w:lang w:val="sr-Latn-RS"/>
        </w:rPr>
        <w:t xml:space="preserve">ohrabruju da realno sagledaju potrebno vreme za administrativne procedure </w:t>
      </w:r>
      <w:r w:rsidR="00EB1727" w:rsidRPr="00967BBB">
        <w:rPr>
          <w:lang w:val="sr-Latn-RS"/>
        </w:rPr>
        <w:t>u</w:t>
      </w:r>
      <w:r w:rsidR="00620C4A" w:rsidRPr="00967BBB">
        <w:rPr>
          <w:lang w:val="sr-Latn-RS"/>
        </w:rPr>
        <w:t xml:space="preserve"> sprovođe</w:t>
      </w:r>
      <w:r w:rsidR="00B91E18" w:rsidRPr="00967BBB">
        <w:rPr>
          <w:lang w:val="sr-Latn-RS"/>
        </w:rPr>
        <w:t>nj</w:t>
      </w:r>
      <w:r w:rsidR="00EB1727" w:rsidRPr="00967BBB">
        <w:rPr>
          <w:lang w:val="sr-Latn-RS"/>
        </w:rPr>
        <w:t>u</w:t>
      </w:r>
      <w:r w:rsidR="00B91E18" w:rsidRPr="00967BBB">
        <w:rPr>
          <w:lang w:val="sr-Latn-RS"/>
        </w:rPr>
        <w:t xml:space="preserve"> projekt</w:t>
      </w:r>
      <w:r w:rsidR="00EB1727" w:rsidRPr="00967BBB">
        <w:rPr>
          <w:lang w:val="sr-Latn-RS"/>
        </w:rPr>
        <w:t>nih aktivnosti,</w:t>
      </w:r>
      <w:r w:rsidR="00620C4A" w:rsidRPr="00967BBB">
        <w:rPr>
          <w:lang w:val="sr-Latn-RS"/>
        </w:rPr>
        <w:t xml:space="preserve"> kao što je otvaranje pod-rač</w:t>
      </w:r>
      <w:r w:rsidR="00B91E18" w:rsidRPr="00967BBB">
        <w:rPr>
          <w:lang w:val="sr-Latn-RS"/>
        </w:rPr>
        <w:t>una.</w:t>
      </w:r>
      <w:r w:rsidRPr="00967BBB">
        <w:rPr>
          <w:lang w:val="sr-Latn-RS"/>
        </w:rPr>
        <w:t xml:space="preserve"> Maksimalno trajanje projekta je 12 meseci.</w:t>
      </w:r>
    </w:p>
    <w:p w14:paraId="2300CBE3" w14:textId="77777777" w:rsidR="00620C4A" w:rsidRPr="00967BBB" w:rsidRDefault="00620C4A" w:rsidP="00620C4A">
      <w:pPr>
        <w:spacing w:after="120"/>
        <w:ind w:left="709" w:hanging="720"/>
        <w:jc w:val="both"/>
        <w:rPr>
          <w:lang w:val="sr-Latn-RS"/>
        </w:rPr>
      </w:pPr>
    </w:p>
    <w:p w14:paraId="1C1A7E43" w14:textId="0647A3A7" w:rsidR="00B91E18" w:rsidRPr="00A2746A" w:rsidRDefault="00967BBB" w:rsidP="00620C4A">
      <w:pPr>
        <w:spacing w:after="120"/>
        <w:ind w:left="709" w:hanging="720"/>
        <w:jc w:val="both"/>
        <w:rPr>
          <w:b/>
          <w:lang w:val="sr-Latn-RS"/>
        </w:rPr>
      </w:pPr>
      <w:r w:rsidRPr="00A2746A">
        <w:rPr>
          <w:b/>
          <w:lang w:val="sr-Latn-RS"/>
        </w:rPr>
        <w:t>P1.</w:t>
      </w:r>
      <w:r w:rsidR="00620C4A" w:rsidRPr="00A2746A">
        <w:rPr>
          <w:b/>
          <w:lang w:val="sr-Latn-RS"/>
        </w:rPr>
        <w:t>  </w:t>
      </w:r>
      <w:r w:rsidR="00620C4A" w:rsidRPr="00A2746A">
        <w:rPr>
          <w:b/>
          <w:lang w:val="sr-Latn-RS"/>
        </w:rPr>
        <w:tab/>
      </w:r>
      <w:r w:rsidR="00B91E18" w:rsidRPr="00A2746A">
        <w:rPr>
          <w:b/>
          <w:lang w:val="sr-Latn-RS"/>
        </w:rPr>
        <w:t>Od kog meseca treba planirati po</w:t>
      </w:r>
      <w:r w:rsidR="00EB1727" w:rsidRPr="00A2746A">
        <w:rPr>
          <w:b/>
          <w:lang w:val="sr-Latn-RS"/>
        </w:rPr>
        <w:t>č</w:t>
      </w:r>
      <w:r w:rsidR="00B91E18" w:rsidRPr="00A2746A">
        <w:rPr>
          <w:b/>
          <w:lang w:val="sr-Latn-RS"/>
        </w:rPr>
        <w:t>etak sprovodjenja projekta?</w:t>
      </w:r>
    </w:p>
    <w:p w14:paraId="3F6A8F94" w14:textId="022970E6" w:rsidR="00B91E18" w:rsidRPr="00967BBB" w:rsidRDefault="00967BBB" w:rsidP="00620C4A">
      <w:pPr>
        <w:spacing w:after="120"/>
        <w:ind w:left="709" w:hanging="720"/>
        <w:jc w:val="both"/>
        <w:rPr>
          <w:lang w:val="sr-Latn-RS"/>
        </w:rPr>
      </w:pPr>
      <w:r w:rsidRPr="00967BBB">
        <w:rPr>
          <w:b/>
          <w:lang w:val="sr-Latn-RS"/>
        </w:rPr>
        <w:t>O1.</w:t>
      </w:r>
      <w:r w:rsidR="00620C4A" w:rsidRPr="00967BBB">
        <w:rPr>
          <w:lang w:val="sr-Latn-RS"/>
        </w:rPr>
        <w:t>        </w:t>
      </w:r>
      <w:r w:rsidR="00620C4A" w:rsidRPr="00967BBB">
        <w:rPr>
          <w:lang w:val="sr-Latn-RS"/>
        </w:rPr>
        <w:tab/>
      </w:r>
      <w:r w:rsidR="00B91E18" w:rsidRPr="00967BBB">
        <w:rPr>
          <w:lang w:val="sr-Latn-RS"/>
        </w:rPr>
        <w:t>Kako se ta</w:t>
      </w:r>
      <w:r w:rsidR="00EB1727" w:rsidRPr="00967BBB">
        <w:rPr>
          <w:lang w:val="sr-Latn-RS"/>
        </w:rPr>
        <w:t>č</w:t>
      </w:r>
      <w:r w:rsidR="00B91E18" w:rsidRPr="00967BBB">
        <w:rPr>
          <w:lang w:val="sr-Latn-RS"/>
        </w:rPr>
        <w:t>an datum potpisivanja ugovora ne zna, najbolje je da se aktivnosti planiraju u apsolutnim mesecima</w:t>
      </w:r>
      <w:r w:rsidR="00620C4A" w:rsidRPr="00967BBB">
        <w:rPr>
          <w:lang w:val="sr-Latn-RS"/>
        </w:rPr>
        <w:t xml:space="preserve"> i na taj način predstave u aplikaciji.</w:t>
      </w:r>
    </w:p>
    <w:p w14:paraId="0341A242" w14:textId="77777777" w:rsidR="00620C4A" w:rsidRPr="00967BBB" w:rsidRDefault="00620C4A" w:rsidP="00620C4A">
      <w:pPr>
        <w:spacing w:after="120"/>
        <w:ind w:left="709" w:hanging="720"/>
        <w:jc w:val="both"/>
        <w:rPr>
          <w:lang w:val="sr-Latn-RS"/>
        </w:rPr>
      </w:pPr>
    </w:p>
    <w:p w14:paraId="7613064A" w14:textId="5607F0DD" w:rsidR="00B91E18" w:rsidRPr="00A2746A" w:rsidRDefault="00967BBB" w:rsidP="00620C4A">
      <w:pPr>
        <w:spacing w:after="120"/>
        <w:ind w:left="709" w:hanging="720"/>
        <w:jc w:val="both"/>
        <w:rPr>
          <w:b/>
          <w:lang w:val="sr-Latn-RS"/>
        </w:rPr>
      </w:pPr>
      <w:r w:rsidRPr="00A2746A">
        <w:rPr>
          <w:b/>
          <w:lang w:val="sr-Latn-RS"/>
        </w:rPr>
        <w:t>P3.</w:t>
      </w:r>
      <w:r w:rsidR="00620C4A" w:rsidRPr="00A2746A">
        <w:rPr>
          <w:b/>
          <w:lang w:val="sr-Latn-RS"/>
        </w:rPr>
        <w:t>  </w:t>
      </w:r>
      <w:r w:rsidR="00620C4A" w:rsidRPr="00A2746A">
        <w:rPr>
          <w:b/>
          <w:lang w:val="sr-Latn-RS"/>
        </w:rPr>
        <w:tab/>
      </w:r>
      <w:r w:rsidR="00B91E18" w:rsidRPr="00A2746A">
        <w:rPr>
          <w:b/>
          <w:lang w:val="sr-Latn-RS"/>
        </w:rPr>
        <w:t>Da li je potrebno da se donese odluka o popisu imovine?</w:t>
      </w:r>
    </w:p>
    <w:p w14:paraId="52E549CE" w14:textId="0D368939" w:rsidR="00B91E18" w:rsidRPr="00967BBB" w:rsidRDefault="00967BBB" w:rsidP="00620C4A">
      <w:pPr>
        <w:spacing w:after="120"/>
        <w:ind w:left="709" w:hanging="720"/>
        <w:jc w:val="both"/>
        <w:rPr>
          <w:lang w:val="sr-Latn-RS"/>
        </w:rPr>
      </w:pPr>
      <w:r w:rsidRPr="00967BBB">
        <w:rPr>
          <w:b/>
          <w:lang w:val="sr-Latn-RS"/>
        </w:rPr>
        <w:t>O3.</w:t>
      </w:r>
      <w:r w:rsidR="00620C4A" w:rsidRPr="00967BBB">
        <w:rPr>
          <w:lang w:val="sr-Latn-RS"/>
        </w:rPr>
        <w:t>     </w:t>
      </w:r>
      <w:r w:rsidR="00620C4A" w:rsidRPr="00967BBB">
        <w:rPr>
          <w:lang w:val="sr-Latn-RS"/>
        </w:rPr>
        <w:tab/>
        <w:t>Ukoliko LSU želi da donese odluku o popisu imovine, p</w:t>
      </w:r>
      <w:r w:rsidR="00B91E18" w:rsidRPr="00967BBB">
        <w:rPr>
          <w:lang w:val="sr-Latn-RS"/>
        </w:rPr>
        <w:t>rocedura nala</w:t>
      </w:r>
      <w:r w:rsidR="00EB1727" w:rsidRPr="00967BBB">
        <w:rPr>
          <w:lang w:val="sr-Latn-RS"/>
        </w:rPr>
        <w:t>ž</w:t>
      </w:r>
      <w:r w:rsidR="00B91E18" w:rsidRPr="00967BBB">
        <w:rPr>
          <w:lang w:val="sr-Latn-RS"/>
        </w:rPr>
        <w:t>e da na</w:t>
      </w:r>
      <w:r w:rsidR="00EB1727" w:rsidRPr="00967BBB">
        <w:rPr>
          <w:lang w:val="sr-Latn-RS"/>
        </w:rPr>
        <w:t>č</w:t>
      </w:r>
      <w:r w:rsidR="00B91E18" w:rsidRPr="00967BBB">
        <w:rPr>
          <w:lang w:val="sr-Latn-RS"/>
        </w:rPr>
        <w:t>elnik op</w:t>
      </w:r>
      <w:r w:rsidR="00EB1727" w:rsidRPr="00967BBB">
        <w:rPr>
          <w:lang w:val="sr-Latn-RS"/>
        </w:rPr>
        <w:t>š</w:t>
      </w:r>
      <w:r w:rsidR="00B91E18" w:rsidRPr="00967BBB">
        <w:rPr>
          <w:lang w:val="sr-Latn-RS"/>
        </w:rPr>
        <w:t>tinske uprave (ili predsednik op</w:t>
      </w:r>
      <w:r w:rsidR="00EB1727" w:rsidRPr="00967BBB">
        <w:rPr>
          <w:lang w:val="sr-Latn-RS"/>
        </w:rPr>
        <w:t>št</w:t>
      </w:r>
      <w:r w:rsidR="00B91E18" w:rsidRPr="00967BBB">
        <w:rPr>
          <w:lang w:val="sr-Latn-RS"/>
        </w:rPr>
        <w:t>ine) donese re</w:t>
      </w:r>
      <w:r w:rsidR="00EB1727" w:rsidRPr="00967BBB">
        <w:rPr>
          <w:lang w:val="sr-Latn-RS"/>
        </w:rPr>
        <w:t>š</w:t>
      </w:r>
      <w:r w:rsidR="00B91E18" w:rsidRPr="00967BBB">
        <w:rPr>
          <w:lang w:val="sr-Latn-RS"/>
        </w:rPr>
        <w:t>enje o vr</w:t>
      </w:r>
      <w:r w:rsidR="00EB1727" w:rsidRPr="00967BBB">
        <w:rPr>
          <w:lang w:val="sr-Latn-RS"/>
        </w:rPr>
        <w:t>š</w:t>
      </w:r>
      <w:r w:rsidR="00B91E18" w:rsidRPr="00967BBB">
        <w:rPr>
          <w:lang w:val="sr-Latn-RS"/>
        </w:rPr>
        <w:t>enju popisa imovine pre po</w:t>
      </w:r>
      <w:r w:rsidR="00EB1727" w:rsidRPr="00967BBB">
        <w:rPr>
          <w:lang w:val="sr-Latn-RS"/>
        </w:rPr>
        <w:t>č</w:t>
      </w:r>
      <w:r w:rsidR="00B91E18" w:rsidRPr="00967BBB">
        <w:rPr>
          <w:lang w:val="sr-Latn-RS"/>
        </w:rPr>
        <w:t>etka samog popisa. Nije potrebno da S</w:t>
      </w:r>
      <w:r w:rsidR="00620C4A" w:rsidRPr="00967BBB">
        <w:rPr>
          <w:lang w:val="sr-Latn-RS"/>
        </w:rPr>
        <w:t>kupština</w:t>
      </w:r>
      <w:r w:rsidR="00B91E18" w:rsidRPr="00967BBB">
        <w:rPr>
          <w:lang w:val="sr-Latn-RS"/>
        </w:rPr>
        <w:t xml:space="preserve"> ili </w:t>
      </w:r>
      <w:r w:rsidR="00620C4A" w:rsidRPr="00967BBB">
        <w:rPr>
          <w:lang w:val="sr-Latn-RS"/>
        </w:rPr>
        <w:t>V</w:t>
      </w:r>
      <w:r w:rsidR="00B91E18" w:rsidRPr="00967BBB">
        <w:rPr>
          <w:lang w:val="sr-Latn-RS"/>
        </w:rPr>
        <w:t>e</w:t>
      </w:r>
      <w:r w:rsidR="00EB1727" w:rsidRPr="00967BBB">
        <w:rPr>
          <w:lang w:val="sr-Latn-RS"/>
        </w:rPr>
        <w:t>ć</w:t>
      </w:r>
      <w:r w:rsidR="00B91E18" w:rsidRPr="00967BBB">
        <w:rPr>
          <w:lang w:val="sr-Latn-RS"/>
        </w:rPr>
        <w:t>e donose odluk</w:t>
      </w:r>
      <w:r w:rsidR="00346C07">
        <w:rPr>
          <w:lang w:val="sr-Latn-RS"/>
        </w:rPr>
        <w:t>u</w:t>
      </w:r>
      <w:r w:rsidR="00B91E18" w:rsidRPr="00967BBB">
        <w:rPr>
          <w:lang w:val="sr-Latn-RS"/>
        </w:rPr>
        <w:t>.</w:t>
      </w:r>
    </w:p>
    <w:p w14:paraId="399A58E4" w14:textId="77777777" w:rsidR="00620C4A" w:rsidRPr="00967BBB" w:rsidRDefault="00620C4A" w:rsidP="00620C4A">
      <w:pPr>
        <w:spacing w:after="120"/>
        <w:ind w:left="709" w:hanging="720"/>
        <w:jc w:val="both"/>
        <w:rPr>
          <w:lang w:val="sr-Latn-RS"/>
        </w:rPr>
      </w:pPr>
    </w:p>
    <w:p w14:paraId="414D46AB" w14:textId="0AA3E2CB" w:rsidR="00B91E18" w:rsidRPr="00A2746A" w:rsidRDefault="00967BBB" w:rsidP="00620C4A">
      <w:pPr>
        <w:spacing w:after="120"/>
        <w:ind w:left="709" w:hanging="720"/>
        <w:jc w:val="both"/>
        <w:rPr>
          <w:b/>
          <w:lang w:val="sr-Latn-RS"/>
        </w:rPr>
      </w:pPr>
      <w:r w:rsidRPr="00A2746A">
        <w:rPr>
          <w:b/>
          <w:lang w:val="sr-Latn-RS"/>
        </w:rPr>
        <w:t>P4.    </w:t>
      </w:r>
      <w:r w:rsidRPr="00A2746A">
        <w:rPr>
          <w:b/>
          <w:lang w:val="sr-Latn-RS"/>
        </w:rPr>
        <w:tab/>
      </w:r>
      <w:r w:rsidR="00B91E18" w:rsidRPr="00A2746A">
        <w:rPr>
          <w:b/>
          <w:lang w:val="sr-Latn-RS"/>
        </w:rPr>
        <w:t xml:space="preserve">Ukoliko LSU </w:t>
      </w:r>
      <w:r w:rsidR="00EB1727" w:rsidRPr="00A2746A">
        <w:rPr>
          <w:b/>
          <w:lang w:val="sr-Latn-RS"/>
        </w:rPr>
        <w:t>želi da angaž</w:t>
      </w:r>
      <w:r w:rsidR="00B91E18" w:rsidRPr="00A2746A">
        <w:rPr>
          <w:b/>
          <w:lang w:val="sr-Latn-RS"/>
        </w:rPr>
        <w:t>uje dodatne popisiva</w:t>
      </w:r>
      <w:r w:rsidR="00EB1727" w:rsidRPr="00A2746A">
        <w:rPr>
          <w:b/>
          <w:lang w:val="sr-Latn-RS"/>
        </w:rPr>
        <w:t>č</w:t>
      </w:r>
      <w:r w:rsidR="00B91E18" w:rsidRPr="00A2746A">
        <w:rPr>
          <w:b/>
          <w:lang w:val="sr-Latn-RS"/>
        </w:rPr>
        <w:t>e iz sopstvenih sredstava, da li je onda neophodno neko prethodno odobrenje?</w:t>
      </w:r>
    </w:p>
    <w:p w14:paraId="1C9A6CD1" w14:textId="003B1AA4" w:rsidR="00967BBB" w:rsidRPr="00967BBB" w:rsidRDefault="00967BBB" w:rsidP="00967BBB">
      <w:pPr>
        <w:spacing w:after="120"/>
        <w:ind w:left="709" w:hanging="720"/>
        <w:jc w:val="both"/>
        <w:rPr>
          <w:lang w:val="sr-Latn-RS"/>
        </w:rPr>
      </w:pPr>
      <w:r w:rsidRPr="00967BBB">
        <w:rPr>
          <w:b/>
          <w:lang w:val="sr-Latn-RS"/>
        </w:rPr>
        <w:t>O4.</w:t>
      </w:r>
      <w:r w:rsidR="00620C4A" w:rsidRPr="00967BBB">
        <w:rPr>
          <w:lang w:val="sr-Latn-RS"/>
        </w:rPr>
        <w:t>  </w:t>
      </w:r>
      <w:r w:rsidR="00620C4A" w:rsidRPr="00967BBB">
        <w:rPr>
          <w:lang w:val="sr-Latn-RS"/>
        </w:rPr>
        <w:tab/>
      </w:r>
      <w:r w:rsidR="00EB1727" w:rsidRPr="00967BBB">
        <w:rPr>
          <w:lang w:val="sr-Latn-RS"/>
        </w:rPr>
        <w:t>Svako angažovanje koje se fina</w:t>
      </w:r>
      <w:r w:rsidR="00346C07">
        <w:rPr>
          <w:lang w:val="sr-Latn-RS"/>
        </w:rPr>
        <w:t>n</w:t>
      </w:r>
      <w:r w:rsidR="00EB1727" w:rsidRPr="00967BBB">
        <w:rPr>
          <w:lang w:val="sr-Latn-RS"/>
        </w:rPr>
        <w:t>sira budž</w:t>
      </w:r>
      <w:r w:rsidRPr="00967BBB">
        <w:rPr>
          <w:lang w:val="sr-Latn-RS"/>
        </w:rPr>
        <w:t>etskim sredstvima mora da prođ</w:t>
      </w:r>
      <w:r w:rsidR="00B91E18" w:rsidRPr="00967BBB">
        <w:rPr>
          <w:lang w:val="sr-Latn-RS"/>
        </w:rPr>
        <w:t>e proceduru koja je predv</w:t>
      </w:r>
      <w:r w:rsidRPr="00967BBB">
        <w:rPr>
          <w:lang w:val="sr-Latn-RS"/>
        </w:rPr>
        <w:t>đ</w:t>
      </w:r>
      <w:r w:rsidR="00B91E18" w:rsidRPr="00967BBB">
        <w:rPr>
          <w:lang w:val="sr-Latn-RS"/>
        </w:rPr>
        <w:t>jena Uredbom o postupku za pribavljanje saglasnosti za novo zapo</w:t>
      </w:r>
      <w:r w:rsidR="00EB1727" w:rsidRPr="00967BBB">
        <w:rPr>
          <w:lang w:val="sr-Latn-RS"/>
        </w:rPr>
        <w:t>š</w:t>
      </w:r>
      <w:r w:rsidR="00B91E18" w:rsidRPr="00967BBB">
        <w:rPr>
          <w:lang w:val="sr-Latn-RS"/>
        </w:rPr>
        <w:t>ljavanje kod korisni</w:t>
      </w:r>
      <w:r w:rsidR="00EB1727" w:rsidRPr="00967BBB">
        <w:rPr>
          <w:lang w:val="sr-Latn-RS"/>
        </w:rPr>
        <w:t>ka javnih sredstava. Na osnovu Č</w:t>
      </w:r>
      <w:r w:rsidR="00B91E18" w:rsidRPr="00967BBB">
        <w:rPr>
          <w:lang w:val="sr-Latn-RS"/>
        </w:rPr>
        <w:t>lana 6</w:t>
      </w:r>
      <w:r w:rsidR="00EB1727" w:rsidRPr="00967BBB">
        <w:rPr>
          <w:lang w:val="sr-Latn-RS"/>
        </w:rPr>
        <w:t xml:space="preserve"> Uredbe</w:t>
      </w:r>
      <w:r w:rsidR="00B91E18" w:rsidRPr="00967BBB">
        <w:rPr>
          <w:lang w:val="sr-Latn-RS"/>
        </w:rPr>
        <w:t xml:space="preserve">, </w:t>
      </w:r>
      <w:r w:rsidR="00EB1727" w:rsidRPr="00967BBB">
        <w:rPr>
          <w:lang w:val="sr-Latn-RS"/>
        </w:rPr>
        <w:t>lokalna samouprava</w:t>
      </w:r>
      <w:r w:rsidR="00B91E18" w:rsidRPr="00967BBB">
        <w:rPr>
          <w:lang w:val="sr-Latn-RS"/>
        </w:rPr>
        <w:t xml:space="preserve"> mora da se obrati molbom za</w:t>
      </w:r>
      <w:r w:rsidR="00EB1727" w:rsidRPr="00967BBB">
        <w:rPr>
          <w:lang w:val="sr-Latn-RS"/>
        </w:rPr>
        <w:t xml:space="preserve"> odobrenje dodatnog radnog angaž</w:t>
      </w:r>
      <w:r w:rsidR="00B91E18" w:rsidRPr="00967BBB">
        <w:rPr>
          <w:lang w:val="sr-Latn-RS"/>
        </w:rPr>
        <w:t>ovanja nadle</w:t>
      </w:r>
      <w:r w:rsidR="00EB1727" w:rsidRPr="00967BBB">
        <w:rPr>
          <w:lang w:val="sr-Latn-RS"/>
        </w:rPr>
        <w:t>žnom ministarstvu (</w:t>
      </w:r>
      <w:r w:rsidR="00620C4A" w:rsidRPr="00967BBB">
        <w:rPr>
          <w:lang w:val="sr-Latn-RS"/>
        </w:rPr>
        <w:t>odnosno Ministarstvu</w:t>
      </w:r>
      <w:r w:rsidR="00B91E18" w:rsidRPr="00967BBB">
        <w:rPr>
          <w:lang w:val="sr-Latn-RS"/>
        </w:rPr>
        <w:t xml:space="preserve"> dr</w:t>
      </w:r>
      <w:r w:rsidR="00EB1727" w:rsidRPr="00967BBB">
        <w:rPr>
          <w:lang w:val="sr-Latn-RS"/>
        </w:rPr>
        <w:t>ž</w:t>
      </w:r>
      <w:r w:rsidR="00B91E18" w:rsidRPr="00967BBB">
        <w:rPr>
          <w:lang w:val="sr-Latn-RS"/>
        </w:rPr>
        <w:t>avne</w:t>
      </w:r>
      <w:r w:rsidRPr="00967BBB">
        <w:rPr>
          <w:lang w:val="sr-Latn-RS"/>
        </w:rPr>
        <w:t xml:space="preserve"> uprave i lokalne samouprave). </w:t>
      </w:r>
    </w:p>
    <w:p w14:paraId="29325AC7" w14:textId="77777777" w:rsidR="00A2746A" w:rsidRDefault="00A2746A" w:rsidP="00967BBB">
      <w:pPr>
        <w:spacing w:after="120"/>
        <w:ind w:left="709" w:hanging="720"/>
        <w:jc w:val="both"/>
        <w:rPr>
          <w:b/>
          <w:lang w:val="sr-Latn-RS"/>
        </w:rPr>
      </w:pPr>
    </w:p>
    <w:p w14:paraId="690CC982" w14:textId="39318E0B" w:rsidR="00B91E18" w:rsidRPr="00A2746A" w:rsidRDefault="00967BBB" w:rsidP="00967BBB">
      <w:pPr>
        <w:spacing w:after="120"/>
        <w:ind w:left="709" w:hanging="720"/>
        <w:jc w:val="both"/>
        <w:rPr>
          <w:b/>
          <w:lang w:val="sr-Latn-RS"/>
        </w:rPr>
      </w:pPr>
      <w:r w:rsidRPr="00A2746A">
        <w:rPr>
          <w:b/>
          <w:lang w:val="sr-Latn-RS"/>
        </w:rPr>
        <w:t>P5.</w:t>
      </w:r>
      <w:r w:rsidR="00B91E18" w:rsidRPr="00A2746A">
        <w:rPr>
          <w:b/>
          <w:lang w:val="sr-Latn-RS"/>
        </w:rPr>
        <w:t> </w:t>
      </w:r>
      <w:r w:rsidR="00EB1727" w:rsidRPr="00A2746A">
        <w:rPr>
          <w:b/>
          <w:lang w:val="sr-Latn-RS"/>
        </w:rPr>
        <w:t xml:space="preserve">  </w:t>
      </w:r>
      <w:r w:rsidR="00620C4A" w:rsidRPr="00A2746A">
        <w:rPr>
          <w:b/>
          <w:lang w:val="sr-Latn-RS"/>
        </w:rPr>
        <w:tab/>
      </w:r>
      <w:r w:rsidR="00EB1727" w:rsidRPr="00A2746A">
        <w:rPr>
          <w:b/>
          <w:lang w:val="sr-Latn-RS"/>
        </w:rPr>
        <w:t>Da li je potrebno da popisivač</w:t>
      </w:r>
      <w:r w:rsidR="00B91E18" w:rsidRPr="00A2746A">
        <w:rPr>
          <w:b/>
          <w:lang w:val="sr-Latn-RS"/>
        </w:rPr>
        <w:t xml:space="preserve"> ima legitimaciju?</w:t>
      </w:r>
    </w:p>
    <w:p w14:paraId="2A9B8274" w14:textId="7679AB44" w:rsidR="00EB1727" w:rsidRPr="00967BBB" w:rsidRDefault="00967BBB" w:rsidP="00620C4A">
      <w:pPr>
        <w:spacing w:after="120"/>
        <w:ind w:left="709" w:hanging="720"/>
        <w:jc w:val="both"/>
        <w:rPr>
          <w:lang w:val="sr-Latn-RS"/>
        </w:rPr>
      </w:pPr>
      <w:r w:rsidRPr="00967BBB">
        <w:rPr>
          <w:b/>
          <w:lang w:val="sr-Latn-RS"/>
        </w:rPr>
        <w:t>O5.</w:t>
      </w:r>
      <w:r w:rsidR="00E420E4" w:rsidRPr="00967BBB">
        <w:rPr>
          <w:lang w:val="sr-Latn-RS"/>
        </w:rPr>
        <w:tab/>
        <w:t>Službene legitimacije za potrebe popisivača nisu propisane Zakonom o poresko</w:t>
      </w:r>
      <w:r w:rsidR="0084370A" w:rsidRPr="00967BBB">
        <w:rPr>
          <w:lang w:val="sr-Latn-RS"/>
        </w:rPr>
        <w:t>m</w:t>
      </w:r>
      <w:r w:rsidR="00E420E4" w:rsidRPr="00967BBB">
        <w:rPr>
          <w:lang w:val="sr-Latn-RS"/>
        </w:rPr>
        <w:t xml:space="preserve"> </w:t>
      </w:r>
      <w:r w:rsidR="0084370A" w:rsidRPr="00967BBB">
        <w:rPr>
          <w:lang w:val="sr-Latn-RS"/>
        </w:rPr>
        <w:t>postupku</w:t>
      </w:r>
      <w:r w:rsidR="00E420E4" w:rsidRPr="00967BBB">
        <w:rPr>
          <w:lang w:val="sr-Latn-RS"/>
        </w:rPr>
        <w:t xml:space="preserve"> i poreskoj administraciji,</w:t>
      </w:r>
      <w:r w:rsidR="0084370A" w:rsidRPr="00967BBB">
        <w:rPr>
          <w:lang w:val="sr-Latn-RS"/>
        </w:rPr>
        <w:t xml:space="preserve"> već </w:t>
      </w:r>
      <w:r w:rsidRPr="00967BBB">
        <w:rPr>
          <w:lang w:val="sr-Latn-RS"/>
        </w:rPr>
        <w:t xml:space="preserve">su propisane samo </w:t>
      </w:r>
      <w:r w:rsidR="0084370A" w:rsidRPr="00967BBB">
        <w:rPr>
          <w:lang w:val="sr-Latn-RS"/>
        </w:rPr>
        <w:t>za poreskog inspektora i po</w:t>
      </w:r>
      <w:r w:rsidR="00346C07">
        <w:rPr>
          <w:lang w:val="sr-Latn-RS"/>
        </w:rPr>
        <w:t>r</w:t>
      </w:r>
      <w:r w:rsidR="0084370A" w:rsidRPr="00967BBB">
        <w:rPr>
          <w:lang w:val="sr-Latn-RS"/>
        </w:rPr>
        <w:t>eskog izvršitelja</w:t>
      </w:r>
      <w:r w:rsidR="00620C4A" w:rsidRPr="00967BBB">
        <w:rPr>
          <w:lang w:val="sr-Latn-RS"/>
        </w:rPr>
        <w:t xml:space="preserve"> (Član 162, stav 4 Zakona o poreskom postupku i poreskoj administraciji)</w:t>
      </w:r>
    </w:p>
    <w:p w14:paraId="498BF52B" w14:textId="77777777" w:rsidR="00620C4A" w:rsidRPr="00967BBB" w:rsidRDefault="00620C4A" w:rsidP="00620C4A">
      <w:pPr>
        <w:spacing w:after="120"/>
        <w:jc w:val="both"/>
        <w:rPr>
          <w:lang w:val="sr-Latn-RS"/>
        </w:rPr>
      </w:pPr>
    </w:p>
    <w:p w14:paraId="151ED72A" w14:textId="77777777" w:rsidR="00967BBB" w:rsidRPr="00967BBB" w:rsidRDefault="00967BBB" w:rsidP="00620C4A">
      <w:pPr>
        <w:spacing w:after="120"/>
        <w:jc w:val="both"/>
        <w:rPr>
          <w:lang w:val="sr-Latn-RS"/>
        </w:rPr>
      </w:pPr>
    </w:p>
    <w:p w14:paraId="186D5DA7" w14:textId="11905ECC" w:rsidR="00B91E18" w:rsidRPr="00A2746A" w:rsidRDefault="00967BBB" w:rsidP="00620C4A">
      <w:pPr>
        <w:spacing w:after="120"/>
        <w:jc w:val="both"/>
        <w:rPr>
          <w:b/>
          <w:lang w:val="sr-Latn-RS"/>
        </w:rPr>
      </w:pPr>
      <w:r w:rsidRPr="00A2746A">
        <w:rPr>
          <w:b/>
          <w:lang w:val="sr-Latn-RS"/>
        </w:rPr>
        <w:lastRenderedPageBreak/>
        <w:t>P6.</w:t>
      </w:r>
      <w:r w:rsidRPr="00A2746A">
        <w:rPr>
          <w:b/>
          <w:lang w:val="sr-Latn-RS"/>
        </w:rPr>
        <w:tab/>
      </w:r>
      <w:r w:rsidR="0065194C" w:rsidRPr="00A2746A">
        <w:rPr>
          <w:b/>
          <w:lang w:val="sr-Latn-RS"/>
        </w:rPr>
        <w:t xml:space="preserve">Koji </w:t>
      </w:r>
      <w:r w:rsidR="00B91E18" w:rsidRPr="00A2746A">
        <w:rPr>
          <w:b/>
          <w:lang w:val="sr-Latn-RS"/>
        </w:rPr>
        <w:t>putni tro</w:t>
      </w:r>
      <w:r w:rsidR="00EB1727" w:rsidRPr="00A2746A">
        <w:rPr>
          <w:b/>
          <w:lang w:val="sr-Latn-RS"/>
        </w:rPr>
        <w:t>š</w:t>
      </w:r>
      <w:r w:rsidR="00B91E18" w:rsidRPr="00A2746A">
        <w:rPr>
          <w:b/>
          <w:lang w:val="sr-Latn-RS"/>
        </w:rPr>
        <w:t xml:space="preserve">kovi </w:t>
      </w:r>
      <w:r w:rsidR="0065194C" w:rsidRPr="00A2746A">
        <w:rPr>
          <w:b/>
          <w:lang w:val="sr-Latn-RS"/>
        </w:rPr>
        <w:t>su dozvoljeni i</w:t>
      </w:r>
      <w:r w:rsidR="00B91E18" w:rsidRPr="00A2746A">
        <w:rPr>
          <w:b/>
          <w:lang w:val="sr-Latn-RS"/>
        </w:rPr>
        <w:t xml:space="preserve"> kako se evidentiraju?</w:t>
      </w:r>
    </w:p>
    <w:p w14:paraId="36AE9294" w14:textId="085E5452" w:rsidR="004E4A76" w:rsidRPr="00967BBB" w:rsidRDefault="00967BBB" w:rsidP="00967BBB">
      <w:pPr>
        <w:spacing w:after="120"/>
        <w:ind w:left="720" w:hanging="720"/>
        <w:jc w:val="both"/>
        <w:rPr>
          <w:lang w:val="sr-Latn-RS"/>
        </w:rPr>
      </w:pPr>
      <w:r w:rsidRPr="00967BBB">
        <w:rPr>
          <w:b/>
          <w:lang w:val="sr-Latn-RS"/>
        </w:rPr>
        <w:t>O6.</w:t>
      </w:r>
      <w:r w:rsidR="003D661D" w:rsidRPr="00967BBB">
        <w:rPr>
          <w:lang w:val="sr-Latn-RS"/>
        </w:rPr>
        <w:tab/>
        <w:t>Prihvatljivim putnim troškovima smatraju se oni koji su predviđeni za potrebe prevoza popisivača do mesta popisa, ili od mesta popisa do sledećeg mesta popisa. Svi ostali putni troškovi smatraju se neprihvatljivim.</w:t>
      </w:r>
      <w:r w:rsidR="00EB1727" w:rsidRPr="00967BBB">
        <w:rPr>
          <w:lang w:val="sr-Latn-RS"/>
        </w:rPr>
        <w:t xml:space="preserve"> </w:t>
      </w:r>
      <w:r w:rsidR="004E4A76" w:rsidRPr="00967BBB">
        <w:rPr>
          <w:lang w:val="sr-Latn-RS"/>
        </w:rPr>
        <w:t>U budžetu projekta putni troškovi se predstavljaju na mesečnom nivou na osnovu sračunatog utroška goriva za obilazak terena ili broja usluga korišćenja javnog prevoza i cene usluga.</w:t>
      </w:r>
    </w:p>
    <w:p w14:paraId="623A1978" w14:textId="34AC378E" w:rsidR="00E43E2C" w:rsidRDefault="00EB1727" w:rsidP="00967BBB">
      <w:pPr>
        <w:spacing w:after="120"/>
        <w:ind w:left="709"/>
        <w:jc w:val="both"/>
        <w:rPr>
          <w:lang w:val="sr-Latn-RS"/>
        </w:rPr>
      </w:pPr>
      <w:r w:rsidRPr="00967BBB">
        <w:rPr>
          <w:lang w:val="sr-Latn-RS"/>
        </w:rPr>
        <w:t xml:space="preserve">Za potrebe evidencije putnih troškova, lokalne samouprave </w:t>
      </w:r>
      <w:r w:rsidR="004E4A76" w:rsidRPr="00967BBB">
        <w:rPr>
          <w:lang w:val="sr-Latn-RS"/>
        </w:rPr>
        <w:t>mogu da sačine odgovarajuće formulare u kojima bi se upisivao datum, ime i prezime popisivača mesto/rejon popisa i pređena kilometraža ukoliko se koristi vozilo lokalne samouprave ili ukoliko se koristi javni prevoz</w:t>
      </w:r>
      <w:r w:rsidR="0027749A" w:rsidRPr="00967BBB">
        <w:rPr>
          <w:lang w:val="sr-Latn-RS"/>
        </w:rPr>
        <w:t xml:space="preserve"> broj i cena usluga.</w:t>
      </w:r>
    </w:p>
    <w:p w14:paraId="19693037" w14:textId="77777777" w:rsidR="00967BBB" w:rsidRPr="00967BBB" w:rsidRDefault="00967BBB" w:rsidP="00967BBB">
      <w:pPr>
        <w:spacing w:after="120"/>
        <w:ind w:left="709"/>
        <w:jc w:val="both"/>
        <w:rPr>
          <w:lang w:val="sr-Latn-RS"/>
        </w:rPr>
      </w:pPr>
    </w:p>
    <w:p w14:paraId="69F00B66" w14:textId="4DDC215F" w:rsidR="00B91E18" w:rsidRPr="00A2746A" w:rsidRDefault="00967BBB" w:rsidP="00620C4A">
      <w:pPr>
        <w:spacing w:after="120"/>
        <w:ind w:left="709" w:hanging="720"/>
        <w:jc w:val="both"/>
        <w:rPr>
          <w:b/>
          <w:lang w:val="sr-Latn-RS"/>
        </w:rPr>
      </w:pPr>
      <w:r w:rsidRPr="00A2746A">
        <w:rPr>
          <w:b/>
          <w:lang w:val="sr-Latn-RS"/>
        </w:rPr>
        <w:t>P7.</w:t>
      </w:r>
      <w:r w:rsidR="00B91E18" w:rsidRPr="00A2746A">
        <w:rPr>
          <w:b/>
          <w:lang w:val="sr-Latn-RS"/>
        </w:rPr>
        <w:tab/>
        <w:t xml:space="preserve">Da li mogu da </w:t>
      </w:r>
      <w:r w:rsidR="0027749A" w:rsidRPr="00A2746A">
        <w:rPr>
          <w:b/>
          <w:lang w:val="sr-Latn-RS"/>
        </w:rPr>
        <w:t>se angaž</w:t>
      </w:r>
      <w:r w:rsidR="00B91E18" w:rsidRPr="00A2746A">
        <w:rPr>
          <w:b/>
          <w:lang w:val="sr-Latn-RS"/>
        </w:rPr>
        <w:t xml:space="preserve">uju </w:t>
      </w:r>
      <w:r w:rsidR="0027749A" w:rsidRPr="00A2746A">
        <w:rPr>
          <w:b/>
          <w:lang w:val="sr-Latn-RS"/>
        </w:rPr>
        <w:t>lica za kancelarijski rad na ažuriranju tabela koje su dobijene</w:t>
      </w:r>
      <w:r w:rsidR="00B91E18" w:rsidRPr="00A2746A">
        <w:rPr>
          <w:b/>
          <w:lang w:val="sr-Latn-RS"/>
        </w:rPr>
        <w:t xml:space="preserve"> iz katastra a koje iz programskih razloga ne mogu</w:t>
      </w:r>
      <w:r w:rsidR="0027749A" w:rsidRPr="00A2746A">
        <w:rPr>
          <w:b/>
          <w:lang w:val="sr-Latn-RS"/>
        </w:rPr>
        <w:t xml:space="preserve"> da se</w:t>
      </w:r>
      <w:r w:rsidR="00B91E18" w:rsidRPr="00A2746A">
        <w:rPr>
          <w:b/>
          <w:lang w:val="sr-Latn-RS"/>
        </w:rPr>
        <w:t xml:space="preserve"> direktno da konvertuju?</w:t>
      </w:r>
    </w:p>
    <w:p w14:paraId="38F23D18" w14:textId="79FF51BE" w:rsidR="00B91E18" w:rsidRDefault="00967BBB" w:rsidP="00620C4A">
      <w:pPr>
        <w:spacing w:after="120"/>
        <w:ind w:left="709" w:hanging="720"/>
        <w:jc w:val="both"/>
        <w:rPr>
          <w:lang w:val="sr-Latn-RS"/>
        </w:rPr>
      </w:pPr>
      <w:r>
        <w:rPr>
          <w:b/>
          <w:lang w:val="sr-Latn-RS"/>
        </w:rPr>
        <w:t>O7.</w:t>
      </w:r>
      <w:r w:rsidR="00C35D38" w:rsidRPr="00967BBB">
        <w:rPr>
          <w:lang w:val="sr-Latn-RS"/>
        </w:rPr>
        <w:tab/>
        <w:t xml:space="preserve">Svako angažovanje lica na poslovima </w:t>
      </w:r>
      <w:r w:rsidR="0027749A" w:rsidRPr="00967BBB">
        <w:rPr>
          <w:lang w:val="sr-Latn-RS"/>
        </w:rPr>
        <w:t>popisa i ažuriranja</w:t>
      </w:r>
      <w:r w:rsidR="00C35D38" w:rsidRPr="00967BBB">
        <w:rPr>
          <w:lang w:val="sr-Latn-RS"/>
        </w:rPr>
        <w:t xml:space="preserve"> dobijenih podataka smatra se prihvatljivim.</w:t>
      </w:r>
    </w:p>
    <w:p w14:paraId="52EFD225" w14:textId="77777777" w:rsidR="00967BBB" w:rsidRPr="00967BBB" w:rsidRDefault="00967BBB" w:rsidP="00620C4A">
      <w:pPr>
        <w:spacing w:after="120"/>
        <w:ind w:left="709" w:hanging="720"/>
        <w:jc w:val="both"/>
        <w:rPr>
          <w:lang w:val="sr-Latn-RS"/>
        </w:rPr>
      </w:pPr>
    </w:p>
    <w:p w14:paraId="401E90EB" w14:textId="731EBD6B" w:rsidR="00B91E18" w:rsidRPr="00A2746A" w:rsidRDefault="00967BBB" w:rsidP="00620C4A">
      <w:pPr>
        <w:spacing w:after="120"/>
        <w:ind w:left="709" w:hanging="720"/>
        <w:jc w:val="both"/>
        <w:rPr>
          <w:b/>
          <w:lang w:val="sr-Latn-RS"/>
        </w:rPr>
      </w:pPr>
      <w:r w:rsidRPr="00A2746A">
        <w:rPr>
          <w:b/>
          <w:lang w:val="sr-Latn-RS"/>
        </w:rPr>
        <w:t>P8.</w:t>
      </w:r>
      <w:r w:rsidR="00B91E18" w:rsidRPr="00A2746A">
        <w:rPr>
          <w:b/>
          <w:lang w:val="sr-Latn-RS"/>
        </w:rPr>
        <w:tab/>
      </w:r>
      <w:r w:rsidR="0027749A" w:rsidRPr="00A2746A">
        <w:rPr>
          <w:b/>
          <w:lang w:val="sr-Latn-RS"/>
        </w:rPr>
        <w:t>Popis ne mož</w:t>
      </w:r>
      <w:r w:rsidR="00B91E18" w:rsidRPr="00A2746A">
        <w:rPr>
          <w:b/>
          <w:lang w:val="sr-Latn-RS"/>
        </w:rPr>
        <w:t>e da se sprovede sa 11.000 evra? Da li op</w:t>
      </w:r>
      <w:r w:rsidR="0027749A" w:rsidRPr="00A2746A">
        <w:rPr>
          <w:b/>
          <w:lang w:val="sr-Latn-RS"/>
        </w:rPr>
        <w:t>š</w:t>
      </w:r>
      <w:r w:rsidR="00B91E18" w:rsidRPr="00A2746A">
        <w:rPr>
          <w:b/>
          <w:lang w:val="sr-Latn-RS"/>
        </w:rPr>
        <w:t>tina mo</w:t>
      </w:r>
      <w:r w:rsidR="0027749A" w:rsidRPr="00A2746A">
        <w:rPr>
          <w:b/>
          <w:lang w:val="sr-Latn-RS"/>
        </w:rPr>
        <w:t>že da poveća svoje učešć</w:t>
      </w:r>
      <w:r w:rsidR="00B91E18" w:rsidRPr="00A2746A">
        <w:rPr>
          <w:b/>
          <w:lang w:val="sr-Latn-RS"/>
        </w:rPr>
        <w:t>e?</w:t>
      </w:r>
    </w:p>
    <w:p w14:paraId="4965AF37" w14:textId="4F5F6FE3" w:rsidR="00967BBB" w:rsidRDefault="00967BBB" w:rsidP="00620C4A">
      <w:pPr>
        <w:spacing w:after="120"/>
        <w:ind w:left="709" w:hanging="720"/>
        <w:jc w:val="both"/>
        <w:rPr>
          <w:lang w:val="sr-Latn-RS"/>
        </w:rPr>
      </w:pPr>
      <w:r>
        <w:rPr>
          <w:b/>
          <w:lang w:val="sr-Latn-RS"/>
        </w:rPr>
        <w:t>O8.</w:t>
      </w:r>
      <w:r w:rsidR="00C35D38" w:rsidRPr="00967BBB">
        <w:rPr>
          <w:lang w:val="sr-Latn-RS"/>
        </w:rPr>
        <w:tab/>
      </w:r>
      <w:r>
        <w:rPr>
          <w:lang w:val="sr-Latn-RS"/>
        </w:rPr>
        <w:t xml:space="preserve">Učešće lokalne samouprave u ukupnom budžetu projekta mora biti minimum 10% od iznosa koji se traži od Evropskog PROGRESa, a najviše 50% od iznosa koji se traži od Evropskog PROGRESa. Dakle, ako LSU traži maksimalan budžet od 10,000 evra, učešće LSU mora biti minimum 1,000 evra ali ne više od 5,000 evra. </w:t>
      </w:r>
    </w:p>
    <w:p w14:paraId="1B544A42" w14:textId="77777777" w:rsidR="00967BBB" w:rsidRDefault="00967BBB" w:rsidP="00620C4A">
      <w:pPr>
        <w:spacing w:after="120"/>
        <w:ind w:left="709" w:hanging="720"/>
        <w:jc w:val="both"/>
        <w:rPr>
          <w:lang w:val="sr-Latn-RS"/>
        </w:rPr>
      </w:pPr>
    </w:p>
    <w:p w14:paraId="765786AD" w14:textId="736A9A65" w:rsidR="00B91E18" w:rsidRPr="00A2746A" w:rsidRDefault="00575A7C" w:rsidP="00620C4A">
      <w:pPr>
        <w:spacing w:after="120"/>
        <w:ind w:left="709" w:hanging="720"/>
        <w:jc w:val="both"/>
        <w:rPr>
          <w:b/>
          <w:lang w:val="sr-Latn-RS"/>
        </w:rPr>
      </w:pPr>
      <w:r w:rsidRPr="00A2746A">
        <w:rPr>
          <w:b/>
          <w:lang w:val="sr-Latn-RS"/>
        </w:rPr>
        <w:t>P9.</w:t>
      </w:r>
      <w:r w:rsidR="00B91E18" w:rsidRPr="00A2746A">
        <w:rPr>
          <w:b/>
          <w:lang w:val="sr-Latn-RS"/>
        </w:rPr>
        <w:tab/>
        <w:t xml:space="preserve">Kroz projekat koji su realizovali u okviru EU PROGRES-a 2012. </w:t>
      </w:r>
      <w:r w:rsidR="00182900" w:rsidRPr="00A2746A">
        <w:rPr>
          <w:b/>
          <w:lang w:val="sr-Latn-RS"/>
        </w:rPr>
        <w:t>godine opstina Sjenica je  angaž</w:t>
      </w:r>
      <w:r w:rsidR="00B91E18" w:rsidRPr="00A2746A">
        <w:rPr>
          <w:b/>
          <w:lang w:val="sr-Latn-RS"/>
        </w:rPr>
        <w:t xml:space="preserve">ovala 6 lica </w:t>
      </w:r>
      <w:r w:rsidR="00182900" w:rsidRPr="00A2746A">
        <w:rPr>
          <w:b/>
          <w:lang w:val="sr-Latn-RS"/>
        </w:rPr>
        <w:t>kao popisivače. Dodatno je opština angažovala još</w:t>
      </w:r>
      <w:r w:rsidR="00B91E18" w:rsidRPr="00A2746A">
        <w:rPr>
          <w:b/>
          <w:lang w:val="sr-Latn-RS"/>
        </w:rPr>
        <w:t xml:space="preserve"> 12 lica iz sopstvenih sredstava van projekta I to sve uk</w:t>
      </w:r>
      <w:r w:rsidR="00182900" w:rsidRPr="00A2746A">
        <w:rPr>
          <w:b/>
          <w:lang w:val="sr-Latn-RS"/>
        </w:rPr>
        <w:t>upno nije bilo dovoljno da završ</w:t>
      </w:r>
      <w:r w:rsidR="00B91E18" w:rsidRPr="00A2746A">
        <w:rPr>
          <w:b/>
          <w:lang w:val="sr-Latn-RS"/>
        </w:rPr>
        <w:t>e popis.</w:t>
      </w:r>
      <w:r w:rsidR="00A40D6B" w:rsidRPr="00A2746A">
        <w:rPr>
          <w:b/>
          <w:lang w:val="sr-Latn-RS"/>
        </w:rPr>
        <w:t xml:space="preserve"> Da li je moguće povećanje limita maksimalnog budžeta kako bi celokupan popis bio završen?</w:t>
      </w:r>
    </w:p>
    <w:p w14:paraId="16D680AE" w14:textId="7964E915" w:rsidR="00B91E18" w:rsidRDefault="00575A7C" w:rsidP="00620C4A">
      <w:pPr>
        <w:spacing w:after="120"/>
        <w:ind w:left="709" w:hanging="720"/>
        <w:jc w:val="both"/>
        <w:rPr>
          <w:lang w:val="sr-Latn-RS"/>
        </w:rPr>
      </w:pPr>
      <w:r>
        <w:rPr>
          <w:b/>
          <w:lang w:val="sr-Latn-RS"/>
        </w:rPr>
        <w:t>O9.</w:t>
      </w:r>
      <w:r w:rsidR="00DE2FAE" w:rsidRPr="00967BBB">
        <w:rPr>
          <w:lang w:val="sr-Latn-RS"/>
        </w:rPr>
        <w:tab/>
        <w:t xml:space="preserve">Rezultati projekta će zavisiti pre svega od trenutnog stanja registra poreskih obveznika i </w:t>
      </w:r>
      <w:r w:rsidR="00346C07">
        <w:rPr>
          <w:lang w:val="sr-Latn-RS"/>
        </w:rPr>
        <w:t>konačnog</w:t>
      </w:r>
      <w:r w:rsidR="00DE2FAE" w:rsidRPr="00967BBB">
        <w:rPr>
          <w:lang w:val="sr-Latn-RS"/>
        </w:rPr>
        <w:t xml:space="preserve"> broja poreskih obveznika koji nisu u sistemu naplate poreza. Pozivom nije predviđeno da svi poreski obveznici na teritorij</w:t>
      </w:r>
      <w:r w:rsidR="00346C07">
        <w:rPr>
          <w:lang w:val="sr-Latn-RS"/>
        </w:rPr>
        <w:t>i</w:t>
      </w:r>
      <w:r w:rsidR="00DE2FAE" w:rsidRPr="00967BBB">
        <w:rPr>
          <w:lang w:val="sr-Latn-RS"/>
        </w:rPr>
        <w:t xml:space="preserve"> jedne lokalne samouprave moraju biti upisani u registar, već da se registar poreskih obveznika ažurira</w:t>
      </w:r>
      <w:r w:rsidR="00A40D6B">
        <w:rPr>
          <w:lang w:val="sr-Latn-RS"/>
        </w:rPr>
        <w:t xml:space="preserve"> u što većoj meri</w:t>
      </w:r>
      <w:r w:rsidR="00DE2FAE" w:rsidRPr="00967BBB">
        <w:rPr>
          <w:lang w:val="sr-Latn-RS"/>
        </w:rPr>
        <w:t xml:space="preserve"> i omogući veći priliv sredstava od naplate poreza. </w:t>
      </w:r>
      <w:r w:rsidR="007C0FC4" w:rsidRPr="00967BBB">
        <w:rPr>
          <w:lang w:val="sr-Latn-RS"/>
        </w:rPr>
        <w:t>One lokalne samouprave koje imaju mogućnosti da značajno unaprede registar poreskih obveznika i obezbede veći priliv sredstava u budžet, imaće prednost pri selekciji kao što je i predviđeno kriterijumima za sel</w:t>
      </w:r>
      <w:r w:rsidR="00346C07">
        <w:rPr>
          <w:lang w:val="sr-Latn-RS"/>
        </w:rPr>
        <w:t>e</w:t>
      </w:r>
      <w:r w:rsidR="007C0FC4" w:rsidRPr="00967BBB">
        <w:rPr>
          <w:lang w:val="sr-Latn-RS"/>
        </w:rPr>
        <w:t>kciju u Pozivu.</w:t>
      </w:r>
    </w:p>
    <w:p w14:paraId="1038FD97" w14:textId="77777777" w:rsidR="00575A7C" w:rsidRDefault="00575A7C" w:rsidP="00620C4A">
      <w:pPr>
        <w:spacing w:after="120"/>
        <w:ind w:left="709" w:hanging="720"/>
        <w:jc w:val="both"/>
        <w:rPr>
          <w:lang w:val="sr-Latn-RS"/>
        </w:rPr>
      </w:pPr>
    </w:p>
    <w:p w14:paraId="2A55478A" w14:textId="77777777" w:rsidR="00E9068B" w:rsidRPr="00967BBB" w:rsidRDefault="00E9068B" w:rsidP="00620C4A">
      <w:pPr>
        <w:spacing w:after="120"/>
        <w:ind w:left="709" w:hanging="720"/>
        <w:jc w:val="both"/>
        <w:rPr>
          <w:lang w:val="sr-Latn-RS"/>
        </w:rPr>
      </w:pPr>
    </w:p>
    <w:p w14:paraId="3E1340FE" w14:textId="02AB6786" w:rsidR="00B91E18" w:rsidRPr="00A2746A" w:rsidRDefault="00575A7C" w:rsidP="00620C4A">
      <w:pPr>
        <w:spacing w:after="120"/>
        <w:ind w:left="709" w:hanging="720"/>
        <w:jc w:val="both"/>
        <w:rPr>
          <w:b/>
          <w:lang w:val="sr-Latn-RS"/>
        </w:rPr>
      </w:pPr>
      <w:r w:rsidRPr="00A2746A">
        <w:rPr>
          <w:b/>
          <w:lang w:val="sr-Latn-RS"/>
        </w:rPr>
        <w:lastRenderedPageBreak/>
        <w:t>P10.</w:t>
      </w:r>
      <w:r w:rsidRPr="00A2746A">
        <w:rPr>
          <w:b/>
          <w:lang w:val="sr-Latn-RS"/>
        </w:rPr>
        <w:tab/>
      </w:r>
      <w:r w:rsidR="00182900" w:rsidRPr="00A2746A">
        <w:rPr>
          <w:b/>
          <w:lang w:val="sr-Latn-RS"/>
        </w:rPr>
        <w:t>Da li je angaž</w:t>
      </w:r>
      <w:r w:rsidR="00B91E18" w:rsidRPr="00A2746A">
        <w:rPr>
          <w:b/>
          <w:lang w:val="sr-Latn-RS"/>
        </w:rPr>
        <w:t>ovanje spoljnih saradnika obavezno? Da li projekat mo</w:t>
      </w:r>
      <w:r w:rsidR="00182900" w:rsidRPr="00A2746A">
        <w:rPr>
          <w:b/>
          <w:lang w:val="sr-Latn-RS"/>
        </w:rPr>
        <w:t>ž</w:t>
      </w:r>
      <w:r w:rsidR="00B91E18" w:rsidRPr="00A2746A">
        <w:rPr>
          <w:b/>
          <w:lang w:val="sr-Latn-RS"/>
        </w:rPr>
        <w:t xml:space="preserve">e da se bazira </w:t>
      </w:r>
      <w:r w:rsidR="007C0FC4" w:rsidRPr="00A2746A">
        <w:rPr>
          <w:b/>
          <w:lang w:val="sr-Latn-RS"/>
        </w:rPr>
        <w:t>na opremi</w:t>
      </w:r>
      <w:r w:rsidR="00B91E18" w:rsidRPr="00A2746A">
        <w:rPr>
          <w:b/>
          <w:lang w:val="sr-Latn-RS"/>
        </w:rPr>
        <w:t xml:space="preserve">, konkretno </w:t>
      </w:r>
      <w:r w:rsidR="00182900" w:rsidRPr="00A2746A">
        <w:rPr>
          <w:b/>
          <w:lang w:val="sr-Latn-RS"/>
        </w:rPr>
        <w:t xml:space="preserve">kupovina </w:t>
      </w:r>
      <w:r w:rsidR="00B91E18" w:rsidRPr="00A2746A">
        <w:rPr>
          <w:b/>
          <w:lang w:val="sr-Latn-RS"/>
        </w:rPr>
        <w:t>server</w:t>
      </w:r>
      <w:r w:rsidR="00182900" w:rsidRPr="00A2746A">
        <w:rPr>
          <w:b/>
          <w:lang w:val="sr-Latn-RS"/>
        </w:rPr>
        <w:t>a</w:t>
      </w:r>
      <w:r w:rsidR="00B91E18" w:rsidRPr="00A2746A">
        <w:rPr>
          <w:b/>
          <w:lang w:val="sr-Latn-RS"/>
        </w:rPr>
        <w:t>?</w:t>
      </w:r>
    </w:p>
    <w:p w14:paraId="71986504" w14:textId="45B34F68" w:rsidR="00346C07" w:rsidRDefault="00575A7C" w:rsidP="00620C4A">
      <w:pPr>
        <w:spacing w:after="120"/>
        <w:ind w:left="709" w:hanging="720"/>
        <w:jc w:val="both"/>
        <w:rPr>
          <w:lang w:val="sr-Latn-RS"/>
        </w:rPr>
      </w:pPr>
      <w:r>
        <w:rPr>
          <w:b/>
          <w:lang w:val="sr-Latn-RS"/>
        </w:rPr>
        <w:t>O10.</w:t>
      </w:r>
      <w:r w:rsidR="007C0FC4" w:rsidRPr="00967BBB">
        <w:rPr>
          <w:lang w:val="sr-Latn-RS"/>
        </w:rPr>
        <w:tab/>
      </w:r>
      <w:r w:rsidR="00A40D6B">
        <w:rPr>
          <w:lang w:val="sr-Latn-RS"/>
        </w:rPr>
        <w:t xml:space="preserve">Budžet definisan </w:t>
      </w:r>
      <w:r w:rsidR="007C0FC4" w:rsidRPr="00967BBB">
        <w:rPr>
          <w:lang w:val="sr-Latn-RS"/>
        </w:rPr>
        <w:t>Pozivom</w:t>
      </w:r>
      <w:r w:rsidR="00A40D6B">
        <w:rPr>
          <w:lang w:val="sr-Latn-RS"/>
        </w:rPr>
        <w:t xml:space="preserve"> </w:t>
      </w:r>
      <w:r w:rsidR="007C0FC4" w:rsidRPr="00967BBB">
        <w:rPr>
          <w:lang w:val="sr-Latn-RS"/>
        </w:rPr>
        <w:t xml:space="preserve">predviđa </w:t>
      </w:r>
      <w:r w:rsidR="00346C07">
        <w:rPr>
          <w:lang w:val="sr-Latn-RS"/>
        </w:rPr>
        <w:t>tri grupe troškova od kojih su dve obavezne:</w:t>
      </w:r>
    </w:p>
    <w:p w14:paraId="0AFA3475" w14:textId="28FA296E" w:rsidR="00346C07" w:rsidRDefault="007C0FC4" w:rsidP="00346C07">
      <w:pPr>
        <w:pStyle w:val="ListParagraph"/>
        <w:numPr>
          <w:ilvl w:val="0"/>
          <w:numId w:val="3"/>
        </w:numPr>
        <w:spacing w:after="120"/>
        <w:jc w:val="both"/>
        <w:rPr>
          <w:lang w:val="sr-Latn-RS"/>
        </w:rPr>
      </w:pPr>
      <w:r w:rsidRPr="00346C07">
        <w:rPr>
          <w:lang w:val="sr-Latn-RS"/>
        </w:rPr>
        <w:t>minimalno 60% sredst</w:t>
      </w:r>
      <w:r w:rsidR="00346C07" w:rsidRPr="00346C07">
        <w:rPr>
          <w:lang w:val="sr-Latn-RS"/>
        </w:rPr>
        <w:t>a</w:t>
      </w:r>
      <w:r w:rsidRPr="00346C07">
        <w:rPr>
          <w:lang w:val="sr-Latn-RS"/>
        </w:rPr>
        <w:t>va od ukupne vrednosti projekta za angažovanje spoljnih saradnika</w:t>
      </w:r>
      <w:r w:rsidR="00346C07">
        <w:rPr>
          <w:lang w:val="sr-Latn-RS"/>
        </w:rPr>
        <w:t>,</w:t>
      </w:r>
      <w:r w:rsidR="00C2018F" w:rsidRPr="00346C07">
        <w:rPr>
          <w:lang w:val="sr-Latn-RS"/>
        </w:rPr>
        <w:t xml:space="preserve"> i </w:t>
      </w:r>
    </w:p>
    <w:p w14:paraId="061BB0F8" w14:textId="77777777" w:rsidR="00346C07" w:rsidRDefault="00C2018F" w:rsidP="00346C07">
      <w:pPr>
        <w:pStyle w:val="ListParagraph"/>
        <w:numPr>
          <w:ilvl w:val="0"/>
          <w:numId w:val="3"/>
        </w:numPr>
        <w:spacing w:after="120"/>
        <w:jc w:val="both"/>
        <w:rPr>
          <w:lang w:val="sr-Latn-RS"/>
        </w:rPr>
      </w:pPr>
      <w:r w:rsidRPr="00346C07">
        <w:rPr>
          <w:lang w:val="sr-Latn-RS"/>
        </w:rPr>
        <w:t>minimalno 10% sredst</w:t>
      </w:r>
      <w:r w:rsidR="00346C07" w:rsidRPr="00346C07">
        <w:rPr>
          <w:lang w:val="sr-Latn-RS"/>
        </w:rPr>
        <w:t>a</w:t>
      </w:r>
      <w:r w:rsidRPr="00346C07">
        <w:rPr>
          <w:lang w:val="sr-Latn-RS"/>
        </w:rPr>
        <w:t>va od ukupne vrednosti projekta za sprovođenje informativnih kampanja</w:t>
      </w:r>
    </w:p>
    <w:p w14:paraId="03B12971" w14:textId="420A876D" w:rsidR="00B91E18" w:rsidRPr="00346C07" w:rsidRDefault="00346C07" w:rsidP="00346C07">
      <w:pPr>
        <w:spacing w:after="120"/>
        <w:ind w:left="709"/>
        <w:jc w:val="both"/>
        <w:rPr>
          <w:lang w:val="sr-Latn-RS"/>
        </w:rPr>
      </w:pPr>
      <w:r>
        <w:rPr>
          <w:lang w:val="sr-Latn-RS"/>
        </w:rPr>
        <w:t>Maskimalni iznos od</w:t>
      </w:r>
      <w:r w:rsidR="00A40D6B" w:rsidRPr="00346C07">
        <w:rPr>
          <w:lang w:val="sr-Latn-RS"/>
        </w:rPr>
        <w:t xml:space="preserve"> 30% sredstava od ukupne vrednosti projekta moguće </w:t>
      </w:r>
      <w:r>
        <w:rPr>
          <w:lang w:val="sr-Latn-RS"/>
        </w:rPr>
        <w:t xml:space="preserve">je </w:t>
      </w:r>
      <w:r w:rsidR="00A40D6B" w:rsidRPr="00346C07">
        <w:rPr>
          <w:lang w:val="sr-Latn-RS"/>
        </w:rPr>
        <w:t>potrošiti za nabavku opreme</w:t>
      </w:r>
      <w:r w:rsidR="00C2018F" w:rsidRPr="00346C07">
        <w:rPr>
          <w:lang w:val="sr-Latn-RS"/>
        </w:rPr>
        <w:t xml:space="preserve">. To znači </w:t>
      </w:r>
      <w:r w:rsidR="00A40D6B" w:rsidRPr="00346C07">
        <w:rPr>
          <w:lang w:val="sr-Latn-RS"/>
        </w:rPr>
        <w:t xml:space="preserve">da </w:t>
      </w:r>
      <w:r w:rsidR="00C2018F" w:rsidRPr="00346C07">
        <w:rPr>
          <w:lang w:val="sr-Latn-RS"/>
        </w:rPr>
        <w:t xml:space="preserve">aktivnosti projekta ne mogu da se baziraju </w:t>
      </w:r>
      <w:r w:rsidR="00A40D6B" w:rsidRPr="00346C07">
        <w:rPr>
          <w:lang w:val="sr-Latn-RS"/>
        </w:rPr>
        <w:t xml:space="preserve">samo </w:t>
      </w:r>
      <w:r w:rsidR="00C2018F" w:rsidRPr="00346C07">
        <w:rPr>
          <w:lang w:val="sr-Latn-RS"/>
        </w:rPr>
        <w:t xml:space="preserve">na nabavci opreme, </w:t>
      </w:r>
      <w:r w:rsidR="00A40D6B" w:rsidRPr="00346C07">
        <w:rPr>
          <w:lang w:val="sr-Latn-RS"/>
        </w:rPr>
        <w:t xml:space="preserve">obzirom da su druge dve budžetske pozicije obavezne. </w:t>
      </w:r>
      <w:r w:rsidR="00C2018F" w:rsidRPr="00346C07">
        <w:rPr>
          <w:lang w:val="sr-Latn-RS"/>
        </w:rPr>
        <w:t xml:space="preserve"> </w:t>
      </w:r>
    </w:p>
    <w:p w14:paraId="3347D76B" w14:textId="77777777" w:rsidR="00575A7C" w:rsidRPr="00967BBB" w:rsidRDefault="00575A7C" w:rsidP="00620C4A">
      <w:pPr>
        <w:spacing w:after="120"/>
        <w:ind w:left="709" w:hanging="720"/>
        <w:jc w:val="both"/>
        <w:rPr>
          <w:lang w:val="sr-Latn-RS"/>
        </w:rPr>
      </w:pPr>
    </w:p>
    <w:p w14:paraId="3E8F8D5F" w14:textId="2EFF72A4" w:rsidR="00B91E18" w:rsidRPr="00A2746A" w:rsidRDefault="00575A7C" w:rsidP="00620C4A">
      <w:pPr>
        <w:spacing w:after="120"/>
        <w:ind w:left="709" w:hanging="720"/>
        <w:jc w:val="both"/>
        <w:rPr>
          <w:b/>
          <w:lang w:val="sr-Latn-RS"/>
        </w:rPr>
      </w:pPr>
      <w:r w:rsidRPr="00A2746A">
        <w:rPr>
          <w:b/>
          <w:lang w:val="sr-Latn-RS"/>
        </w:rPr>
        <w:t>P11.</w:t>
      </w:r>
      <w:r w:rsidR="00B91E18" w:rsidRPr="00A2746A">
        <w:rPr>
          <w:b/>
          <w:lang w:val="sr-Latn-RS"/>
        </w:rPr>
        <w:tab/>
        <w:t>Da</w:t>
      </w:r>
      <w:r w:rsidR="00AB32EA" w:rsidRPr="00A2746A">
        <w:rPr>
          <w:b/>
          <w:lang w:val="sr-Latn-RS"/>
        </w:rPr>
        <w:t xml:space="preserve">  li angažovanje lica za popis može da iznosi viš</w:t>
      </w:r>
      <w:r w:rsidR="00B91E18" w:rsidRPr="00A2746A">
        <w:rPr>
          <w:b/>
          <w:lang w:val="sr-Latn-RS"/>
        </w:rPr>
        <w:t>e od 60%?</w:t>
      </w:r>
    </w:p>
    <w:p w14:paraId="242F4DA1" w14:textId="57A4911F" w:rsidR="00B91E18" w:rsidRDefault="00575A7C" w:rsidP="00620C4A">
      <w:pPr>
        <w:spacing w:after="120"/>
        <w:ind w:left="709" w:hanging="720"/>
        <w:jc w:val="both"/>
        <w:rPr>
          <w:lang w:val="sr-Latn-RS"/>
        </w:rPr>
      </w:pPr>
      <w:r>
        <w:rPr>
          <w:b/>
          <w:lang w:val="sr-Latn-RS"/>
        </w:rPr>
        <w:t>O11.</w:t>
      </w:r>
      <w:r w:rsidR="00C2018F" w:rsidRPr="00967BBB">
        <w:rPr>
          <w:lang w:val="sr-Latn-RS"/>
        </w:rPr>
        <w:tab/>
        <w:t>Da, Pozivom je predviđeno</w:t>
      </w:r>
      <w:r w:rsidR="00AB32EA" w:rsidRPr="00967BBB">
        <w:rPr>
          <w:lang w:val="sr-Latn-RS"/>
        </w:rPr>
        <w:t xml:space="preserve"> da</w:t>
      </w:r>
      <w:r w:rsidR="00C2018F" w:rsidRPr="00967BBB">
        <w:rPr>
          <w:lang w:val="sr-Latn-RS"/>
        </w:rPr>
        <w:t xml:space="preserve"> budžet za angažovanje lica za popis može maksimalno da iznosi 90</w:t>
      </w:r>
      <w:r w:rsidR="00AB32EA" w:rsidRPr="00967BBB">
        <w:rPr>
          <w:lang w:val="sr-Latn-RS"/>
        </w:rPr>
        <w:t>% od ukupne vrednosti projekta</w:t>
      </w:r>
      <w:r w:rsidR="00A40D6B">
        <w:rPr>
          <w:lang w:val="sr-Latn-RS"/>
        </w:rPr>
        <w:t xml:space="preserve">, ukoliko se ispoštuje minimalnih 10% za sprovođenje informativnih kampanja. </w:t>
      </w:r>
    </w:p>
    <w:p w14:paraId="661FF817" w14:textId="77777777" w:rsidR="00575A7C" w:rsidRPr="00967BBB" w:rsidRDefault="00575A7C" w:rsidP="00620C4A">
      <w:pPr>
        <w:spacing w:after="120"/>
        <w:ind w:left="709" w:hanging="720"/>
        <w:jc w:val="both"/>
        <w:rPr>
          <w:lang w:val="sr-Latn-RS"/>
        </w:rPr>
      </w:pPr>
    </w:p>
    <w:p w14:paraId="45C1E457" w14:textId="37636779" w:rsidR="00B91E18" w:rsidRPr="00A2746A" w:rsidRDefault="00575A7C" w:rsidP="00620C4A">
      <w:pPr>
        <w:spacing w:after="120"/>
        <w:ind w:left="709" w:hanging="720"/>
        <w:jc w:val="both"/>
        <w:rPr>
          <w:b/>
          <w:lang w:val="sr-Latn-RS"/>
        </w:rPr>
      </w:pPr>
      <w:r w:rsidRPr="00A2746A">
        <w:rPr>
          <w:b/>
          <w:lang w:val="sr-Latn-RS"/>
        </w:rPr>
        <w:t>P12.</w:t>
      </w:r>
      <w:r w:rsidR="00A40D6B" w:rsidRPr="00A2746A">
        <w:rPr>
          <w:b/>
          <w:lang w:val="sr-Latn-RS"/>
        </w:rPr>
        <w:tab/>
        <w:t xml:space="preserve">Da li </w:t>
      </w:r>
      <w:r w:rsidR="00992948" w:rsidRPr="00A2746A">
        <w:rPr>
          <w:b/>
          <w:lang w:val="sr-Latn-RS"/>
        </w:rPr>
        <w:t xml:space="preserve">je </w:t>
      </w:r>
      <w:r w:rsidR="00A40D6B" w:rsidRPr="00A2746A">
        <w:rPr>
          <w:b/>
          <w:lang w:val="sr-Latn-RS"/>
        </w:rPr>
        <w:t>S</w:t>
      </w:r>
      <w:r w:rsidR="00B91E18" w:rsidRPr="00A2746A">
        <w:rPr>
          <w:b/>
          <w:lang w:val="sr-Latn-RS"/>
        </w:rPr>
        <w:t xml:space="preserve">tudija konkuretnosti </w:t>
      </w:r>
      <w:r w:rsidR="00992948" w:rsidRPr="00A2746A">
        <w:rPr>
          <w:b/>
          <w:lang w:val="sr-Latn-RS"/>
        </w:rPr>
        <w:t>dostupna</w:t>
      </w:r>
      <w:r w:rsidR="00B91E18" w:rsidRPr="00A2746A">
        <w:rPr>
          <w:b/>
          <w:lang w:val="sr-Latn-RS"/>
        </w:rPr>
        <w:t xml:space="preserve"> na sajtu programa?</w:t>
      </w:r>
    </w:p>
    <w:p w14:paraId="737D6A7C" w14:textId="09E1DC63" w:rsidR="00575A7C" w:rsidRDefault="00575A7C" w:rsidP="00620C4A">
      <w:pPr>
        <w:spacing w:after="120"/>
        <w:ind w:left="709" w:hanging="720"/>
        <w:jc w:val="both"/>
        <w:rPr>
          <w:lang w:val="sr-Latn-RS"/>
        </w:rPr>
      </w:pPr>
      <w:r w:rsidRPr="00575A7C">
        <w:rPr>
          <w:b/>
          <w:lang w:val="sr-Latn-RS"/>
        </w:rPr>
        <w:t>O12.</w:t>
      </w:r>
      <w:r>
        <w:rPr>
          <w:lang w:val="sr-Latn-RS"/>
        </w:rPr>
        <w:tab/>
      </w:r>
      <w:r w:rsidR="00992948">
        <w:rPr>
          <w:lang w:val="sr-Latn-RS"/>
        </w:rPr>
        <w:t>Studija konkurentnosti se tre</w:t>
      </w:r>
      <w:r w:rsidR="00C2018F" w:rsidRPr="00967BBB">
        <w:rPr>
          <w:lang w:val="sr-Latn-RS"/>
        </w:rPr>
        <w:t xml:space="preserve">nutno prevodi sa engleskog na srpski jezik </w:t>
      </w:r>
      <w:r w:rsidR="00AB32EA" w:rsidRPr="00967BBB">
        <w:rPr>
          <w:lang w:val="sr-Latn-RS"/>
        </w:rPr>
        <w:t xml:space="preserve">i </w:t>
      </w:r>
      <w:r w:rsidR="00C2018F" w:rsidRPr="00967BBB">
        <w:rPr>
          <w:lang w:val="sr-Latn-RS"/>
        </w:rPr>
        <w:t xml:space="preserve">biće </w:t>
      </w:r>
      <w:r w:rsidR="00992948">
        <w:rPr>
          <w:lang w:val="sr-Latn-RS"/>
        </w:rPr>
        <w:t xml:space="preserve">prezentovana svim lokalnim samoupravama uključenim u Program tokom januara 2015.god. </w:t>
      </w:r>
    </w:p>
    <w:p w14:paraId="38D08015" w14:textId="77777777" w:rsidR="00992948" w:rsidRPr="00967BBB" w:rsidRDefault="00992948" w:rsidP="00620C4A">
      <w:pPr>
        <w:spacing w:after="120"/>
        <w:ind w:left="709" w:hanging="720"/>
        <w:jc w:val="both"/>
        <w:rPr>
          <w:lang w:val="sr-Latn-RS"/>
        </w:rPr>
      </w:pPr>
    </w:p>
    <w:p w14:paraId="546AE3B2" w14:textId="0D3DBEDB" w:rsidR="00B91E18" w:rsidRPr="00A2746A" w:rsidRDefault="00575A7C" w:rsidP="00620C4A">
      <w:pPr>
        <w:spacing w:after="120"/>
        <w:ind w:left="709" w:hanging="720"/>
        <w:jc w:val="both"/>
        <w:rPr>
          <w:b/>
          <w:lang w:val="sr-Latn-RS"/>
        </w:rPr>
      </w:pPr>
      <w:r w:rsidRPr="00A2746A">
        <w:rPr>
          <w:b/>
          <w:lang w:val="sr-Latn-RS"/>
        </w:rPr>
        <w:t>P13.</w:t>
      </w:r>
      <w:r w:rsidR="00B91E18" w:rsidRPr="00A2746A">
        <w:rPr>
          <w:b/>
          <w:lang w:val="sr-Latn-RS"/>
        </w:rPr>
        <w:tab/>
        <w:t>Kako do</w:t>
      </w:r>
      <w:r w:rsidR="00AB32EA" w:rsidRPr="00A2746A">
        <w:rPr>
          <w:b/>
          <w:lang w:val="sr-Latn-RS"/>
        </w:rPr>
        <w:t>ć</w:t>
      </w:r>
      <w:r w:rsidR="00B91E18" w:rsidRPr="00A2746A">
        <w:rPr>
          <w:b/>
          <w:lang w:val="sr-Latn-RS"/>
        </w:rPr>
        <w:t xml:space="preserve">i do procene broja poreskih obveznika van sistema? Da li kao za bazu </w:t>
      </w:r>
      <w:r w:rsidR="00AB32EA" w:rsidRPr="00A2746A">
        <w:rPr>
          <w:b/>
          <w:lang w:val="sr-Latn-RS"/>
        </w:rPr>
        <w:t>za poređ</w:t>
      </w:r>
      <w:r w:rsidR="00B91E18" w:rsidRPr="00A2746A">
        <w:rPr>
          <w:b/>
          <w:lang w:val="sr-Latn-RS"/>
        </w:rPr>
        <w:t>enje uzeti podatke EPS-a, katastra, prethodnih popisa?</w:t>
      </w:r>
    </w:p>
    <w:p w14:paraId="23ADF3B1" w14:textId="7D4FE649" w:rsidR="00B91E18" w:rsidRDefault="00575A7C" w:rsidP="00620C4A">
      <w:pPr>
        <w:spacing w:after="120"/>
        <w:ind w:left="709" w:hanging="720"/>
        <w:jc w:val="both"/>
        <w:rPr>
          <w:lang w:val="sr-Latn-RS"/>
        </w:rPr>
      </w:pPr>
      <w:r>
        <w:rPr>
          <w:b/>
          <w:lang w:val="sr-Latn-RS"/>
        </w:rPr>
        <w:t>O13.</w:t>
      </w:r>
      <w:r w:rsidR="00C2018F" w:rsidRPr="00967BBB">
        <w:rPr>
          <w:lang w:val="sr-Latn-RS"/>
        </w:rPr>
        <w:tab/>
      </w:r>
      <w:r w:rsidR="00992948">
        <w:rPr>
          <w:lang w:val="sr-Latn-RS"/>
        </w:rPr>
        <w:t>O</w:t>
      </w:r>
      <w:r w:rsidR="00B10C34" w:rsidRPr="00967BBB">
        <w:rPr>
          <w:lang w:val="sr-Latn-RS"/>
        </w:rPr>
        <w:t xml:space="preserve">bzirom da ažuriranost i verodostojnost podataka varira od </w:t>
      </w:r>
      <w:r w:rsidR="00346C07">
        <w:rPr>
          <w:lang w:val="sr-Latn-RS"/>
        </w:rPr>
        <w:t xml:space="preserve">jedne do druge </w:t>
      </w:r>
      <w:r w:rsidR="00B10C34" w:rsidRPr="00967BBB">
        <w:rPr>
          <w:lang w:val="sr-Latn-RS"/>
        </w:rPr>
        <w:t xml:space="preserve">lokalne samouprave, najbolje </w:t>
      </w:r>
      <w:r w:rsidR="00992948">
        <w:rPr>
          <w:lang w:val="sr-Latn-RS"/>
        </w:rPr>
        <w:t xml:space="preserve">je da </w:t>
      </w:r>
      <w:r w:rsidR="00346C07">
        <w:rPr>
          <w:lang w:val="sr-Latn-RS"/>
        </w:rPr>
        <w:t xml:space="preserve">same </w:t>
      </w:r>
      <w:r w:rsidR="00992948">
        <w:rPr>
          <w:lang w:val="sr-Latn-RS"/>
        </w:rPr>
        <w:t>l</w:t>
      </w:r>
      <w:r w:rsidR="00B10C34" w:rsidRPr="00967BBB">
        <w:rPr>
          <w:lang w:val="sr-Latn-RS"/>
        </w:rPr>
        <w:t xml:space="preserve">okalne samouprave </w:t>
      </w:r>
      <w:r w:rsidR="00AB32EA" w:rsidRPr="00967BBB">
        <w:rPr>
          <w:lang w:val="sr-Latn-RS"/>
        </w:rPr>
        <w:t>odrede</w:t>
      </w:r>
      <w:r w:rsidR="00B10C34" w:rsidRPr="00967BBB">
        <w:rPr>
          <w:lang w:val="sr-Latn-RS"/>
        </w:rPr>
        <w:t xml:space="preserve"> koji izvori podataka su najpogodniji za procenu po</w:t>
      </w:r>
      <w:r w:rsidR="0083613D" w:rsidRPr="00967BBB">
        <w:rPr>
          <w:lang w:val="sr-Latn-RS"/>
        </w:rPr>
        <w:t>r</w:t>
      </w:r>
      <w:r w:rsidR="00B10C34" w:rsidRPr="00967BBB">
        <w:rPr>
          <w:lang w:val="sr-Latn-RS"/>
        </w:rPr>
        <w:t xml:space="preserve">eskih obveznika van sistema naplate. </w:t>
      </w:r>
    </w:p>
    <w:p w14:paraId="2D6B18F9" w14:textId="77777777" w:rsidR="00575A7C" w:rsidRPr="00967BBB" w:rsidRDefault="00575A7C" w:rsidP="00620C4A">
      <w:pPr>
        <w:spacing w:after="120"/>
        <w:ind w:left="709" w:hanging="720"/>
        <w:jc w:val="both"/>
        <w:rPr>
          <w:lang w:val="sr-Latn-RS"/>
        </w:rPr>
      </w:pPr>
    </w:p>
    <w:p w14:paraId="636A807A" w14:textId="08129DC9" w:rsidR="00B91E18" w:rsidRPr="00A2746A" w:rsidRDefault="00575A7C" w:rsidP="00620C4A">
      <w:pPr>
        <w:spacing w:after="120"/>
        <w:ind w:left="709" w:hanging="720"/>
        <w:jc w:val="both"/>
        <w:rPr>
          <w:b/>
          <w:lang w:val="sr-Latn-RS"/>
        </w:rPr>
      </w:pPr>
      <w:r w:rsidRPr="00A2746A">
        <w:rPr>
          <w:b/>
          <w:lang w:val="sr-Latn-RS"/>
        </w:rPr>
        <w:t>P14.</w:t>
      </w:r>
      <w:r w:rsidR="00B91E18" w:rsidRPr="00A2746A">
        <w:rPr>
          <w:b/>
          <w:lang w:val="sr-Latn-RS"/>
        </w:rPr>
        <w:tab/>
      </w:r>
      <w:r w:rsidR="00B10C34" w:rsidRPr="00A2746A">
        <w:rPr>
          <w:b/>
          <w:lang w:val="sr-Latn-RS"/>
        </w:rPr>
        <w:t xml:space="preserve">Koji je metod popisa najbolji? </w:t>
      </w:r>
    </w:p>
    <w:p w14:paraId="07CFA47C" w14:textId="7D428709" w:rsidR="00B91E18" w:rsidRDefault="00575A7C" w:rsidP="00620C4A">
      <w:pPr>
        <w:spacing w:after="120"/>
        <w:ind w:left="709" w:hanging="720"/>
        <w:jc w:val="both"/>
        <w:rPr>
          <w:lang w:val="sr-Latn-RS"/>
        </w:rPr>
      </w:pPr>
      <w:r>
        <w:rPr>
          <w:b/>
          <w:lang w:val="sr-Latn-RS"/>
        </w:rPr>
        <w:t>O14.</w:t>
      </w:r>
      <w:r>
        <w:rPr>
          <w:b/>
          <w:lang w:val="sr-Latn-RS"/>
        </w:rPr>
        <w:tab/>
      </w:r>
      <w:r w:rsidR="00B10C34" w:rsidRPr="00967BBB">
        <w:rPr>
          <w:lang w:val="sr-Latn-RS"/>
        </w:rPr>
        <w:t>Lokalne samouprave koje su imale aktivnosti na unapređenju registra poreskih obveznika</w:t>
      </w:r>
      <w:r w:rsidR="00AB32EA" w:rsidRPr="00967BBB">
        <w:rPr>
          <w:lang w:val="sr-Latn-RS"/>
        </w:rPr>
        <w:t>,</w:t>
      </w:r>
      <w:r w:rsidR="00B10C34" w:rsidRPr="00967BBB">
        <w:rPr>
          <w:lang w:val="sr-Latn-RS"/>
        </w:rPr>
        <w:t xml:space="preserve"> i</w:t>
      </w:r>
      <w:r w:rsidR="00AB32EA" w:rsidRPr="00967BBB">
        <w:rPr>
          <w:lang w:val="sr-Latn-RS"/>
        </w:rPr>
        <w:t>z iskustva predlaž</w:t>
      </w:r>
      <w:r w:rsidR="00B10C34" w:rsidRPr="00967BBB">
        <w:rPr>
          <w:lang w:val="sr-Latn-RS"/>
        </w:rPr>
        <w:t xml:space="preserve">u da osnov </w:t>
      </w:r>
      <w:r w:rsidR="00A132E9" w:rsidRPr="00967BBB">
        <w:rPr>
          <w:lang w:val="sr-Latn-RS"/>
        </w:rPr>
        <w:t xml:space="preserve">za početak </w:t>
      </w:r>
      <w:r w:rsidR="00B10C34" w:rsidRPr="00967BBB">
        <w:rPr>
          <w:lang w:val="sr-Latn-RS"/>
        </w:rPr>
        <w:t xml:space="preserve">bude baza </w:t>
      </w:r>
      <w:r w:rsidR="00A132E9" w:rsidRPr="00967BBB">
        <w:rPr>
          <w:lang w:val="sr-Latn-RS"/>
        </w:rPr>
        <w:t xml:space="preserve">podataka sa </w:t>
      </w:r>
      <w:r w:rsidR="00B10C34" w:rsidRPr="00967BBB">
        <w:rPr>
          <w:lang w:val="sr-Latn-RS"/>
        </w:rPr>
        <w:t xml:space="preserve">kojom </w:t>
      </w:r>
      <w:r w:rsidR="00A132E9" w:rsidRPr="00967BBB">
        <w:rPr>
          <w:lang w:val="sr-Latn-RS"/>
        </w:rPr>
        <w:t xml:space="preserve">se raspolaže, da se </w:t>
      </w:r>
      <w:r w:rsidR="00AB32EA" w:rsidRPr="00967BBB">
        <w:rPr>
          <w:lang w:val="sr-Latn-RS"/>
        </w:rPr>
        <w:t>odredi</w:t>
      </w:r>
      <w:r w:rsidR="00A132E9" w:rsidRPr="00967BBB">
        <w:rPr>
          <w:lang w:val="sr-Latn-RS"/>
        </w:rPr>
        <w:t xml:space="preserve"> deo teritorije sa najvećim procentom</w:t>
      </w:r>
      <w:r w:rsidR="00AB32EA" w:rsidRPr="00967BBB">
        <w:rPr>
          <w:lang w:val="sr-Latn-RS"/>
        </w:rPr>
        <w:t xml:space="preserve"> poreskih obveznika van </w:t>
      </w:r>
      <w:r w:rsidR="00A132E9" w:rsidRPr="00967BBB">
        <w:rPr>
          <w:lang w:val="sr-Latn-RS"/>
        </w:rPr>
        <w:t>sistema naplate i</w:t>
      </w:r>
      <w:r w:rsidR="00B10C34" w:rsidRPr="00967BBB">
        <w:rPr>
          <w:lang w:val="sr-Latn-RS"/>
        </w:rPr>
        <w:t xml:space="preserve"> da</w:t>
      </w:r>
      <w:r w:rsidR="00A132E9" w:rsidRPr="00967BBB">
        <w:rPr>
          <w:lang w:val="sr-Latn-RS"/>
        </w:rPr>
        <w:t xml:space="preserve"> se </w:t>
      </w:r>
      <w:r w:rsidR="003041C8" w:rsidRPr="00967BBB">
        <w:rPr>
          <w:lang w:val="sr-Latn-RS"/>
        </w:rPr>
        <w:t xml:space="preserve">popis radi </w:t>
      </w:r>
      <w:r w:rsidR="00B10C34" w:rsidRPr="00967BBB">
        <w:rPr>
          <w:lang w:val="sr-Latn-RS"/>
        </w:rPr>
        <w:t>metodom od vrata do vrata.</w:t>
      </w:r>
    </w:p>
    <w:p w14:paraId="102D515B" w14:textId="77777777" w:rsidR="00575A7C" w:rsidRDefault="00575A7C" w:rsidP="00620C4A">
      <w:pPr>
        <w:spacing w:after="120"/>
        <w:ind w:left="709" w:hanging="720"/>
        <w:jc w:val="both"/>
        <w:rPr>
          <w:lang w:val="sr-Latn-RS"/>
        </w:rPr>
      </w:pPr>
    </w:p>
    <w:p w14:paraId="7C4362AC" w14:textId="77777777" w:rsidR="00346C07" w:rsidRDefault="00346C07" w:rsidP="00620C4A">
      <w:pPr>
        <w:spacing w:after="120"/>
        <w:ind w:left="709" w:hanging="720"/>
        <w:jc w:val="both"/>
        <w:rPr>
          <w:lang w:val="sr-Latn-RS"/>
        </w:rPr>
      </w:pPr>
    </w:p>
    <w:p w14:paraId="402D4ACF" w14:textId="77777777" w:rsidR="00346C07" w:rsidRDefault="00346C07" w:rsidP="00620C4A">
      <w:pPr>
        <w:spacing w:after="120"/>
        <w:ind w:left="709" w:hanging="720"/>
        <w:jc w:val="both"/>
        <w:rPr>
          <w:lang w:val="sr-Latn-RS"/>
        </w:rPr>
      </w:pPr>
    </w:p>
    <w:p w14:paraId="2DF424B0" w14:textId="2828B2C1" w:rsidR="00B91E18" w:rsidRPr="00A2746A" w:rsidRDefault="00575A7C" w:rsidP="00620C4A">
      <w:pPr>
        <w:spacing w:after="120"/>
        <w:ind w:left="709" w:hanging="720"/>
        <w:jc w:val="both"/>
        <w:rPr>
          <w:b/>
          <w:lang w:val="sr-Latn-RS"/>
        </w:rPr>
      </w:pPr>
      <w:r w:rsidRPr="00A2746A">
        <w:rPr>
          <w:b/>
          <w:lang w:val="sr-Latn-RS"/>
        </w:rPr>
        <w:lastRenderedPageBreak/>
        <w:t>P15.</w:t>
      </w:r>
      <w:r w:rsidR="00B91E18" w:rsidRPr="00A2746A">
        <w:rPr>
          <w:b/>
          <w:lang w:val="sr-Latn-RS"/>
        </w:rPr>
        <w:tab/>
        <w:t xml:space="preserve">Da li je neophodno da predlog </w:t>
      </w:r>
      <w:r w:rsidR="00992948" w:rsidRPr="00A2746A">
        <w:rPr>
          <w:b/>
          <w:lang w:val="sr-Latn-RS"/>
        </w:rPr>
        <w:t>projekta  bude u S</w:t>
      </w:r>
      <w:r w:rsidR="00A132E9" w:rsidRPr="00A2746A">
        <w:rPr>
          <w:b/>
          <w:lang w:val="sr-Latn-RS"/>
        </w:rPr>
        <w:t>trategiji održ</w:t>
      </w:r>
      <w:r w:rsidR="0083613D" w:rsidRPr="00A2746A">
        <w:rPr>
          <w:b/>
          <w:lang w:val="sr-Latn-RS"/>
        </w:rPr>
        <w:t>ivog razvoja opš</w:t>
      </w:r>
      <w:r w:rsidR="00B91E18" w:rsidRPr="00A2746A">
        <w:rPr>
          <w:b/>
          <w:lang w:val="sr-Latn-RS"/>
        </w:rPr>
        <w:t>tine?</w:t>
      </w:r>
    </w:p>
    <w:p w14:paraId="0A30459D" w14:textId="0AF757FA" w:rsidR="00B91E18" w:rsidRPr="00967BBB" w:rsidRDefault="00575A7C" w:rsidP="00620C4A">
      <w:pPr>
        <w:spacing w:after="120"/>
        <w:ind w:left="709" w:hanging="720"/>
        <w:jc w:val="both"/>
        <w:rPr>
          <w:lang w:val="sr-Latn-RS"/>
        </w:rPr>
      </w:pPr>
      <w:r>
        <w:rPr>
          <w:b/>
          <w:lang w:val="sr-Latn-RS"/>
        </w:rPr>
        <w:t>O15.</w:t>
      </w:r>
      <w:r w:rsidR="00A132E9" w:rsidRPr="00967BBB">
        <w:rPr>
          <w:lang w:val="sr-Latn-RS"/>
        </w:rPr>
        <w:tab/>
        <w:t xml:space="preserve">Ne, nije neophodno. U pozivu je predviđeno da predlog projekta bude u </w:t>
      </w:r>
      <w:r w:rsidR="00992948">
        <w:rPr>
          <w:lang w:val="sr-Latn-RS"/>
        </w:rPr>
        <w:t>skladu</w:t>
      </w:r>
      <w:r w:rsidR="00A132E9" w:rsidRPr="00967BBB">
        <w:rPr>
          <w:lang w:val="sr-Latn-RS"/>
        </w:rPr>
        <w:t xml:space="preserve"> sa nacionalnim, regionalnim i lokalnim planovima i strategijama, uključujući i Fiskalnu strategiju za 2014. i projekcijama za 2015. i 2016. godinu, Zakon o finansiranju lokalnih samouprava, Z</w:t>
      </w:r>
      <w:r w:rsidR="0083613D" w:rsidRPr="00967BBB">
        <w:rPr>
          <w:lang w:val="sr-Latn-RS"/>
        </w:rPr>
        <w:t>akon o poreskom</w:t>
      </w:r>
      <w:r w:rsidR="00A132E9" w:rsidRPr="00967BBB">
        <w:rPr>
          <w:lang w:val="sr-Latn-RS"/>
        </w:rPr>
        <w:t xml:space="preserve"> </w:t>
      </w:r>
      <w:r w:rsidR="0083613D" w:rsidRPr="00967BBB">
        <w:rPr>
          <w:lang w:val="sr-Latn-RS"/>
        </w:rPr>
        <w:t>postupku</w:t>
      </w:r>
      <w:r w:rsidR="00A132E9" w:rsidRPr="00967BBB">
        <w:rPr>
          <w:lang w:val="sr-Latn-RS"/>
        </w:rPr>
        <w:t xml:space="preserve"> i poreskoj administraciji i lokalne strategije održivog razvoja.</w:t>
      </w:r>
    </w:p>
    <w:p w14:paraId="3596B84C" w14:textId="77777777" w:rsidR="00575A7C" w:rsidRDefault="00575A7C" w:rsidP="00620C4A">
      <w:pPr>
        <w:spacing w:after="120"/>
        <w:ind w:left="709" w:hanging="720"/>
        <w:jc w:val="both"/>
        <w:rPr>
          <w:lang w:val="sr-Latn-RS"/>
        </w:rPr>
      </w:pPr>
    </w:p>
    <w:p w14:paraId="55EC7D4D" w14:textId="0DB41507" w:rsidR="00F47E95" w:rsidRPr="00A2746A" w:rsidRDefault="00992948" w:rsidP="00620C4A">
      <w:pPr>
        <w:spacing w:after="120"/>
        <w:ind w:left="709" w:hanging="720"/>
        <w:jc w:val="both"/>
        <w:rPr>
          <w:b/>
          <w:lang w:val="sr-Latn-RS"/>
        </w:rPr>
      </w:pPr>
      <w:r w:rsidRPr="00A2746A">
        <w:rPr>
          <w:b/>
          <w:lang w:val="sr-Latn-RS"/>
        </w:rPr>
        <w:t>P16</w:t>
      </w:r>
      <w:r w:rsidR="00575A7C" w:rsidRPr="00A2746A">
        <w:rPr>
          <w:b/>
          <w:lang w:val="sr-Latn-RS"/>
        </w:rPr>
        <w:t>.</w:t>
      </w:r>
      <w:r w:rsidR="00F47E95" w:rsidRPr="00A2746A">
        <w:rPr>
          <w:b/>
          <w:lang w:val="sr-Latn-RS"/>
        </w:rPr>
        <w:tab/>
        <w:t>Da li je za zapošljavanje spoljnih saradnika potrebno odobrenje Ministarstva s obzirom na zabranu zapošljavanja koje opštine imaju?</w:t>
      </w:r>
    </w:p>
    <w:p w14:paraId="6C8FE9BB" w14:textId="04D97EDD" w:rsidR="00F47E95" w:rsidRDefault="00575A7C" w:rsidP="00620C4A">
      <w:pPr>
        <w:spacing w:after="120"/>
        <w:ind w:left="709" w:hanging="720"/>
        <w:jc w:val="both"/>
        <w:rPr>
          <w:lang w:val="sr-Latn-RS"/>
        </w:rPr>
      </w:pPr>
      <w:r>
        <w:rPr>
          <w:b/>
          <w:lang w:val="sr-Latn-RS"/>
        </w:rPr>
        <w:t>O1</w:t>
      </w:r>
      <w:r w:rsidR="00992948">
        <w:rPr>
          <w:b/>
          <w:lang w:val="sr-Latn-RS"/>
        </w:rPr>
        <w:t>6</w:t>
      </w:r>
      <w:r>
        <w:rPr>
          <w:b/>
          <w:lang w:val="sr-Latn-RS"/>
        </w:rPr>
        <w:t>.</w:t>
      </w:r>
      <w:r w:rsidR="00992948">
        <w:rPr>
          <w:lang w:val="sr-Latn-RS"/>
        </w:rPr>
        <w:tab/>
      </w:r>
      <w:r w:rsidR="00F47E95" w:rsidRPr="00967BBB">
        <w:rPr>
          <w:lang w:val="sr-Latn-RS"/>
        </w:rPr>
        <w:t xml:space="preserve">Ukoliko je finansiranje spoljnih saradnika </w:t>
      </w:r>
      <w:r w:rsidR="000718AE" w:rsidRPr="00967BBB">
        <w:rPr>
          <w:lang w:val="sr-Latn-RS"/>
        </w:rPr>
        <w:t>iz donatorskih sredst</w:t>
      </w:r>
      <w:r w:rsidR="00346C07">
        <w:rPr>
          <w:lang w:val="sr-Latn-RS"/>
        </w:rPr>
        <w:t>a</w:t>
      </w:r>
      <w:r w:rsidR="000718AE" w:rsidRPr="00967BBB">
        <w:rPr>
          <w:lang w:val="sr-Latn-RS"/>
        </w:rPr>
        <w:t>va</w:t>
      </w:r>
      <w:r w:rsidR="00F47E95" w:rsidRPr="00967BBB">
        <w:rPr>
          <w:lang w:val="sr-Latn-RS"/>
        </w:rPr>
        <w:t xml:space="preserve"> nije potrebno odobrenje Ministarstva</w:t>
      </w:r>
      <w:r w:rsidR="00992948">
        <w:rPr>
          <w:lang w:val="sr-Latn-RS"/>
        </w:rPr>
        <w:t xml:space="preserve">. Ukoliko se spoljni saradnici plaćaju iz budžetskih sredstava potrebno je odobrenje (za više detalja molim vas pogledajte odgovor na Pitanje </w:t>
      </w:r>
      <w:r w:rsidR="00346C07">
        <w:rPr>
          <w:lang w:val="sr-Latn-RS"/>
        </w:rPr>
        <w:t xml:space="preserve">br. </w:t>
      </w:r>
      <w:r w:rsidR="00992948">
        <w:rPr>
          <w:lang w:val="sr-Latn-RS"/>
        </w:rPr>
        <w:t xml:space="preserve">4) </w:t>
      </w:r>
    </w:p>
    <w:p w14:paraId="3EAACC4F" w14:textId="77777777" w:rsidR="00575A7C" w:rsidRPr="00967BBB" w:rsidRDefault="00575A7C" w:rsidP="00620C4A">
      <w:pPr>
        <w:spacing w:after="120"/>
        <w:ind w:left="709" w:hanging="720"/>
        <w:jc w:val="both"/>
        <w:rPr>
          <w:lang w:val="sr-Latn-RS"/>
        </w:rPr>
      </w:pPr>
    </w:p>
    <w:p w14:paraId="28763374" w14:textId="7F8B5044" w:rsidR="00F47E95" w:rsidRPr="00A2746A" w:rsidRDefault="00992948" w:rsidP="00620C4A">
      <w:pPr>
        <w:spacing w:after="120"/>
        <w:ind w:left="709" w:hanging="720"/>
        <w:jc w:val="both"/>
        <w:rPr>
          <w:b/>
          <w:lang w:val="sr-Latn-RS"/>
        </w:rPr>
      </w:pPr>
      <w:r w:rsidRPr="00A2746A">
        <w:rPr>
          <w:b/>
          <w:lang w:val="sr-Latn-RS"/>
        </w:rPr>
        <w:t>P17.</w:t>
      </w:r>
      <w:r w:rsidR="00F47E95" w:rsidRPr="00A2746A">
        <w:rPr>
          <w:b/>
          <w:lang w:val="sr-Latn-RS"/>
        </w:rPr>
        <w:tab/>
        <w:t>Kako organizovati obuku za popisivače</w:t>
      </w:r>
      <w:r w:rsidRPr="00A2746A">
        <w:rPr>
          <w:b/>
          <w:lang w:val="sr-Latn-RS"/>
        </w:rPr>
        <w:t xml:space="preserve"> i da li se budžetom mogu predviteti troškovi za honorare osoba</w:t>
      </w:r>
      <w:r w:rsidR="00F47E95" w:rsidRPr="00A2746A">
        <w:rPr>
          <w:b/>
          <w:lang w:val="sr-Latn-RS"/>
        </w:rPr>
        <w:t>/e koje će vršiti obuku?</w:t>
      </w:r>
    </w:p>
    <w:p w14:paraId="59A0C42D" w14:textId="73FC3EA1" w:rsidR="00EF2A33" w:rsidRPr="00967BBB" w:rsidRDefault="00992948" w:rsidP="00620C4A">
      <w:pPr>
        <w:spacing w:after="120"/>
        <w:ind w:left="709" w:hanging="720"/>
        <w:jc w:val="both"/>
        <w:rPr>
          <w:lang w:val="sr-Latn-RS"/>
        </w:rPr>
      </w:pPr>
      <w:r>
        <w:rPr>
          <w:b/>
          <w:lang w:val="sr-Latn-RS"/>
        </w:rPr>
        <w:t>O17.</w:t>
      </w:r>
      <w:r w:rsidR="00EF2A33" w:rsidRPr="00967BBB">
        <w:rPr>
          <w:lang w:val="sr-Latn-RS"/>
        </w:rPr>
        <w:tab/>
        <w:t>Obuku za popisivače na terenu potrebno je organizovati u skladu sa potrebama lokalne</w:t>
      </w:r>
      <w:r>
        <w:rPr>
          <w:lang w:val="sr-Latn-RS"/>
        </w:rPr>
        <w:t xml:space="preserve"> poreske administracije i načinom</w:t>
      </w:r>
      <w:r w:rsidR="00EF2A33" w:rsidRPr="00967BBB">
        <w:rPr>
          <w:lang w:val="sr-Latn-RS"/>
        </w:rPr>
        <w:t xml:space="preserve"> popisa koji je najpriklad</w:t>
      </w:r>
      <w:r w:rsidR="00346C07">
        <w:rPr>
          <w:lang w:val="sr-Latn-RS"/>
        </w:rPr>
        <w:t>n</w:t>
      </w:r>
      <w:r w:rsidR="00EF2A33" w:rsidRPr="00967BBB">
        <w:rPr>
          <w:lang w:val="sr-Latn-RS"/>
        </w:rPr>
        <w:t>iji za veličinu teritorije i broja poreskih obveznika van sistema naplate. U budžetu projekta su predviđena sredstva za sprovođenje obuke popisivača</w:t>
      </w:r>
      <w:r w:rsidR="00AB5F53" w:rsidRPr="00967BBB">
        <w:rPr>
          <w:lang w:val="sr-Latn-RS"/>
        </w:rPr>
        <w:t xml:space="preserve"> i pre svega se odnose tehničke ili organizacione troškove. U</w:t>
      </w:r>
      <w:r w:rsidR="00EF2A33" w:rsidRPr="00967BBB">
        <w:rPr>
          <w:lang w:val="sr-Latn-RS"/>
        </w:rPr>
        <w:t xml:space="preserve"> slučaju angažovanja trećeg lica za obuku popisivača, </w:t>
      </w:r>
      <w:r w:rsidR="00AB5F53" w:rsidRPr="00967BBB">
        <w:rPr>
          <w:lang w:val="sr-Latn-RS"/>
        </w:rPr>
        <w:t>troškovi</w:t>
      </w:r>
      <w:r w:rsidR="00EF2A33" w:rsidRPr="00967BBB">
        <w:rPr>
          <w:lang w:val="sr-Latn-RS"/>
        </w:rPr>
        <w:t xml:space="preserve"> mogu biti opravdan</w:t>
      </w:r>
      <w:r w:rsidR="00AB5F53" w:rsidRPr="00967BBB">
        <w:rPr>
          <w:lang w:val="sr-Latn-RS"/>
        </w:rPr>
        <w:t>i</w:t>
      </w:r>
      <w:r w:rsidR="00EF2A33" w:rsidRPr="00967BBB">
        <w:rPr>
          <w:lang w:val="sr-Latn-RS"/>
        </w:rPr>
        <w:t xml:space="preserve"> samo u slučaju </w:t>
      </w:r>
      <w:r>
        <w:rPr>
          <w:lang w:val="sr-Latn-RS"/>
        </w:rPr>
        <w:t>da</w:t>
      </w:r>
      <w:r w:rsidR="00EF2A33" w:rsidRPr="00967BBB">
        <w:rPr>
          <w:lang w:val="sr-Latn-RS"/>
        </w:rPr>
        <w:t xml:space="preserve"> lokalna </w:t>
      </w:r>
      <w:r>
        <w:rPr>
          <w:lang w:val="sr-Latn-RS"/>
        </w:rPr>
        <w:t>poreska administracija</w:t>
      </w:r>
      <w:r w:rsidR="00EF2A33" w:rsidRPr="00967BBB">
        <w:rPr>
          <w:lang w:val="sr-Latn-RS"/>
        </w:rPr>
        <w:t xml:space="preserve"> nema kapaciteta </w:t>
      </w:r>
      <w:r w:rsidR="00AB5F53" w:rsidRPr="00967BBB">
        <w:rPr>
          <w:lang w:val="sr-Latn-RS"/>
        </w:rPr>
        <w:t>da samostalno sprovede</w:t>
      </w:r>
      <w:r w:rsidR="00EF2A33" w:rsidRPr="00967BBB">
        <w:rPr>
          <w:lang w:val="sr-Latn-RS"/>
        </w:rPr>
        <w:t xml:space="preserve"> obuku popisivača te je prinuđena da </w:t>
      </w:r>
      <w:r w:rsidR="00AB5F53" w:rsidRPr="00967BBB">
        <w:rPr>
          <w:lang w:val="sr-Latn-RS"/>
        </w:rPr>
        <w:t xml:space="preserve">angažuje treće lice, </w:t>
      </w:r>
      <w:r w:rsidR="000718AE" w:rsidRPr="00967BBB">
        <w:rPr>
          <w:lang w:val="sr-Latn-RS"/>
        </w:rPr>
        <w:t>sertifikovanu agenciju ili pravno lice</w:t>
      </w:r>
      <w:r w:rsidR="00AB5F53" w:rsidRPr="00967BBB">
        <w:rPr>
          <w:lang w:val="sr-Latn-RS"/>
        </w:rPr>
        <w:t>, u tu svrhu</w:t>
      </w:r>
      <w:r w:rsidR="000718AE" w:rsidRPr="00967BBB">
        <w:rPr>
          <w:lang w:val="sr-Latn-RS"/>
        </w:rPr>
        <w:t>.</w:t>
      </w:r>
      <w:bookmarkStart w:id="0" w:name="_GoBack"/>
      <w:bookmarkEnd w:id="0"/>
    </w:p>
    <w:p w14:paraId="4EBD33FE" w14:textId="77777777" w:rsidR="00A40D6B" w:rsidRDefault="00A40D6B" w:rsidP="00620C4A">
      <w:pPr>
        <w:spacing w:after="120"/>
        <w:ind w:left="709" w:hanging="720"/>
        <w:jc w:val="both"/>
        <w:rPr>
          <w:lang w:val="sr-Latn-RS"/>
        </w:rPr>
      </w:pPr>
    </w:p>
    <w:p w14:paraId="2E5EF9E1" w14:textId="163A87D1" w:rsidR="00F47E95" w:rsidRPr="00A2746A" w:rsidRDefault="00992948" w:rsidP="00620C4A">
      <w:pPr>
        <w:spacing w:after="120"/>
        <w:ind w:left="709" w:hanging="720"/>
        <w:jc w:val="both"/>
        <w:rPr>
          <w:b/>
          <w:lang w:val="sr-Latn-RS"/>
        </w:rPr>
      </w:pPr>
      <w:r w:rsidRPr="00A2746A">
        <w:rPr>
          <w:b/>
          <w:lang w:val="sr-Latn-RS"/>
        </w:rPr>
        <w:t>P18.</w:t>
      </w:r>
      <w:r w:rsidR="00F47E95" w:rsidRPr="00A2746A">
        <w:rPr>
          <w:b/>
          <w:lang w:val="sr-Latn-RS"/>
        </w:rPr>
        <w:tab/>
        <w:t>Da li budžet treba prikazati u evrima ili dinarima?</w:t>
      </w:r>
    </w:p>
    <w:p w14:paraId="0CA5053B" w14:textId="7CFB488D" w:rsidR="000718AE" w:rsidRPr="00E9068B" w:rsidRDefault="00992948" w:rsidP="00620C4A">
      <w:pPr>
        <w:spacing w:after="120"/>
        <w:ind w:left="709" w:hanging="720"/>
        <w:jc w:val="both"/>
        <w:rPr>
          <w:lang w:val="sr-Latn-RS"/>
        </w:rPr>
      </w:pPr>
      <w:r>
        <w:rPr>
          <w:b/>
          <w:lang w:val="sr-Latn-RS"/>
        </w:rPr>
        <w:t>O18.</w:t>
      </w:r>
      <w:r w:rsidR="00E9068B">
        <w:rPr>
          <w:b/>
          <w:lang w:val="sr-Latn-RS"/>
        </w:rPr>
        <w:tab/>
      </w:r>
      <w:r w:rsidR="00E9068B">
        <w:rPr>
          <w:lang w:val="sr-Latn-RS"/>
        </w:rPr>
        <w:t xml:space="preserve">Budžet možete prikazati u jednoj ili drugoj valuti </w:t>
      </w:r>
      <w:r w:rsidR="00346C07">
        <w:rPr>
          <w:lang w:val="sr-Latn-RS"/>
        </w:rPr>
        <w:t>ukoliko</w:t>
      </w:r>
      <w:r w:rsidR="00E9068B">
        <w:rPr>
          <w:lang w:val="sr-Latn-RS"/>
        </w:rPr>
        <w:t xml:space="preserve"> jasno naznačite koja je valuta u pitanju. Maksimalna vrednost traženog budžeta Pozivom je definisana u evrima pa ćete ukoliko budžet budete prikazivali u dinarima koristiti dinarsku protivvrednost po srednjem kursu Narodne banke Srbije na dan predaje projekta. </w:t>
      </w:r>
    </w:p>
    <w:p w14:paraId="31C66FC4" w14:textId="77777777" w:rsidR="00F47E95" w:rsidRPr="00967BBB" w:rsidRDefault="00F47E95" w:rsidP="00620C4A">
      <w:pPr>
        <w:spacing w:after="120"/>
        <w:ind w:left="709" w:hanging="720"/>
        <w:jc w:val="both"/>
        <w:rPr>
          <w:lang w:val="sr-Latn-RS"/>
        </w:rPr>
      </w:pPr>
    </w:p>
    <w:sectPr w:rsidR="00F47E95" w:rsidRPr="00967BBB" w:rsidSect="008D0DBB">
      <w:headerReference w:type="default" r:id="rId7"/>
      <w:pgSz w:w="12240" w:h="15840"/>
      <w:pgMar w:top="282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F2F6B" w14:textId="77777777" w:rsidR="00DF3E33" w:rsidRDefault="00DF3E33" w:rsidP="008D0DBB">
      <w:r>
        <w:separator/>
      </w:r>
    </w:p>
  </w:endnote>
  <w:endnote w:type="continuationSeparator" w:id="0">
    <w:p w14:paraId="04A036BD" w14:textId="77777777" w:rsidR="00DF3E33" w:rsidRDefault="00DF3E33" w:rsidP="008D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32B6" w14:textId="77777777" w:rsidR="00DF3E33" w:rsidRDefault="00DF3E33" w:rsidP="008D0DBB">
      <w:r>
        <w:separator/>
      </w:r>
    </w:p>
  </w:footnote>
  <w:footnote w:type="continuationSeparator" w:id="0">
    <w:p w14:paraId="73B3FD1F" w14:textId="77777777" w:rsidR="00DF3E33" w:rsidRDefault="00DF3E33" w:rsidP="008D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5E6E" w14:textId="2323E4BE" w:rsidR="008D0DBB" w:rsidRDefault="008D0DBB">
    <w:pPr>
      <w:pStyle w:val="Header"/>
    </w:pPr>
    <w:r w:rsidRPr="007D0163">
      <w:rPr>
        <w:noProof/>
        <w:lang w:val="en-GB" w:eastAsia="en-GB"/>
      </w:rPr>
      <w:drawing>
        <wp:anchor distT="0" distB="0" distL="114300" distR="114300" simplePos="0" relativeHeight="251659264" behindDoc="0" locked="0" layoutInCell="1" allowOverlap="1" wp14:anchorId="330B0452" wp14:editId="243AA549">
          <wp:simplePos x="0" y="0"/>
          <wp:positionH relativeFrom="margin">
            <wp:align>center</wp:align>
          </wp:positionH>
          <wp:positionV relativeFrom="paragraph">
            <wp:posOffset>-293298</wp:posOffset>
          </wp:positionV>
          <wp:extent cx="6981825" cy="1381125"/>
          <wp:effectExtent l="0" t="0" r="9525" b="9525"/>
          <wp:wrapNone/>
          <wp:docPr id="12" name="Picture 12"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srcRect/>
                  <a:stretch>
                    <a:fillRect/>
                  </a:stretch>
                </pic:blipFill>
                <pic:spPr bwMode="auto">
                  <a:xfrm>
                    <a:off x="0" y="0"/>
                    <a:ext cx="6981825" cy="1381125"/>
                  </a:xfrm>
                  <a:prstGeom prst="rect">
                    <a:avLst/>
                  </a:prstGeom>
                  <a:noFill/>
                  <a:ln w="9525">
                    <a:noFill/>
                    <a:miter lim="800000"/>
                    <a:headEnd/>
                    <a:tailEnd/>
                  </a:ln>
                </pic:spPr>
              </pic:pic>
            </a:graphicData>
          </a:graphic>
        </wp:anchor>
      </w:drawing>
    </w:r>
  </w:p>
  <w:p w14:paraId="2BA4CC21" w14:textId="77777777" w:rsidR="008D0DBB" w:rsidRDefault="008D0D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23429"/>
    <w:multiLevelType w:val="hybridMultilevel"/>
    <w:tmpl w:val="162AC52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7E276191"/>
    <w:multiLevelType w:val="hybridMultilevel"/>
    <w:tmpl w:val="617E77EC"/>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18"/>
    <w:rsid w:val="00027599"/>
    <w:rsid w:val="00036D0A"/>
    <w:rsid w:val="000718AE"/>
    <w:rsid w:val="00182900"/>
    <w:rsid w:val="001944B1"/>
    <w:rsid w:val="00194774"/>
    <w:rsid w:val="00197985"/>
    <w:rsid w:val="001A0748"/>
    <w:rsid w:val="0027749A"/>
    <w:rsid w:val="00290A75"/>
    <w:rsid w:val="003041C8"/>
    <w:rsid w:val="00320690"/>
    <w:rsid w:val="00346C07"/>
    <w:rsid w:val="00355333"/>
    <w:rsid w:val="003754B0"/>
    <w:rsid w:val="003D661D"/>
    <w:rsid w:val="003F1B46"/>
    <w:rsid w:val="004E4A76"/>
    <w:rsid w:val="005221AE"/>
    <w:rsid w:val="0054304A"/>
    <w:rsid w:val="00575A7C"/>
    <w:rsid w:val="00620C4A"/>
    <w:rsid w:val="0065194C"/>
    <w:rsid w:val="006E2D82"/>
    <w:rsid w:val="007C0FC4"/>
    <w:rsid w:val="0083613D"/>
    <w:rsid w:val="0084370A"/>
    <w:rsid w:val="008927D4"/>
    <w:rsid w:val="008D0DBB"/>
    <w:rsid w:val="008E49A2"/>
    <w:rsid w:val="00967BBB"/>
    <w:rsid w:val="00992948"/>
    <w:rsid w:val="00A132E9"/>
    <w:rsid w:val="00A2746A"/>
    <w:rsid w:val="00A40D6B"/>
    <w:rsid w:val="00A56613"/>
    <w:rsid w:val="00AB32EA"/>
    <w:rsid w:val="00AB5F53"/>
    <w:rsid w:val="00B10C34"/>
    <w:rsid w:val="00B91E18"/>
    <w:rsid w:val="00BE54D5"/>
    <w:rsid w:val="00C11C30"/>
    <w:rsid w:val="00C2018F"/>
    <w:rsid w:val="00C20E55"/>
    <w:rsid w:val="00C35D38"/>
    <w:rsid w:val="00C870BE"/>
    <w:rsid w:val="00DE2FAE"/>
    <w:rsid w:val="00DF3E33"/>
    <w:rsid w:val="00E420E4"/>
    <w:rsid w:val="00E43E2C"/>
    <w:rsid w:val="00E74A80"/>
    <w:rsid w:val="00E9068B"/>
    <w:rsid w:val="00EB1727"/>
    <w:rsid w:val="00EF2A33"/>
    <w:rsid w:val="00F10DD3"/>
    <w:rsid w:val="00F4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20A61"/>
  <w15:docId w15:val="{9925E5E5-95A0-4B70-84BF-F1C7A25D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E1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4B1"/>
    <w:rPr>
      <w:rFonts w:ascii="Tahoma" w:hAnsi="Tahoma" w:cs="Tahoma"/>
      <w:sz w:val="16"/>
      <w:szCs w:val="16"/>
    </w:rPr>
  </w:style>
  <w:style w:type="character" w:customStyle="1" w:styleId="BalloonTextChar">
    <w:name w:val="Balloon Text Char"/>
    <w:basedOn w:val="DefaultParagraphFont"/>
    <w:link w:val="BalloonText"/>
    <w:uiPriority w:val="99"/>
    <w:semiHidden/>
    <w:rsid w:val="001944B1"/>
    <w:rPr>
      <w:rFonts w:ascii="Tahoma" w:hAnsi="Tahoma" w:cs="Tahoma"/>
      <w:sz w:val="16"/>
      <w:szCs w:val="16"/>
    </w:rPr>
  </w:style>
  <w:style w:type="character" w:styleId="CommentReference">
    <w:name w:val="annotation reference"/>
    <w:basedOn w:val="DefaultParagraphFont"/>
    <w:uiPriority w:val="99"/>
    <w:semiHidden/>
    <w:unhideWhenUsed/>
    <w:rsid w:val="0083613D"/>
    <w:rPr>
      <w:sz w:val="16"/>
      <w:szCs w:val="16"/>
    </w:rPr>
  </w:style>
  <w:style w:type="paragraph" w:styleId="CommentText">
    <w:name w:val="annotation text"/>
    <w:basedOn w:val="Normal"/>
    <w:link w:val="CommentTextChar"/>
    <w:uiPriority w:val="99"/>
    <w:semiHidden/>
    <w:unhideWhenUsed/>
    <w:rsid w:val="0083613D"/>
    <w:rPr>
      <w:sz w:val="20"/>
      <w:szCs w:val="20"/>
    </w:rPr>
  </w:style>
  <w:style w:type="character" w:customStyle="1" w:styleId="CommentTextChar">
    <w:name w:val="Comment Text Char"/>
    <w:basedOn w:val="DefaultParagraphFont"/>
    <w:link w:val="CommentText"/>
    <w:uiPriority w:val="99"/>
    <w:semiHidden/>
    <w:rsid w:val="0083613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613D"/>
    <w:rPr>
      <w:b/>
      <w:bCs/>
    </w:rPr>
  </w:style>
  <w:style w:type="character" w:customStyle="1" w:styleId="CommentSubjectChar">
    <w:name w:val="Comment Subject Char"/>
    <w:basedOn w:val="CommentTextChar"/>
    <w:link w:val="CommentSubject"/>
    <w:uiPriority w:val="99"/>
    <w:semiHidden/>
    <w:rsid w:val="0083613D"/>
    <w:rPr>
      <w:rFonts w:ascii="Calibri" w:hAnsi="Calibri" w:cs="Times New Roman"/>
      <w:b/>
      <w:bCs/>
      <w:sz w:val="20"/>
      <w:szCs w:val="20"/>
    </w:rPr>
  </w:style>
  <w:style w:type="paragraph" w:styleId="ListParagraph">
    <w:name w:val="List Paragraph"/>
    <w:basedOn w:val="Normal"/>
    <w:uiPriority w:val="34"/>
    <w:qFormat/>
    <w:rsid w:val="00F47E95"/>
    <w:pPr>
      <w:ind w:left="720"/>
    </w:pPr>
  </w:style>
  <w:style w:type="paragraph" w:styleId="Header">
    <w:name w:val="header"/>
    <w:basedOn w:val="Normal"/>
    <w:link w:val="HeaderChar"/>
    <w:uiPriority w:val="99"/>
    <w:unhideWhenUsed/>
    <w:rsid w:val="008D0DBB"/>
    <w:pPr>
      <w:tabs>
        <w:tab w:val="center" w:pos="4513"/>
        <w:tab w:val="right" w:pos="9026"/>
      </w:tabs>
    </w:pPr>
  </w:style>
  <w:style w:type="character" w:customStyle="1" w:styleId="HeaderChar">
    <w:name w:val="Header Char"/>
    <w:basedOn w:val="DefaultParagraphFont"/>
    <w:link w:val="Header"/>
    <w:uiPriority w:val="99"/>
    <w:rsid w:val="008D0DBB"/>
    <w:rPr>
      <w:rFonts w:ascii="Calibri" w:hAnsi="Calibri" w:cs="Times New Roman"/>
    </w:rPr>
  </w:style>
  <w:style w:type="paragraph" w:styleId="Footer">
    <w:name w:val="footer"/>
    <w:basedOn w:val="Normal"/>
    <w:link w:val="FooterChar"/>
    <w:uiPriority w:val="99"/>
    <w:unhideWhenUsed/>
    <w:rsid w:val="008D0DBB"/>
    <w:pPr>
      <w:tabs>
        <w:tab w:val="center" w:pos="4513"/>
        <w:tab w:val="right" w:pos="9026"/>
      </w:tabs>
    </w:pPr>
  </w:style>
  <w:style w:type="character" w:customStyle="1" w:styleId="FooterChar">
    <w:name w:val="Footer Char"/>
    <w:basedOn w:val="DefaultParagraphFont"/>
    <w:link w:val="Footer"/>
    <w:uiPriority w:val="99"/>
    <w:rsid w:val="008D0DB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989100">
      <w:bodyDiv w:val="1"/>
      <w:marLeft w:val="0"/>
      <w:marRight w:val="0"/>
      <w:marTop w:val="0"/>
      <w:marBottom w:val="0"/>
      <w:divBdr>
        <w:top w:val="none" w:sz="0" w:space="0" w:color="auto"/>
        <w:left w:val="none" w:sz="0" w:space="0" w:color="auto"/>
        <w:bottom w:val="none" w:sz="0" w:space="0" w:color="auto"/>
        <w:right w:val="none" w:sz="0" w:space="0" w:color="auto"/>
      </w:divBdr>
    </w:div>
    <w:div w:id="13679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Marcic</dc:creator>
  <cp:lastModifiedBy>Olivera Kostic</cp:lastModifiedBy>
  <cp:revision>7</cp:revision>
  <dcterms:created xsi:type="dcterms:W3CDTF">2014-11-27T13:06:00Z</dcterms:created>
  <dcterms:modified xsi:type="dcterms:W3CDTF">2014-11-28T12:48:00Z</dcterms:modified>
</cp:coreProperties>
</file>